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37672" w14:textId="77777777" w:rsidR="00023FEA" w:rsidRPr="00620FC9" w:rsidRDefault="0047053F" w:rsidP="001865B8">
      <w:pPr>
        <w:pStyle w:val="ac"/>
        <w:rPr>
          <w:rFonts w:ascii="Arial" w:hAnsi="Arial" w:cs="Arial"/>
          <w:b/>
          <w:sz w:val="28"/>
          <w:szCs w:val="28"/>
        </w:rPr>
      </w:pPr>
      <w:bookmarkStart w:id="0" w:name="_GoBack"/>
      <w:r>
        <w:rPr>
          <w:noProof/>
          <w:lang w:eastAsia="ru-RU"/>
        </w:rPr>
        <w:drawing>
          <wp:inline distT="0" distB="0" distL="0" distR="0" wp14:anchorId="16F3734D" wp14:editId="149B0640">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6933B4AD" w14:textId="77777777" w:rsidR="00023FEA" w:rsidRDefault="00023FEA" w:rsidP="001865B8">
      <w:pPr>
        <w:pStyle w:val="ac"/>
        <w:spacing w:line="360" w:lineRule="auto"/>
        <w:ind w:left="5390"/>
        <w:rPr>
          <w:rFonts w:ascii="Arial" w:hAnsi="Arial" w:cs="Arial"/>
          <w:b/>
          <w:sz w:val="20"/>
          <w:szCs w:val="20"/>
          <w:lang w:val="en-US"/>
        </w:rPr>
      </w:pPr>
    </w:p>
    <w:p w14:paraId="7FA732B3" w14:textId="77777777" w:rsidR="00023FEA" w:rsidRPr="005467A1" w:rsidRDefault="00023FEA" w:rsidP="001865B8">
      <w:pPr>
        <w:pStyle w:val="ac"/>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AB43CE">
        <w:rPr>
          <w:rFonts w:ascii="Arial" w:hAnsi="Arial" w:cs="Arial"/>
          <w:b/>
          <w:sz w:val="20"/>
          <w:szCs w:val="20"/>
        </w:rPr>
        <w:t>Ы</w:t>
      </w:r>
    </w:p>
    <w:p w14:paraId="4C5105C5" w14:textId="77777777" w:rsidR="00023FEA" w:rsidRDefault="00023FEA" w:rsidP="001865B8">
      <w:pPr>
        <w:pStyle w:val="ac"/>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4B3932">
        <w:rPr>
          <w:rFonts w:ascii="Arial" w:hAnsi="Arial" w:cs="Arial"/>
          <w:b/>
          <w:sz w:val="20"/>
          <w:szCs w:val="20"/>
        </w:rPr>
        <w:t>ПАО «НК «Роснефть»</w:t>
      </w:r>
    </w:p>
    <w:p w14:paraId="5B574370" w14:textId="4D0999DC" w:rsidR="00023FEA" w:rsidRPr="005467A1" w:rsidRDefault="00023FEA" w:rsidP="001865B8">
      <w:pPr>
        <w:pStyle w:val="ac"/>
        <w:spacing w:line="360" w:lineRule="auto"/>
        <w:ind w:left="5387"/>
        <w:rPr>
          <w:rFonts w:ascii="Arial" w:hAnsi="Arial" w:cs="Arial"/>
          <w:b/>
          <w:sz w:val="20"/>
          <w:szCs w:val="20"/>
        </w:rPr>
      </w:pPr>
      <w:r w:rsidRPr="005467A1">
        <w:rPr>
          <w:rFonts w:ascii="Arial" w:hAnsi="Arial" w:cs="Arial"/>
          <w:b/>
          <w:sz w:val="20"/>
          <w:szCs w:val="20"/>
        </w:rPr>
        <w:t>от «</w:t>
      </w:r>
      <w:r w:rsidR="00E25B65">
        <w:rPr>
          <w:rFonts w:ascii="Arial" w:hAnsi="Arial" w:cs="Arial"/>
          <w:b/>
          <w:sz w:val="20"/>
          <w:szCs w:val="20"/>
        </w:rPr>
        <w:t>01</w:t>
      </w:r>
      <w:r w:rsidRPr="005467A1">
        <w:rPr>
          <w:rFonts w:ascii="Arial" w:hAnsi="Arial" w:cs="Arial"/>
          <w:b/>
          <w:sz w:val="20"/>
          <w:szCs w:val="20"/>
        </w:rPr>
        <w:t>»</w:t>
      </w:r>
      <w:r w:rsidR="00E25B65">
        <w:rPr>
          <w:rFonts w:ascii="Arial" w:hAnsi="Arial" w:cs="Arial"/>
          <w:b/>
          <w:sz w:val="20"/>
          <w:szCs w:val="20"/>
        </w:rPr>
        <w:t xml:space="preserve"> апреля </w:t>
      </w:r>
      <w:r w:rsidRPr="005467A1">
        <w:rPr>
          <w:rFonts w:ascii="Arial" w:hAnsi="Arial" w:cs="Arial"/>
          <w:b/>
          <w:sz w:val="20"/>
          <w:szCs w:val="20"/>
        </w:rPr>
        <w:t>20</w:t>
      </w:r>
      <w:r w:rsidR="00966527">
        <w:rPr>
          <w:rFonts w:ascii="Arial" w:hAnsi="Arial" w:cs="Arial"/>
          <w:b/>
          <w:sz w:val="20"/>
          <w:szCs w:val="20"/>
        </w:rPr>
        <w:t>2</w:t>
      </w:r>
      <w:r w:rsidR="0038210E">
        <w:rPr>
          <w:rFonts w:ascii="Arial" w:hAnsi="Arial" w:cs="Arial"/>
          <w:b/>
          <w:sz w:val="20"/>
          <w:szCs w:val="20"/>
        </w:rPr>
        <w:t>3</w:t>
      </w:r>
      <w:r>
        <w:rPr>
          <w:rFonts w:ascii="Arial" w:hAnsi="Arial" w:cs="Arial"/>
          <w:b/>
          <w:sz w:val="20"/>
          <w:szCs w:val="20"/>
        </w:rPr>
        <w:t xml:space="preserve"> </w:t>
      </w:r>
      <w:r w:rsidR="006D492D">
        <w:rPr>
          <w:rFonts w:ascii="Arial" w:hAnsi="Arial" w:cs="Arial"/>
          <w:b/>
          <w:sz w:val="20"/>
          <w:szCs w:val="20"/>
        </w:rPr>
        <w:t>г. №</w:t>
      </w:r>
      <w:r w:rsidR="00E25B65">
        <w:rPr>
          <w:rFonts w:ascii="Arial" w:hAnsi="Arial" w:cs="Arial"/>
          <w:b/>
          <w:sz w:val="20"/>
          <w:szCs w:val="20"/>
        </w:rPr>
        <w:t>148</w:t>
      </w:r>
    </w:p>
    <w:p w14:paraId="3DC2F69B" w14:textId="088B6CE6" w:rsidR="00E10E4A" w:rsidRPr="005467A1" w:rsidRDefault="00023FEA" w:rsidP="001865B8">
      <w:pPr>
        <w:pStyle w:val="ac"/>
        <w:spacing w:line="360" w:lineRule="auto"/>
        <w:ind w:left="5387"/>
        <w:rPr>
          <w:rFonts w:ascii="Arial" w:hAnsi="Arial" w:cs="Arial"/>
          <w:b/>
          <w:sz w:val="20"/>
          <w:szCs w:val="20"/>
        </w:rPr>
      </w:pPr>
      <w:r w:rsidRPr="00B03F31">
        <w:rPr>
          <w:rFonts w:ascii="Arial" w:hAnsi="Arial" w:cs="Arial"/>
          <w:b/>
          <w:sz w:val="20"/>
          <w:szCs w:val="20"/>
        </w:rPr>
        <w:t>Введен</w:t>
      </w:r>
      <w:r w:rsidR="00E84AAD">
        <w:rPr>
          <w:rFonts w:ascii="Arial" w:hAnsi="Arial" w:cs="Arial"/>
          <w:b/>
          <w:sz w:val="20"/>
          <w:szCs w:val="20"/>
        </w:rPr>
        <w:t>ы</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E84AAD">
        <w:rPr>
          <w:rFonts w:ascii="Arial" w:hAnsi="Arial" w:cs="Arial"/>
          <w:b/>
          <w:sz w:val="20"/>
          <w:szCs w:val="20"/>
        </w:rPr>
        <w:t xml:space="preserve">с </w:t>
      </w:r>
      <w:r w:rsidR="00E10E4A" w:rsidRPr="005467A1">
        <w:rPr>
          <w:rFonts w:ascii="Arial" w:hAnsi="Arial" w:cs="Arial"/>
          <w:b/>
          <w:sz w:val="20"/>
          <w:szCs w:val="20"/>
        </w:rPr>
        <w:t>«</w:t>
      </w:r>
      <w:r w:rsidR="00E25B65">
        <w:rPr>
          <w:rFonts w:ascii="Arial" w:hAnsi="Arial" w:cs="Arial"/>
          <w:b/>
          <w:sz w:val="20"/>
          <w:szCs w:val="20"/>
        </w:rPr>
        <w:t>01</w:t>
      </w:r>
      <w:r w:rsidR="00E10E4A" w:rsidRPr="005467A1">
        <w:rPr>
          <w:rFonts w:ascii="Arial" w:hAnsi="Arial" w:cs="Arial"/>
          <w:b/>
          <w:sz w:val="20"/>
          <w:szCs w:val="20"/>
        </w:rPr>
        <w:t>»</w:t>
      </w:r>
      <w:r w:rsidR="00E25B65">
        <w:rPr>
          <w:rFonts w:ascii="Arial" w:hAnsi="Arial" w:cs="Arial"/>
          <w:b/>
          <w:sz w:val="20"/>
          <w:szCs w:val="20"/>
        </w:rPr>
        <w:t xml:space="preserve"> апреля </w:t>
      </w:r>
      <w:r w:rsidR="00E10E4A" w:rsidRPr="005467A1">
        <w:rPr>
          <w:rFonts w:ascii="Arial" w:hAnsi="Arial" w:cs="Arial"/>
          <w:b/>
          <w:sz w:val="20"/>
          <w:szCs w:val="20"/>
        </w:rPr>
        <w:t>20</w:t>
      </w:r>
      <w:r w:rsidR="00966527">
        <w:rPr>
          <w:rFonts w:ascii="Arial" w:hAnsi="Arial" w:cs="Arial"/>
          <w:b/>
          <w:sz w:val="20"/>
          <w:szCs w:val="20"/>
        </w:rPr>
        <w:t>2</w:t>
      </w:r>
      <w:r w:rsidR="0038210E">
        <w:rPr>
          <w:rFonts w:ascii="Arial" w:hAnsi="Arial" w:cs="Arial"/>
          <w:b/>
          <w:sz w:val="20"/>
          <w:szCs w:val="20"/>
        </w:rPr>
        <w:t>3</w:t>
      </w:r>
      <w:r w:rsidR="00E10E4A">
        <w:rPr>
          <w:rFonts w:ascii="Arial" w:hAnsi="Arial" w:cs="Arial"/>
          <w:b/>
          <w:sz w:val="20"/>
          <w:szCs w:val="20"/>
        </w:rPr>
        <w:t xml:space="preserve"> </w:t>
      </w:r>
      <w:r w:rsidR="00E10E4A" w:rsidRPr="005467A1">
        <w:rPr>
          <w:rFonts w:ascii="Arial" w:hAnsi="Arial" w:cs="Arial"/>
          <w:b/>
          <w:sz w:val="20"/>
          <w:szCs w:val="20"/>
        </w:rPr>
        <w:t>г.</w:t>
      </w:r>
    </w:p>
    <w:p w14:paraId="7B7B66C1" w14:textId="77777777" w:rsidR="00023FEA" w:rsidRPr="003106D6" w:rsidRDefault="00023FEA" w:rsidP="001865B8">
      <w:pPr>
        <w:rPr>
          <w:rFonts w:ascii="EuropeDemiC" w:hAnsi="EuropeDemiC"/>
          <w:sz w:val="20"/>
          <w:szCs w:val="20"/>
        </w:rPr>
      </w:pPr>
    </w:p>
    <w:p w14:paraId="328C9A31" w14:textId="77777777" w:rsidR="00F77B11" w:rsidRDefault="00F77B11" w:rsidP="00F77B11">
      <w:pPr>
        <w:pStyle w:val="110"/>
        <w:spacing w:line="360" w:lineRule="auto"/>
        <w:ind w:left="5390"/>
        <w:rPr>
          <w:b/>
        </w:rPr>
      </w:pPr>
      <w:r>
        <w:rPr>
          <w:b/>
        </w:rPr>
        <w:t>ВВЕДЕНЫ В ДЕЙСТВИЕ</w:t>
      </w:r>
    </w:p>
    <w:p w14:paraId="57040C7C" w14:textId="77777777" w:rsidR="00F77B11" w:rsidRDefault="00F77B11" w:rsidP="00F77B11">
      <w:pPr>
        <w:pStyle w:val="110"/>
        <w:spacing w:line="360" w:lineRule="auto"/>
        <w:ind w:left="5390"/>
        <w:rPr>
          <w:b/>
        </w:rPr>
      </w:pPr>
      <w:r>
        <w:rPr>
          <w:b/>
        </w:rPr>
        <w:t>с «18» апреля 2023 г.</w:t>
      </w:r>
    </w:p>
    <w:p w14:paraId="515FE436" w14:textId="77777777" w:rsidR="00F77B11" w:rsidRDefault="00F77B11" w:rsidP="00F77B11">
      <w:pPr>
        <w:pStyle w:val="110"/>
        <w:spacing w:line="360" w:lineRule="auto"/>
        <w:ind w:left="5390"/>
        <w:rPr>
          <w:b/>
        </w:rPr>
      </w:pPr>
      <w:r>
        <w:rPr>
          <w:b/>
        </w:rPr>
        <w:t>Приказом ООО «РН-Ванкор»</w:t>
      </w:r>
    </w:p>
    <w:p w14:paraId="66C2CC6C" w14:textId="77777777" w:rsidR="00F77B11" w:rsidRDefault="00F77B11" w:rsidP="00F77B11">
      <w:pPr>
        <w:pStyle w:val="110"/>
        <w:spacing w:line="360" w:lineRule="auto"/>
        <w:ind w:left="5390"/>
        <w:rPr>
          <w:b/>
        </w:rPr>
      </w:pPr>
      <w:r>
        <w:rPr>
          <w:b/>
        </w:rPr>
        <w:t>от «18» апреля 2023 г. №</w:t>
      </w:r>
      <w:r>
        <w:t xml:space="preserve"> </w:t>
      </w:r>
      <w:r>
        <w:rPr>
          <w:b/>
        </w:rPr>
        <w:t>РНВ-140/лнд</w:t>
      </w:r>
    </w:p>
    <w:p w14:paraId="164DA538" w14:textId="77777777" w:rsidR="00023FEA" w:rsidRDefault="00023FEA" w:rsidP="001865B8">
      <w:pPr>
        <w:rPr>
          <w:rFonts w:ascii="EuropeDemiC" w:hAnsi="EuropeDemiC"/>
          <w:sz w:val="20"/>
          <w:szCs w:val="20"/>
        </w:rPr>
      </w:pPr>
    </w:p>
    <w:p w14:paraId="3BC81E06" w14:textId="77777777" w:rsidR="00023FEA" w:rsidRDefault="00023FEA" w:rsidP="001865B8">
      <w:pPr>
        <w:rPr>
          <w:rFonts w:ascii="EuropeDemiC" w:hAnsi="EuropeDemiC"/>
          <w:sz w:val="20"/>
          <w:szCs w:val="20"/>
        </w:rPr>
      </w:pPr>
    </w:p>
    <w:p w14:paraId="0734AD5E" w14:textId="77777777" w:rsidR="00023FEA" w:rsidRPr="003106D6" w:rsidRDefault="00023FEA" w:rsidP="001865B8">
      <w:pPr>
        <w:rPr>
          <w:rFonts w:ascii="EuropeDemiC" w:hAnsi="EuropeDemiC"/>
          <w:sz w:val="20"/>
          <w:szCs w:val="20"/>
        </w:rPr>
      </w:pPr>
    </w:p>
    <w:p w14:paraId="0AEB92D1" w14:textId="77777777" w:rsidR="00023FEA" w:rsidRPr="003106D6" w:rsidRDefault="00023FEA" w:rsidP="001865B8">
      <w:pPr>
        <w:rPr>
          <w:rFonts w:ascii="EuropeDemiC" w:hAnsi="EuropeDemiC"/>
          <w:sz w:val="20"/>
          <w:szCs w:val="20"/>
        </w:rPr>
      </w:pPr>
    </w:p>
    <w:p w14:paraId="0A6C2117" w14:textId="77777777" w:rsidR="00023FEA" w:rsidRDefault="00023FEA" w:rsidP="001865B8">
      <w:pPr>
        <w:rPr>
          <w:rFonts w:ascii="EuropeDemiC" w:hAnsi="EuropeDemiC"/>
          <w:sz w:val="20"/>
          <w:szCs w:val="20"/>
        </w:rPr>
      </w:pPr>
    </w:p>
    <w:p w14:paraId="713E1591" w14:textId="77777777" w:rsidR="006D492D" w:rsidRPr="0066646E" w:rsidRDefault="006D492D" w:rsidP="001865B8">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023FEA" w:rsidRPr="00E10E4A" w14:paraId="0690F08B" w14:textId="77777777" w:rsidTr="001D2766">
        <w:trPr>
          <w:trHeight w:val="356"/>
          <w:jc w:val="center"/>
        </w:trPr>
        <w:tc>
          <w:tcPr>
            <w:tcW w:w="5000" w:type="pct"/>
            <w:tcBorders>
              <w:bottom w:val="single" w:sz="12" w:space="0" w:color="FFD200"/>
            </w:tcBorders>
          </w:tcPr>
          <w:p w14:paraId="75CE4DF0" w14:textId="3DA454A2" w:rsidR="00023FEA" w:rsidRPr="004B3932" w:rsidRDefault="009415C3" w:rsidP="004B3932">
            <w:pPr>
              <w:spacing w:after="120"/>
              <w:jc w:val="center"/>
              <w:rPr>
                <w:rFonts w:ascii="EuropeDemiC" w:hAnsi="EuropeDemiC"/>
                <w:b/>
                <w:sz w:val="26"/>
                <w:szCs w:val="26"/>
              </w:rPr>
            </w:pPr>
            <w:r w:rsidRPr="004B3932">
              <w:rPr>
                <w:rFonts w:ascii="Arial" w:hAnsi="Arial" w:cs="Arial"/>
                <w:b/>
                <w:sz w:val="26"/>
                <w:szCs w:val="26"/>
              </w:rPr>
              <w:t>ТИПОВЫЕ</w:t>
            </w:r>
            <w:r w:rsidR="00023FEA" w:rsidRPr="004B3932">
              <w:rPr>
                <w:rFonts w:ascii="Arial" w:hAnsi="Arial" w:cs="Arial"/>
                <w:b/>
                <w:sz w:val="26"/>
                <w:szCs w:val="26"/>
              </w:rPr>
              <w:t xml:space="preserve"> </w:t>
            </w:r>
            <w:r w:rsidRPr="004B3932">
              <w:rPr>
                <w:rFonts w:ascii="Arial" w:hAnsi="Arial" w:cs="Arial"/>
                <w:b/>
                <w:sz w:val="26"/>
                <w:szCs w:val="26"/>
              </w:rPr>
              <w:t>ТРЕБОВАНИЯ</w:t>
            </w:r>
            <w:r w:rsidR="00BE6939" w:rsidRPr="004B3932">
              <w:rPr>
                <w:rFonts w:ascii="Arial" w:hAnsi="Arial" w:cs="Arial"/>
                <w:b/>
                <w:sz w:val="26"/>
                <w:szCs w:val="26"/>
              </w:rPr>
              <w:t xml:space="preserve"> </w:t>
            </w:r>
            <w:r w:rsidR="00197631">
              <w:rPr>
                <w:rFonts w:ascii="Arial" w:hAnsi="Arial" w:cs="Arial"/>
                <w:b/>
                <w:sz w:val="26"/>
                <w:szCs w:val="26"/>
              </w:rPr>
              <w:t>КОМПАНИИ</w:t>
            </w:r>
          </w:p>
        </w:tc>
      </w:tr>
    </w:tbl>
    <w:p w14:paraId="0168BDD2" w14:textId="77777777" w:rsidR="00AF20D4" w:rsidRPr="004B3932" w:rsidRDefault="00631865" w:rsidP="004B3932">
      <w:pPr>
        <w:spacing w:before="120" w:after="720"/>
        <w:jc w:val="center"/>
        <w:rPr>
          <w:sz w:val="32"/>
          <w:szCs w:val="18"/>
        </w:rPr>
      </w:pPr>
      <w:r w:rsidRPr="004B3932">
        <w:rPr>
          <w:rFonts w:ascii="Arial" w:hAnsi="Arial" w:cs="Arial"/>
          <w:b/>
          <w:snapToGrid w:val="0"/>
          <w:sz w:val="32"/>
        </w:rPr>
        <w:t xml:space="preserve">ПРИМЕНЕНИЕ </w:t>
      </w:r>
      <w:r w:rsidR="008C5285" w:rsidRPr="004B3932">
        <w:rPr>
          <w:rFonts w:ascii="Arial" w:hAnsi="Arial" w:cs="Arial"/>
          <w:b/>
          <w:snapToGrid w:val="0"/>
          <w:sz w:val="32"/>
        </w:rPr>
        <w:t>ХИМИЧЕСКИХ РЕАГЕНТОВ НА ОБЪЕКТАХ ДОБЫЧИ УГЛЕВО</w:t>
      </w:r>
      <w:r w:rsidR="004B47E8" w:rsidRPr="004B3932">
        <w:rPr>
          <w:rFonts w:ascii="Arial" w:hAnsi="Arial" w:cs="Arial"/>
          <w:b/>
          <w:snapToGrid w:val="0"/>
          <w:sz w:val="32"/>
        </w:rPr>
        <w:t>ДО</w:t>
      </w:r>
      <w:r w:rsidR="008C5285" w:rsidRPr="004B3932">
        <w:rPr>
          <w:rFonts w:ascii="Arial" w:hAnsi="Arial" w:cs="Arial"/>
          <w:b/>
          <w:snapToGrid w:val="0"/>
          <w:sz w:val="32"/>
        </w:rPr>
        <w:t>РОДНОГО СЫРЬЯ КОМПАНИИ</w:t>
      </w:r>
    </w:p>
    <w:p w14:paraId="2A46D30B" w14:textId="77777777" w:rsidR="00023FEA" w:rsidRPr="00620FC9" w:rsidRDefault="00023FEA" w:rsidP="004B3932">
      <w:pPr>
        <w:spacing w:after="480"/>
        <w:jc w:val="center"/>
        <w:rPr>
          <w:rFonts w:ascii="Arial" w:hAnsi="Arial" w:cs="Arial"/>
          <w:b/>
          <w:sz w:val="16"/>
          <w:szCs w:val="16"/>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B356DD">
        <w:rPr>
          <w:rFonts w:ascii="Arial" w:hAnsi="Arial" w:cs="Arial"/>
          <w:b/>
          <w:snapToGrid w:val="0"/>
        </w:rPr>
        <w:t>№</w:t>
      </w:r>
      <w:bookmarkEnd w:id="1"/>
      <w:bookmarkEnd w:id="2"/>
      <w:bookmarkEnd w:id="3"/>
      <w:bookmarkEnd w:id="4"/>
      <w:bookmarkEnd w:id="5"/>
      <w:bookmarkEnd w:id="6"/>
      <w:bookmarkEnd w:id="7"/>
      <w:bookmarkEnd w:id="8"/>
      <w:bookmarkEnd w:id="9"/>
      <w:r w:rsidRPr="00B356DD">
        <w:rPr>
          <w:rFonts w:ascii="Arial" w:hAnsi="Arial" w:cs="Arial"/>
          <w:b/>
          <w:snapToGrid w:val="0"/>
        </w:rPr>
        <w:t xml:space="preserve"> </w:t>
      </w:r>
      <w:r w:rsidR="005876AB" w:rsidRPr="005876AB">
        <w:rPr>
          <w:rFonts w:ascii="Arial" w:hAnsi="Arial" w:cs="Arial"/>
          <w:b/>
          <w:snapToGrid w:val="0"/>
        </w:rPr>
        <w:t>П1-01.05 ТТР-0148</w:t>
      </w:r>
    </w:p>
    <w:p w14:paraId="7A1B17D9" w14:textId="0D002BCA" w:rsidR="00023FEA" w:rsidRPr="00AC736F" w:rsidRDefault="00023FEA" w:rsidP="001865B8">
      <w:pPr>
        <w:jc w:val="center"/>
        <w:rPr>
          <w:rFonts w:ascii="Arial" w:hAnsi="Arial" w:cs="Arial"/>
          <w:sz w:val="20"/>
          <w:szCs w:val="20"/>
        </w:rPr>
      </w:pPr>
      <w:r w:rsidRPr="00A66470">
        <w:rPr>
          <w:rFonts w:ascii="Arial" w:hAnsi="Arial" w:cs="Arial"/>
          <w:b/>
          <w:sz w:val="20"/>
          <w:szCs w:val="20"/>
        </w:rPr>
        <w:t xml:space="preserve">ВЕРСИЯ </w:t>
      </w:r>
      <w:r w:rsidR="009415C3">
        <w:rPr>
          <w:rFonts w:ascii="Arial" w:hAnsi="Arial" w:cs="Arial"/>
          <w:b/>
          <w:sz w:val="20"/>
          <w:szCs w:val="20"/>
        </w:rPr>
        <w:t>1</w:t>
      </w:r>
      <w:r w:rsidR="007635B1">
        <w:rPr>
          <w:rFonts w:ascii="Arial" w:hAnsi="Arial" w:cs="Arial"/>
          <w:b/>
          <w:sz w:val="20"/>
          <w:szCs w:val="20"/>
        </w:rPr>
        <w:t xml:space="preserve"> ИЗМ. 1</w:t>
      </w:r>
    </w:p>
    <w:p w14:paraId="7C6ED6C7" w14:textId="77777777" w:rsidR="00023FEA" w:rsidRPr="0038210E" w:rsidRDefault="00023FEA" w:rsidP="001865B8">
      <w:pPr>
        <w:jc w:val="center"/>
        <w:rPr>
          <w:rFonts w:ascii="Arial" w:hAnsi="Arial" w:cs="Arial"/>
          <w:b/>
          <w:sz w:val="16"/>
          <w:szCs w:val="16"/>
        </w:rPr>
      </w:pPr>
    </w:p>
    <w:p w14:paraId="43328AF3" w14:textId="77777777" w:rsidR="00023FEA" w:rsidRPr="0038210E" w:rsidRDefault="00023FEA" w:rsidP="001865B8">
      <w:pPr>
        <w:jc w:val="center"/>
        <w:rPr>
          <w:rFonts w:ascii="Arial" w:hAnsi="Arial" w:cs="Arial"/>
          <w:b/>
          <w:sz w:val="16"/>
          <w:szCs w:val="16"/>
        </w:rPr>
      </w:pPr>
    </w:p>
    <w:p w14:paraId="05097375" w14:textId="77777777" w:rsidR="00023FEA" w:rsidRPr="0077028C" w:rsidRDefault="00023FEA" w:rsidP="001865B8">
      <w:pPr>
        <w:jc w:val="center"/>
        <w:rPr>
          <w:rFonts w:ascii="Arial" w:hAnsi="Arial" w:cs="Arial"/>
          <w:b/>
          <w:sz w:val="16"/>
          <w:szCs w:val="16"/>
        </w:rPr>
      </w:pPr>
    </w:p>
    <w:p w14:paraId="569F078D" w14:textId="77777777" w:rsidR="00023FEA" w:rsidRPr="0077028C" w:rsidRDefault="00023FEA" w:rsidP="001865B8">
      <w:pPr>
        <w:jc w:val="center"/>
        <w:rPr>
          <w:rFonts w:ascii="Arial" w:hAnsi="Arial" w:cs="Arial"/>
          <w:b/>
          <w:sz w:val="16"/>
          <w:szCs w:val="16"/>
        </w:rPr>
      </w:pPr>
    </w:p>
    <w:p w14:paraId="2DF180F8" w14:textId="77777777" w:rsidR="00023FEA" w:rsidRPr="009E7FEB" w:rsidRDefault="00023FEA" w:rsidP="001865B8">
      <w:pPr>
        <w:jc w:val="center"/>
        <w:rPr>
          <w:rFonts w:ascii="Arial" w:hAnsi="Arial" w:cs="Arial"/>
          <w:b/>
          <w:sz w:val="16"/>
          <w:szCs w:val="16"/>
        </w:rPr>
      </w:pPr>
    </w:p>
    <w:p w14:paraId="24ED6E48" w14:textId="77777777" w:rsidR="00023FEA" w:rsidRPr="009E7FEB" w:rsidRDefault="00023FEA" w:rsidP="001865B8">
      <w:pPr>
        <w:jc w:val="center"/>
        <w:rPr>
          <w:rFonts w:ascii="Arial" w:hAnsi="Arial" w:cs="Arial"/>
          <w:b/>
          <w:sz w:val="16"/>
          <w:szCs w:val="16"/>
        </w:rPr>
      </w:pPr>
    </w:p>
    <w:p w14:paraId="43AC7EDF" w14:textId="77777777" w:rsidR="00023FEA" w:rsidRDefault="00023FEA" w:rsidP="001865B8">
      <w:pPr>
        <w:jc w:val="center"/>
        <w:rPr>
          <w:rFonts w:ascii="Arial" w:hAnsi="Arial" w:cs="Arial"/>
          <w:b/>
          <w:sz w:val="16"/>
          <w:szCs w:val="16"/>
        </w:rPr>
      </w:pPr>
    </w:p>
    <w:p w14:paraId="4B8C0C20" w14:textId="77777777" w:rsidR="00644364" w:rsidRPr="009E7FEB" w:rsidRDefault="00644364" w:rsidP="001865B8">
      <w:pPr>
        <w:jc w:val="center"/>
        <w:rPr>
          <w:rFonts w:ascii="Arial" w:hAnsi="Arial" w:cs="Arial"/>
          <w:b/>
          <w:sz w:val="16"/>
          <w:szCs w:val="16"/>
        </w:rPr>
      </w:pPr>
    </w:p>
    <w:p w14:paraId="56B9FCAB" w14:textId="77777777" w:rsidR="00023FEA" w:rsidRDefault="00023FEA" w:rsidP="001865B8">
      <w:pPr>
        <w:jc w:val="center"/>
        <w:rPr>
          <w:rFonts w:ascii="Arial" w:hAnsi="Arial" w:cs="Arial"/>
          <w:b/>
          <w:sz w:val="16"/>
          <w:szCs w:val="16"/>
        </w:rPr>
      </w:pPr>
    </w:p>
    <w:p w14:paraId="381F0C2E" w14:textId="77777777" w:rsidR="004B3932" w:rsidRDefault="004B3932" w:rsidP="001865B8">
      <w:pPr>
        <w:jc w:val="center"/>
        <w:rPr>
          <w:rFonts w:ascii="Arial" w:hAnsi="Arial" w:cs="Arial"/>
          <w:b/>
          <w:sz w:val="16"/>
          <w:szCs w:val="16"/>
        </w:rPr>
      </w:pPr>
    </w:p>
    <w:p w14:paraId="1A23154F" w14:textId="77777777" w:rsidR="004B3932" w:rsidRDefault="004B3932" w:rsidP="001865B8">
      <w:pPr>
        <w:jc w:val="center"/>
        <w:rPr>
          <w:rFonts w:ascii="Arial" w:hAnsi="Arial" w:cs="Arial"/>
          <w:b/>
          <w:sz w:val="16"/>
          <w:szCs w:val="16"/>
        </w:rPr>
      </w:pPr>
    </w:p>
    <w:p w14:paraId="4EF52DF2" w14:textId="77777777" w:rsidR="004B3932" w:rsidRDefault="004B3932" w:rsidP="001865B8">
      <w:pPr>
        <w:jc w:val="center"/>
        <w:rPr>
          <w:rFonts w:ascii="Arial" w:hAnsi="Arial" w:cs="Arial"/>
          <w:b/>
          <w:sz w:val="16"/>
          <w:szCs w:val="16"/>
        </w:rPr>
      </w:pPr>
    </w:p>
    <w:p w14:paraId="2EF08A3C" w14:textId="77777777" w:rsidR="004B3932" w:rsidRDefault="004B3932" w:rsidP="001865B8">
      <w:pPr>
        <w:jc w:val="center"/>
        <w:rPr>
          <w:rFonts w:ascii="Arial" w:hAnsi="Arial" w:cs="Arial"/>
          <w:b/>
          <w:sz w:val="16"/>
          <w:szCs w:val="16"/>
        </w:rPr>
      </w:pPr>
    </w:p>
    <w:p w14:paraId="5CF3FA29" w14:textId="77777777" w:rsidR="00023FEA" w:rsidRDefault="00023FEA" w:rsidP="001865B8">
      <w:pPr>
        <w:jc w:val="center"/>
        <w:rPr>
          <w:rFonts w:ascii="Arial" w:hAnsi="Arial" w:cs="Arial"/>
          <w:b/>
          <w:sz w:val="16"/>
          <w:szCs w:val="16"/>
        </w:rPr>
      </w:pPr>
    </w:p>
    <w:p w14:paraId="6DBB1A3E" w14:textId="77777777" w:rsidR="00023FEA" w:rsidRDefault="00023FEA" w:rsidP="001865B8">
      <w:pPr>
        <w:jc w:val="center"/>
        <w:rPr>
          <w:rFonts w:ascii="Arial" w:hAnsi="Arial" w:cs="Arial"/>
          <w:b/>
          <w:sz w:val="16"/>
          <w:szCs w:val="16"/>
        </w:rPr>
      </w:pPr>
    </w:p>
    <w:p w14:paraId="3DEAAF3D" w14:textId="77777777" w:rsidR="00023FEA" w:rsidRDefault="00023FEA" w:rsidP="001865B8">
      <w:pPr>
        <w:jc w:val="center"/>
        <w:rPr>
          <w:rFonts w:ascii="Arial" w:hAnsi="Arial" w:cs="Arial"/>
          <w:b/>
          <w:sz w:val="16"/>
          <w:szCs w:val="16"/>
        </w:rPr>
      </w:pPr>
    </w:p>
    <w:p w14:paraId="6F519498" w14:textId="77777777" w:rsidR="00023FEA" w:rsidRDefault="00023FEA" w:rsidP="001865B8">
      <w:pPr>
        <w:jc w:val="center"/>
        <w:rPr>
          <w:rFonts w:ascii="Arial" w:hAnsi="Arial" w:cs="Arial"/>
          <w:b/>
          <w:sz w:val="16"/>
          <w:szCs w:val="16"/>
        </w:rPr>
      </w:pPr>
    </w:p>
    <w:p w14:paraId="27BE7877" w14:textId="77777777" w:rsidR="00631AF5" w:rsidRDefault="00631AF5" w:rsidP="001865B8">
      <w:pPr>
        <w:jc w:val="center"/>
        <w:rPr>
          <w:rFonts w:ascii="Arial" w:hAnsi="Arial" w:cs="Arial"/>
          <w:b/>
          <w:sz w:val="16"/>
          <w:szCs w:val="16"/>
        </w:rPr>
      </w:pPr>
    </w:p>
    <w:p w14:paraId="512040C6" w14:textId="77777777" w:rsidR="00631AF5" w:rsidRDefault="00631AF5" w:rsidP="001865B8">
      <w:pPr>
        <w:jc w:val="center"/>
        <w:rPr>
          <w:rFonts w:ascii="Arial" w:hAnsi="Arial" w:cs="Arial"/>
          <w:b/>
          <w:sz w:val="16"/>
          <w:szCs w:val="16"/>
        </w:rPr>
      </w:pPr>
    </w:p>
    <w:p w14:paraId="5D61DA13" w14:textId="77777777" w:rsidR="00023FEA" w:rsidRDefault="00023FEA" w:rsidP="001865B8">
      <w:pPr>
        <w:jc w:val="center"/>
        <w:rPr>
          <w:rFonts w:ascii="Arial" w:hAnsi="Arial" w:cs="Arial"/>
          <w:b/>
          <w:sz w:val="16"/>
          <w:szCs w:val="16"/>
        </w:rPr>
      </w:pPr>
    </w:p>
    <w:p w14:paraId="0DF7E532" w14:textId="77777777" w:rsidR="00023FEA" w:rsidRDefault="00023FEA" w:rsidP="001865B8">
      <w:pPr>
        <w:jc w:val="center"/>
        <w:rPr>
          <w:rFonts w:ascii="Arial" w:hAnsi="Arial" w:cs="Arial"/>
          <w:b/>
          <w:sz w:val="16"/>
          <w:szCs w:val="16"/>
        </w:rPr>
      </w:pPr>
    </w:p>
    <w:p w14:paraId="7A205DEB" w14:textId="77777777" w:rsidR="00023FEA" w:rsidRDefault="00023FEA" w:rsidP="001865B8">
      <w:pPr>
        <w:jc w:val="center"/>
        <w:rPr>
          <w:rFonts w:ascii="Arial" w:hAnsi="Arial" w:cs="Arial"/>
          <w:b/>
          <w:sz w:val="16"/>
          <w:szCs w:val="16"/>
        </w:rPr>
      </w:pPr>
    </w:p>
    <w:p w14:paraId="46BFE766" w14:textId="77777777" w:rsidR="00023FEA" w:rsidRPr="003106D6" w:rsidRDefault="00023FEA" w:rsidP="001865B8">
      <w:pPr>
        <w:jc w:val="center"/>
        <w:rPr>
          <w:rFonts w:ascii="Arial" w:hAnsi="Arial" w:cs="Arial"/>
          <w:b/>
          <w:sz w:val="16"/>
          <w:szCs w:val="16"/>
        </w:rPr>
      </w:pPr>
    </w:p>
    <w:p w14:paraId="4B1D049A" w14:textId="77777777" w:rsidR="00023FEA" w:rsidRPr="009E7FEB" w:rsidRDefault="00023FEA" w:rsidP="001865B8">
      <w:pPr>
        <w:jc w:val="center"/>
        <w:rPr>
          <w:rFonts w:ascii="Arial" w:hAnsi="Arial" w:cs="Arial"/>
          <w:b/>
          <w:sz w:val="16"/>
          <w:szCs w:val="16"/>
        </w:rPr>
      </w:pPr>
    </w:p>
    <w:p w14:paraId="33466BE7" w14:textId="77777777" w:rsidR="00023FEA" w:rsidRDefault="00E62F81" w:rsidP="001865B8">
      <w:pPr>
        <w:jc w:val="center"/>
        <w:rPr>
          <w:rFonts w:ascii="Arial" w:hAnsi="Arial" w:cs="Arial"/>
          <w:b/>
          <w:sz w:val="18"/>
          <w:szCs w:val="18"/>
        </w:rPr>
      </w:pPr>
      <w:r>
        <w:rPr>
          <w:rFonts w:ascii="Arial" w:hAnsi="Arial" w:cs="Arial"/>
          <w:b/>
          <w:sz w:val="18"/>
          <w:szCs w:val="18"/>
        </w:rPr>
        <w:t>МОСКВА</w:t>
      </w:r>
    </w:p>
    <w:p w14:paraId="2FA63C3C" w14:textId="512DAA4E" w:rsidR="00023FEA" w:rsidRPr="00CF2818" w:rsidRDefault="00023FEA" w:rsidP="001865B8">
      <w:pPr>
        <w:jc w:val="center"/>
      </w:pPr>
      <w:r w:rsidRPr="00815A04">
        <w:rPr>
          <w:rFonts w:ascii="Arial" w:hAnsi="Arial" w:cs="Arial"/>
          <w:b/>
          <w:sz w:val="18"/>
          <w:szCs w:val="18"/>
        </w:rPr>
        <w:t>20</w:t>
      </w:r>
      <w:r w:rsidR="009415C3">
        <w:rPr>
          <w:rFonts w:ascii="Arial" w:hAnsi="Arial" w:cs="Arial"/>
          <w:b/>
          <w:sz w:val="18"/>
          <w:szCs w:val="18"/>
        </w:rPr>
        <w:t>2</w:t>
      </w:r>
      <w:r w:rsidR="0038210E">
        <w:rPr>
          <w:rFonts w:ascii="Arial" w:hAnsi="Arial" w:cs="Arial"/>
          <w:b/>
          <w:sz w:val="18"/>
          <w:szCs w:val="18"/>
        </w:rPr>
        <w:t>3</w:t>
      </w:r>
    </w:p>
    <w:p w14:paraId="17618FEF" w14:textId="77777777" w:rsidR="00023FEA" w:rsidRDefault="00023FEA" w:rsidP="001865B8">
      <w:pPr>
        <w:pStyle w:val="ac"/>
        <w:rPr>
          <w:noProof/>
          <w:lang w:eastAsia="ru-RU"/>
        </w:rPr>
        <w:sectPr w:rsidR="00023FEA" w:rsidSect="00486728">
          <w:footerReference w:type="default" r:id="rId9"/>
          <w:footerReference w:type="first" r:id="rId10"/>
          <w:pgSz w:w="11906" w:h="16838" w:code="9"/>
          <w:pgMar w:top="567" w:right="1021" w:bottom="567" w:left="1247" w:header="737" w:footer="680" w:gutter="0"/>
          <w:cols w:space="708"/>
          <w:titlePg/>
          <w:docGrid w:linePitch="360"/>
        </w:sectPr>
      </w:pPr>
    </w:p>
    <w:p w14:paraId="14DB77E7" w14:textId="77777777" w:rsidR="00023FEA" w:rsidRPr="001F3676" w:rsidRDefault="003864ED" w:rsidP="004B3932">
      <w:pPr>
        <w:pStyle w:val="S12"/>
        <w:spacing w:after="240"/>
      </w:pPr>
      <w:bookmarkStart w:id="10" w:name="_Toc286668714"/>
      <w:bookmarkStart w:id="11" w:name="_Toc286668798"/>
      <w:bookmarkStart w:id="12" w:name="_Toc286679744"/>
      <w:bookmarkStart w:id="13" w:name="_Toc287611791"/>
      <w:bookmarkStart w:id="14" w:name="_Toc326669172"/>
      <w:bookmarkStart w:id="15" w:name="_Toc381882068"/>
      <w:bookmarkStart w:id="16" w:name="_Toc381882283"/>
      <w:bookmarkStart w:id="17" w:name="_Toc388963668"/>
      <w:bookmarkStart w:id="18" w:name="_Toc388963966"/>
      <w:bookmarkStart w:id="19" w:name="_Toc389056586"/>
      <w:bookmarkStart w:id="20" w:name="_Toc393817097"/>
      <w:bookmarkStart w:id="21" w:name="_Toc399146563"/>
      <w:bookmarkStart w:id="22" w:name="_Toc422514731"/>
      <w:bookmarkStart w:id="23" w:name="_Toc426563116"/>
      <w:bookmarkStart w:id="24" w:name="_Toc433807269"/>
      <w:bookmarkStart w:id="25" w:name="_Toc454888673"/>
      <w:bookmarkStart w:id="26" w:name="_Toc456629741"/>
      <w:bookmarkStart w:id="27" w:name="_Toc456629983"/>
      <w:bookmarkStart w:id="28" w:name="_Toc456695519"/>
      <w:bookmarkStart w:id="29" w:name="_Toc465180301"/>
      <w:bookmarkStart w:id="30" w:name="_Toc465180397"/>
      <w:bookmarkStart w:id="31" w:name="_Toc534904109"/>
      <w:bookmarkStart w:id="32" w:name="_Toc535239487"/>
      <w:bookmarkStart w:id="33" w:name="_Toc535240445"/>
      <w:bookmarkStart w:id="34" w:name="_Toc535245414"/>
      <w:bookmarkStart w:id="35" w:name="_Toc190564"/>
      <w:bookmarkStart w:id="36" w:name="_Toc115764944"/>
      <w:bookmarkStart w:id="37" w:name="_Toc115766543"/>
      <w:bookmarkStart w:id="38" w:name="_Toc115769716"/>
      <w:bookmarkStart w:id="39" w:name="_Toc115778927"/>
      <w:bookmarkStart w:id="40" w:name="_Toc115786329"/>
      <w:bookmarkStart w:id="41" w:name="_Toc120650248"/>
      <w:bookmarkStart w:id="42" w:name="_Toc121154917"/>
      <w:bookmarkStart w:id="43" w:name="_Toc122615458"/>
      <w:bookmarkStart w:id="44" w:name="_Toc122615700"/>
      <w:bookmarkStart w:id="45" w:name="_Toc122615952"/>
      <w:bookmarkStart w:id="46" w:name="_Toc122616287"/>
      <w:bookmarkStart w:id="47" w:name="_Toc122616575"/>
      <w:bookmarkEnd w:id="0"/>
      <w:r w:rsidRPr="001F3676">
        <w:rPr>
          <w:caps w:val="0"/>
        </w:rPr>
        <w:lastRenderedPageBreak/>
        <w:t>СОДЕРЖАНИЕ</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06054259" w14:textId="77AE72F9" w:rsidR="00CA3588" w:rsidRDefault="00AA08D3" w:rsidP="00CA3588">
      <w:pPr>
        <w:pStyle w:val="12"/>
        <w:spacing w:before="120"/>
        <w:rPr>
          <w:rFonts w:asciiTheme="minorHAnsi" w:eastAsiaTheme="minorEastAsia" w:hAnsiTheme="minorHAnsi" w:cstheme="minorBidi"/>
          <w:b w:val="0"/>
          <w:bCs w:val="0"/>
          <w:sz w:val="22"/>
          <w:szCs w:val="22"/>
          <w:lang w:eastAsia="ru-RU"/>
        </w:rPr>
      </w:pPr>
      <w:r w:rsidRPr="00E52D9D">
        <w:rPr>
          <w:highlight w:val="cyan"/>
        </w:rPr>
        <w:fldChar w:fldCharType="begin"/>
      </w:r>
      <w:r w:rsidR="00E52D9D" w:rsidRPr="00E52D9D">
        <w:rPr>
          <w:highlight w:val="cyan"/>
        </w:rPr>
        <w:instrText xml:space="preserve"> TOC \o "1-3" \h \z \t "S_Заголовок3_СписокН;3" </w:instrText>
      </w:r>
      <w:r w:rsidRPr="00E52D9D">
        <w:rPr>
          <w:highlight w:val="cyan"/>
        </w:rPr>
        <w:fldChar w:fldCharType="separate"/>
      </w:r>
      <w:hyperlink w:anchor="_Toc122616576" w:history="1">
        <w:r w:rsidR="00CA3588" w:rsidRPr="00391E23">
          <w:rPr>
            <w:rStyle w:val="ae"/>
          </w:rPr>
          <w:t>1.</w:t>
        </w:r>
        <w:r w:rsidR="00CA3588">
          <w:rPr>
            <w:rFonts w:asciiTheme="minorHAnsi" w:eastAsiaTheme="minorEastAsia" w:hAnsiTheme="minorHAnsi" w:cstheme="minorBidi"/>
            <w:b w:val="0"/>
            <w:bCs w:val="0"/>
            <w:sz w:val="22"/>
            <w:szCs w:val="22"/>
            <w:lang w:eastAsia="ru-RU"/>
          </w:rPr>
          <w:tab/>
        </w:r>
        <w:r w:rsidR="00CA3588" w:rsidRPr="00391E23">
          <w:rPr>
            <w:rStyle w:val="ae"/>
          </w:rPr>
          <w:t>ВВОДНЫЕ ПОЛОЖЕНИЯ</w:t>
        </w:r>
        <w:r w:rsidR="00CA3588">
          <w:rPr>
            <w:webHidden/>
          </w:rPr>
          <w:tab/>
        </w:r>
        <w:r w:rsidR="00CA3588">
          <w:rPr>
            <w:webHidden/>
          </w:rPr>
          <w:fldChar w:fldCharType="begin"/>
        </w:r>
        <w:r w:rsidR="00CA3588">
          <w:rPr>
            <w:webHidden/>
          </w:rPr>
          <w:instrText xml:space="preserve"> PAGEREF _Toc122616576 \h </w:instrText>
        </w:r>
        <w:r w:rsidR="00CA3588">
          <w:rPr>
            <w:webHidden/>
          </w:rPr>
        </w:r>
        <w:r w:rsidR="00CA3588">
          <w:rPr>
            <w:webHidden/>
          </w:rPr>
          <w:fldChar w:fldCharType="separate"/>
        </w:r>
        <w:r w:rsidR="009F1735">
          <w:rPr>
            <w:webHidden/>
          </w:rPr>
          <w:t>5</w:t>
        </w:r>
        <w:r w:rsidR="00CA3588">
          <w:rPr>
            <w:webHidden/>
          </w:rPr>
          <w:fldChar w:fldCharType="end"/>
        </w:r>
      </w:hyperlink>
    </w:p>
    <w:p w14:paraId="12CEFE6B"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77" w:history="1">
        <w:r w:rsidR="00CA3588" w:rsidRPr="00391E23">
          <w:rPr>
            <w:rStyle w:val="ae"/>
          </w:rPr>
          <w:t>НАЗНАЧЕНИЕ</w:t>
        </w:r>
        <w:r w:rsidR="00CA3588">
          <w:rPr>
            <w:webHidden/>
          </w:rPr>
          <w:tab/>
        </w:r>
        <w:r w:rsidR="00CA3588">
          <w:rPr>
            <w:webHidden/>
          </w:rPr>
          <w:fldChar w:fldCharType="begin"/>
        </w:r>
        <w:r w:rsidR="00CA3588">
          <w:rPr>
            <w:webHidden/>
          </w:rPr>
          <w:instrText xml:space="preserve"> PAGEREF _Toc122616577 \h </w:instrText>
        </w:r>
        <w:r w:rsidR="00CA3588">
          <w:rPr>
            <w:webHidden/>
          </w:rPr>
        </w:r>
        <w:r w:rsidR="00CA3588">
          <w:rPr>
            <w:webHidden/>
          </w:rPr>
          <w:fldChar w:fldCharType="separate"/>
        </w:r>
        <w:r w:rsidR="009F1735">
          <w:rPr>
            <w:webHidden/>
          </w:rPr>
          <w:t>5</w:t>
        </w:r>
        <w:r w:rsidR="00CA3588">
          <w:rPr>
            <w:webHidden/>
          </w:rPr>
          <w:fldChar w:fldCharType="end"/>
        </w:r>
      </w:hyperlink>
    </w:p>
    <w:p w14:paraId="2A02F72F"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78" w:history="1">
        <w:r w:rsidR="00CA3588" w:rsidRPr="00391E23">
          <w:rPr>
            <w:rStyle w:val="ae"/>
          </w:rPr>
          <w:t>ОБЛАСТЬ ДЕЙСТВИЯ</w:t>
        </w:r>
        <w:r w:rsidR="00CA3588">
          <w:rPr>
            <w:webHidden/>
          </w:rPr>
          <w:tab/>
        </w:r>
        <w:r w:rsidR="00CA3588">
          <w:rPr>
            <w:webHidden/>
          </w:rPr>
          <w:fldChar w:fldCharType="begin"/>
        </w:r>
        <w:r w:rsidR="00CA3588">
          <w:rPr>
            <w:webHidden/>
          </w:rPr>
          <w:instrText xml:space="preserve"> PAGEREF _Toc122616578 \h </w:instrText>
        </w:r>
        <w:r w:rsidR="00CA3588">
          <w:rPr>
            <w:webHidden/>
          </w:rPr>
        </w:r>
        <w:r w:rsidR="00CA3588">
          <w:rPr>
            <w:webHidden/>
          </w:rPr>
          <w:fldChar w:fldCharType="separate"/>
        </w:r>
        <w:r w:rsidR="009F1735">
          <w:rPr>
            <w:webHidden/>
          </w:rPr>
          <w:t>5</w:t>
        </w:r>
        <w:r w:rsidR="00CA3588">
          <w:rPr>
            <w:webHidden/>
          </w:rPr>
          <w:fldChar w:fldCharType="end"/>
        </w:r>
      </w:hyperlink>
    </w:p>
    <w:p w14:paraId="4ED19546"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79" w:history="1">
        <w:r w:rsidR="00CA3588" w:rsidRPr="00391E23">
          <w:rPr>
            <w:rStyle w:val="ae"/>
          </w:rPr>
          <w:t>ПЕРИОД ДЕЙСТВИЯ И ПОРЯДОК ОБЕСПЕЧЕНИЯ ИСПОЛНЕНИЯ</w:t>
        </w:r>
        <w:r w:rsidR="00CA3588">
          <w:rPr>
            <w:webHidden/>
          </w:rPr>
          <w:tab/>
        </w:r>
        <w:r w:rsidR="00CA3588">
          <w:rPr>
            <w:webHidden/>
          </w:rPr>
          <w:fldChar w:fldCharType="begin"/>
        </w:r>
        <w:r w:rsidR="00CA3588">
          <w:rPr>
            <w:webHidden/>
          </w:rPr>
          <w:instrText xml:space="preserve"> PAGEREF _Toc122616579 \h </w:instrText>
        </w:r>
        <w:r w:rsidR="00CA3588">
          <w:rPr>
            <w:webHidden/>
          </w:rPr>
        </w:r>
        <w:r w:rsidR="00CA3588">
          <w:rPr>
            <w:webHidden/>
          </w:rPr>
          <w:fldChar w:fldCharType="separate"/>
        </w:r>
        <w:r w:rsidR="009F1735">
          <w:rPr>
            <w:webHidden/>
          </w:rPr>
          <w:t>5</w:t>
        </w:r>
        <w:r w:rsidR="00CA3588">
          <w:rPr>
            <w:webHidden/>
          </w:rPr>
          <w:fldChar w:fldCharType="end"/>
        </w:r>
      </w:hyperlink>
    </w:p>
    <w:p w14:paraId="5958780B" w14:textId="77777777" w:rsidR="00CA3588" w:rsidRDefault="00D57F44" w:rsidP="00CA3588">
      <w:pPr>
        <w:pStyle w:val="12"/>
        <w:spacing w:before="120"/>
        <w:rPr>
          <w:rFonts w:asciiTheme="minorHAnsi" w:eastAsiaTheme="minorEastAsia" w:hAnsiTheme="minorHAnsi" w:cstheme="minorBidi"/>
          <w:b w:val="0"/>
          <w:bCs w:val="0"/>
          <w:sz w:val="22"/>
          <w:szCs w:val="22"/>
          <w:lang w:eastAsia="ru-RU"/>
        </w:rPr>
      </w:pPr>
      <w:hyperlink w:anchor="_Toc122616580" w:history="1">
        <w:r w:rsidR="00CA3588" w:rsidRPr="00391E23">
          <w:rPr>
            <w:rStyle w:val="ae"/>
          </w:rPr>
          <w:t>2.</w:t>
        </w:r>
        <w:r w:rsidR="00CA3588">
          <w:rPr>
            <w:rFonts w:asciiTheme="minorHAnsi" w:eastAsiaTheme="minorEastAsia" w:hAnsiTheme="minorHAnsi" w:cstheme="minorBidi"/>
            <w:b w:val="0"/>
            <w:bCs w:val="0"/>
            <w:sz w:val="22"/>
            <w:szCs w:val="22"/>
            <w:lang w:eastAsia="ru-RU"/>
          </w:rPr>
          <w:tab/>
        </w:r>
        <w:r w:rsidR="00CA3588" w:rsidRPr="00391E23">
          <w:rPr>
            <w:rStyle w:val="ae"/>
          </w:rPr>
          <w:t>ГЛОССАРИЙ</w:t>
        </w:r>
        <w:r w:rsidR="00CA3588">
          <w:rPr>
            <w:webHidden/>
          </w:rPr>
          <w:tab/>
        </w:r>
        <w:r w:rsidR="00CA3588">
          <w:rPr>
            <w:webHidden/>
          </w:rPr>
          <w:fldChar w:fldCharType="begin"/>
        </w:r>
        <w:r w:rsidR="00CA3588">
          <w:rPr>
            <w:webHidden/>
          </w:rPr>
          <w:instrText xml:space="preserve"> PAGEREF _Toc122616580 \h </w:instrText>
        </w:r>
        <w:r w:rsidR="00CA3588">
          <w:rPr>
            <w:webHidden/>
          </w:rPr>
        </w:r>
        <w:r w:rsidR="00CA3588">
          <w:rPr>
            <w:webHidden/>
          </w:rPr>
          <w:fldChar w:fldCharType="separate"/>
        </w:r>
        <w:r w:rsidR="009F1735">
          <w:rPr>
            <w:webHidden/>
          </w:rPr>
          <w:t>6</w:t>
        </w:r>
        <w:r w:rsidR="00CA3588">
          <w:rPr>
            <w:webHidden/>
          </w:rPr>
          <w:fldChar w:fldCharType="end"/>
        </w:r>
      </w:hyperlink>
    </w:p>
    <w:p w14:paraId="32022121"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81" w:history="1">
        <w:r w:rsidR="00CA3588" w:rsidRPr="00391E23">
          <w:rPr>
            <w:rStyle w:val="ae"/>
          </w:rPr>
          <w:t>2.1.</w:t>
        </w:r>
        <w:r w:rsidR="00CA3588">
          <w:rPr>
            <w:rFonts w:asciiTheme="minorHAnsi" w:eastAsiaTheme="minorEastAsia" w:hAnsiTheme="minorHAnsi" w:cstheme="minorBidi"/>
            <w:b w:val="0"/>
            <w:bCs w:val="0"/>
            <w:sz w:val="22"/>
            <w:szCs w:val="22"/>
            <w:lang w:eastAsia="ru-RU"/>
          </w:rPr>
          <w:tab/>
        </w:r>
        <w:r w:rsidR="00CA3588" w:rsidRPr="00391E23">
          <w:rPr>
            <w:rStyle w:val="ae"/>
          </w:rPr>
          <w:t>ТЕРМИНЫ КОРПОРАТИВНОГО ГЛОССАРИЯ</w:t>
        </w:r>
        <w:r w:rsidR="00CA3588">
          <w:rPr>
            <w:webHidden/>
          </w:rPr>
          <w:tab/>
        </w:r>
        <w:r w:rsidR="00CA3588">
          <w:rPr>
            <w:webHidden/>
          </w:rPr>
          <w:fldChar w:fldCharType="begin"/>
        </w:r>
        <w:r w:rsidR="00CA3588">
          <w:rPr>
            <w:webHidden/>
          </w:rPr>
          <w:instrText xml:space="preserve"> PAGEREF _Toc122616581 \h </w:instrText>
        </w:r>
        <w:r w:rsidR="00CA3588">
          <w:rPr>
            <w:webHidden/>
          </w:rPr>
        </w:r>
        <w:r w:rsidR="00CA3588">
          <w:rPr>
            <w:webHidden/>
          </w:rPr>
          <w:fldChar w:fldCharType="separate"/>
        </w:r>
        <w:r w:rsidR="009F1735">
          <w:rPr>
            <w:webHidden/>
          </w:rPr>
          <w:t>6</w:t>
        </w:r>
        <w:r w:rsidR="00CA3588">
          <w:rPr>
            <w:webHidden/>
          </w:rPr>
          <w:fldChar w:fldCharType="end"/>
        </w:r>
      </w:hyperlink>
    </w:p>
    <w:p w14:paraId="16BDAE61"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82" w:history="1">
        <w:r w:rsidR="00CA3588" w:rsidRPr="00391E23">
          <w:rPr>
            <w:rStyle w:val="ae"/>
          </w:rPr>
          <w:t>2.2.</w:t>
        </w:r>
        <w:r w:rsidR="00CA3588">
          <w:rPr>
            <w:rFonts w:asciiTheme="minorHAnsi" w:eastAsiaTheme="minorEastAsia" w:hAnsiTheme="minorHAnsi" w:cstheme="minorBidi"/>
            <w:b w:val="0"/>
            <w:bCs w:val="0"/>
            <w:sz w:val="22"/>
            <w:szCs w:val="22"/>
            <w:lang w:eastAsia="ru-RU"/>
          </w:rPr>
          <w:tab/>
        </w:r>
        <w:r w:rsidR="00CA3588" w:rsidRPr="00391E23">
          <w:rPr>
            <w:rStyle w:val="ae"/>
          </w:rPr>
          <w:t>ТЕРМИНЫ ДЛЯ ЦЕЛЕЙ НАСТОЯЩЕГО ДОКУМЕНТА</w:t>
        </w:r>
        <w:r w:rsidR="00CA3588">
          <w:rPr>
            <w:webHidden/>
          </w:rPr>
          <w:tab/>
        </w:r>
        <w:r w:rsidR="00CA3588">
          <w:rPr>
            <w:webHidden/>
          </w:rPr>
          <w:fldChar w:fldCharType="begin"/>
        </w:r>
        <w:r w:rsidR="00CA3588">
          <w:rPr>
            <w:webHidden/>
          </w:rPr>
          <w:instrText xml:space="preserve"> PAGEREF _Toc122616582 \h </w:instrText>
        </w:r>
        <w:r w:rsidR="00CA3588">
          <w:rPr>
            <w:webHidden/>
          </w:rPr>
        </w:r>
        <w:r w:rsidR="00CA3588">
          <w:rPr>
            <w:webHidden/>
          </w:rPr>
          <w:fldChar w:fldCharType="separate"/>
        </w:r>
        <w:r w:rsidR="009F1735">
          <w:rPr>
            <w:webHidden/>
          </w:rPr>
          <w:t>6</w:t>
        </w:r>
        <w:r w:rsidR="00CA3588">
          <w:rPr>
            <w:webHidden/>
          </w:rPr>
          <w:fldChar w:fldCharType="end"/>
        </w:r>
      </w:hyperlink>
    </w:p>
    <w:p w14:paraId="05D78C58"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83" w:history="1">
        <w:r w:rsidR="00CA3588" w:rsidRPr="00391E23">
          <w:rPr>
            <w:rStyle w:val="ae"/>
          </w:rPr>
          <w:t>2.3.</w:t>
        </w:r>
        <w:r w:rsidR="00CA3588">
          <w:rPr>
            <w:rFonts w:asciiTheme="minorHAnsi" w:eastAsiaTheme="minorEastAsia" w:hAnsiTheme="minorHAnsi" w:cstheme="minorBidi"/>
            <w:b w:val="0"/>
            <w:bCs w:val="0"/>
            <w:sz w:val="22"/>
            <w:szCs w:val="22"/>
            <w:lang w:eastAsia="ru-RU"/>
          </w:rPr>
          <w:tab/>
        </w:r>
        <w:r w:rsidR="00CA3588" w:rsidRPr="00391E23">
          <w:rPr>
            <w:rStyle w:val="ae"/>
          </w:rPr>
          <w:t>ТЕРМИНЫ ВНЕШНИХ ДОКУМЕНТОВ</w:t>
        </w:r>
        <w:r w:rsidR="00CA3588">
          <w:rPr>
            <w:webHidden/>
          </w:rPr>
          <w:tab/>
        </w:r>
        <w:r w:rsidR="00CA3588">
          <w:rPr>
            <w:webHidden/>
          </w:rPr>
          <w:fldChar w:fldCharType="begin"/>
        </w:r>
        <w:r w:rsidR="00CA3588">
          <w:rPr>
            <w:webHidden/>
          </w:rPr>
          <w:instrText xml:space="preserve"> PAGEREF _Toc122616583 \h </w:instrText>
        </w:r>
        <w:r w:rsidR="00CA3588">
          <w:rPr>
            <w:webHidden/>
          </w:rPr>
        </w:r>
        <w:r w:rsidR="00CA3588">
          <w:rPr>
            <w:webHidden/>
          </w:rPr>
          <w:fldChar w:fldCharType="separate"/>
        </w:r>
        <w:r w:rsidR="009F1735">
          <w:rPr>
            <w:webHidden/>
          </w:rPr>
          <w:t>6</w:t>
        </w:r>
        <w:r w:rsidR="00CA3588">
          <w:rPr>
            <w:webHidden/>
          </w:rPr>
          <w:fldChar w:fldCharType="end"/>
        </w:r>
      </w:hyperlink>
    </w:p>
    <w:p w14:paraId="392FBBEC"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84" w:history="1">
        <w:r w:rsidR="00CA3588" w:rsidRPr="00391E23">
          <w:rPr>
            <w:rStyle w:val="ae"/>
          </w:rPr>
          <w:t>2.4.</w:t>
        </w:r>
        <w:r w:rsidR="00CA3588">
          <w:rPr>
            <w:rFonts w:asciiTheme="minorHAnsi" w:eastAsiaTheme="minorEastAsia" w:hAnsiTheme="minorHAnsi" w:cstheme="minorBidi"/>
            <w:b w:val="0"/>
            <w:bCs w:val="0"/>
            <w:sz w:val="22"/>
            <w:szCs w:val="22"/>
            <w:lang w:eastAsia="ru-RU"/>
          </w:rPr>
          <w:tab/>
        </w:r>
        <w:r w:rsidR="00CA3588" w:rsidRPr="00391E23">
          <w:rPr>
            <w:rStyle w:val="ae"/>
          </w:rPr>
          <w:t>СОКРАЩЕНИЯ</w:t>
        </w:r>
        <w:r w:rsidR="00CA3588">
          <w:rPr>
            <w:webHidden/>
          </w:rPr>
          <w:tab/>
        </w:r>
        <w:r w:rsidR="00CA3588">
          <w:rPr>
            <w:webHidden/>
          </w:rPr>
          <w:fldChar w:fldCharType="begin"/>
        </w:r>
        <w:r w:rsidR="00CA3588">
          <w:rPr>
            <w:webHidden/>
          </w:rPr>
          <w:instrText xml:space="preserve"> PAGEREF _Toc122616584 \h </w:instrText>
        </w:r>
        <w:r w:rsidR="00CA3588">
          <w:rPr>
            <w:webHidden/>
          </w:rPr>
        </w:r>
        <w:r w:rsidR="00CA3588">
          <w:rPr>
            <w:webHidden/>
          </w:rPr>
          <w:fldChar w:fldCharType="separate"/>
        </w:r>
        <w:r w:rsidR="009F1735">
          <w:rPr>
            <w:webHidden/>
          </w:rPr>
          <w:t>6</w:t>
        </w:r>
        <w:r w:rsidR="00CA3588">
          <w:rPr>
            <w:webHidden/>
          </w:rPr>
          <w:fldChar w:fldCharType="end"/>
        </w:r>
      </w:hyperlink>
    </w:p>
    <w:p w14:paraId="77493029" w14:textId="77777777" w:rsidR="00CA3588" w:rsidRDefault="00D57F44" w:rsidP="00CA3588">
      <w:pPr>
        <w:pStyle w:val="12"/>
        <w:spacing w:before="120"/>
        <w:rPr>
          <w:rFonts w:asciiTheme="minorHAnsi" w:eastAsiaTheme="minorEastAsia" w:hAnsiTheme="minorHAnsi" w:cstheme="minorBidi"/>
          <w:b w:val="0"/>
          <w:bCs w:val="0"/>
          <w:sz w:val="22"/>
          <w:szCs w:val="22"/>
          <w:lang w:eastAsia="ru-RU"/>
        </w:rPr>
      </w:pPr>
      <w:hyperlink w:anchor="_Toc122616585" w:history="1">
        <w:r w:rsidR="00CA3588" w:rsidRPr="00391E23">
          <w:rPr>
            <w:rStyle w:val="ae"/>
            <w:rFonts w:eastAsia="Calibri"/>
          </w:rPr>
          <w:t>3.</w:t>
        </w:r>
        <w:r w:rsidR="00CA3588">
          <w:rPr>
            <w:rFonts w:asciiTheme="minorHAnsi" w:eastAsiaTheme="minorEastAsia" w:hAnsiTheme="minorHAnsi" w:cstheme="minorBidi"/>
            <w:b w:val="0"/>
            <w:bCs w:val="0"/>
            <w:sz w:val="22"/>
            <w:szCs w:val="22"/>
            <w:lang w:eastAsia="ru-RU"/>
          </w:rPr>
          <w:tab/>
        </w:r>
        <w:r w:rsidR="00CA3588" w:rsidRPr="00391E23">
          <w:rPr>
            <w:rStyle w:val="ae"/>
            <w:rFonts w:eastAsia="Calibri"/>
          </w:rPr>
          <w:t>УЧАСТНИКИ БИЗНЕС-ПРОЦЕССА</w:t>
        </w:r>
        <w:r w:rsidR="00CA3588">
          <w:rPr>
            <w:webHidden/>
          </w:rPr>
          <w:tab/>
        </w:r>
        <w:r w:rsidR="00CA3588">
          <w:rPr>
            <w:webHidden/>
          </w:rPr>
          <w:fldChar w:fldCharType="begin"/>
        </w:r>
        <w:r w:rsidR="00CA3588">
          <w:rPr>
            <w:webHidden/>
          </w:rPr>
          <w:instrText xml:space="preserve"> PAGEREF _Toc122616585 \h </w:instrText>
        </w:r>
        <w:r w:rsidR="00CA3588">
          <w:rPr>
            <w:webHidden/>
          </w:rPr>
        </w:r>
        <w:r w:rsidR="00CA3588">
          <w:rPr>
            <w:webHidden/>
          </w:rPr>
          <w:fldChar w:fldCharType="separate"/>
        </w:r>
        <w:r w:rsidR="009F1735">
          <w:rPr>
            <w:webHidden/>
          </w:rPr>
          <w:t>10</w:t>
        </w:r>
        <w:r w:rsidR="00CA3588">
          <w:rPr>
            <w:webHidden/>
          </w:rPr>
          <w:fldChar w:fldCharType="end"/>
        </w:r>
      </w:hyperlink>
    </w:p>
    <w:p w14:paraId="4DC99685" w14:textId="77777777" w:rsidR="00CA3588" w:rsidRDefault="00D57F44" w:rsidP="00CA3588">
      <w:pPr>
        <w:pStyle w:val="12"/>
        <w:spacing w:before="120"/>
        <w:rPr>
          <w:rFonts w:asciiTheme="minorHAnsi" w:eastAsiaTheme="minorEastAsia" w:hAnsiTheme="minorHAnsi" w:cstheme="minorBidi"/>
          <w:b w:val="0"/>
          <w:bCs w:val="0"/>
          <w:sz w:val="22"/>
          <w:szCs w:val="22"/>
          <w:lang w:eastAsia="ru-RU"/>
        </w:rPr>
      </w:pPr>
      <w:hyperlink w:anchor="_Toc122616586" w:history="1">
        <w:r w:rsidR="00CA3588" w:rsidRPr="00391E23">
          <w:rPr>
            <w:rStyle w:val="ae"/>
          </w:rPr>
          <w:t>4.</w:t>
        </w:r>
        <w:r w:rsidR="00CA3588">
          <w:rPr>
            <w:rFonts w:asciiTheme="minorHAnsi" w:eastAsiaTheme="minorEastAsia" w:hAnsiTheme="minorHAnsi" w:cstheme="minorBidi"/>
            <w:b w:val="0"/>
            <w:bCs w:val="0"/>
            <w:sz w:val="22"/>
            <w:szCs w:val="22"/>
            <w:lang w:eastAsia="ru-RU"/>
          </w:rPr>
          <w:tab/>
        </w:r>
        <w:r w:rsidR="00CA3588" w:rsidRPr="00391E23">
          <w:rPr>
            <w:rStyle w:val="ae"/>
          </w:rPr>
          <w:t>СВОЙСТВА ХИМИЧЕСКИХ РЕАГЕНТОВ И СОПРОВОДИТЕЛЬНАЯ ДОКУМЕНТАЦИЯ</w:t>
        </w:r>
        <w:r w:rsidR="00CA3588">
          <w:rPr>
            <w:webHidden/>
          </w:rPr>
          <w:tab/>
        </w:r>
        <w:r w:rsidR="00CA3588">
          <w:rPr>
            <w:webHidden/>
          </w:rPr>
          <w:fldChar w:fldCharType="begin"/>
        </w:r>
        <w:r w:rsidR="00CA3588">
          <w:rPr>
            <w:webHidden/>
          </w:rPr>
          <w:instrText xml:space="preserve"> PAGEREF _Toc122616586 \h </w:instrText>
        </w:r>
        <w:r w:rsidR="00CA3588">
          <w:rPr>
            <w:webHidden/>
          </w:rPr>
        </w:r>
        <w:r w:rsidR="00CA3588">
          <w:rPr>
            <w:webHidden/>
          </w:rPr>
          <w:fldChar w:fldCharType="separate"/>
        </w:r>
        <w:r w:rsidR="009F1735">
          <w:rPr>
            <w:webHidden/>
          </w:rPr>
          <w:t>11</w:t>
        </w:r>
        <w:r w:rsidR="00CA3588">
          <w:rPr>
            <w:webHidden/>
          </w:rPr>
          <w:fldChar w:fldCharType="end"/>
        </w:r>
      </w:hyperlink>
    </w:p>
    <w:p w14:paraId="49A04F72"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87" w:history="1">
        <w:r w:rsidR="00CA3588" w:rsidRPr="00391E23">
          <w:rPr>
            <w:rStyle w:val="ae"/>
          </w:rPr>
          <w:t>4.1.</w:t>
        </w:r>
        <w:r w:rsidR="00CA3588">
          <w:rPr>
            <w:rFonts w:asciiTheme="minorHAnsi" w:eastAsiaTheme="minorEastAsia" w:hAnsiTheme="minorHAnsi" w:cstheme="minorBidi"/>
            <w:b w:val="0"/>
            <w:bCs w:val="0"/>
            <w:sz w:val="22"/>
            <w:szCs w:val="22"/>
            <w:lang w:eastAsia="ru-RU"/>
          </w:rPr>
          <w:tab/>
        </w:r>
        <w:r w:rsidR="00CA3588" w:rsidRPr="00391E23">
          <w:rPr>
            <w:rStyle w:val="ae"/>
          </w:rPr>
          <w:t>ТЕХНОЛОГИЧЕСКИЕ СВОЙСТВА ХИМИЧЕСКИХ РЕАГЕНТОВ</w:t>
        </w:r>
        <w:r w:rsidR="00CA3588">
          <w:rPr>
            <w:webHidden/>
          </w:rPr>
          <w:tab/>
        </w:r>
        <w:r w:rsidR="00CA3588">
          <w:rPr>
            <w:webHidden/>
          </w:rPr>
          <w:fldChar w:fldCharType="begin"/>
        </w:r>
        <w:r w:rsidR="00CA3588">
          <w:rPr>
            <w:webHidden/>
          </w:rPr>
          <w:instrText xml:space="preserve"> PAGEREF _Toc122616587 \h </w:instrText>
        </w:r>
        <w:r w:rsidR="00CA3588">
          <w:rPr>
            <w:webHidden/>
          </w:rPr>
        </w:r>
        <w:r w:rsidR="00CA3588">
          <w:rPr>
            <w:webHidden/>
          </w:rPr>
          <w:fldChar w:fldCharType="separate"/>
        </w:r>
        <w:r w:rsidR="009F1735">
          <w:rPr>
            <w:webHidden/>
          </w:rPr>
          <w:t>11</w:t>
        </w:r>
        <w:r w:rsidR="00CA3588">
          <w:rPr>
            <w:webHidden/>
          </w:rPr>
          <w:fldChar w:fldCharType="end"/>
        </w:r>
      </w:hyperlink>
    </w:p>
    <w:p w14:paraId="2614AE2B"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88" w:history="1">
        <w:r w:rsidR="00CA3588" w:rsidRPr="00391E23">
          <w:rPr>
            <w:rStyle w:val="ae"/>
          </w:rPr>
          <w:t>4.2.</w:t>
        </w:r>
        <w:r w:rsidR="00CA3588">
          <w:rPr>
            <w:rFonts w:asciiTheme="minorHAnsi" w:eastAsiaTheme="minorEastAsia" w:hAnsiTheme="minorHAnsi" w:cstheme="minorBidi"/>
            <w:b w:val="0"/>
            <w:bCs w:val="0"/>
            <w:sz w:val="22"/>
            <w:szCs w:val="22"/>
            <w:lang w:eastAsia="ru-RU"/>
          </w:rPr>
          <w:tab/>
        </w:r>
        <w:r w:rsidR="00CA3588" w:rsidRPr="00391E23">
          <w:rPr>
            <w:rStyle w:val="ae"/>
          </w:rPr>
          <w:t>ДОКУМЕНТАЦИЯ НА ХИМИЧЕСКИЕ РЕАГЕНТЫ</w:t>
        </w:r>
        <w:r w:rsidR="00CA3588">
          <w:rPr>
            <w:webHidden/>
          </w:rPr>
          <w:tab/>
        </w:r>
        <w:r w:rsidR="00CA3588">
          <w:rPr>
            <w:webHidden/>
          </w:rPr>
          <w:fldChar w:fldCharType="begin"/>
        </w:r>
        <w:r w:rsidR="00CA3588">
          <w:rPr>
            <w:webHidden/>
          </w:rPr>
          <w:instrText xml:space="preserve"> PAGEREF _Toc122616588 \h </w:instrText>
        </w:r>
        <w:r w:rsidR="00CA3588">
          <w:rPr>
            <w:webHidden/>
          </w:rPr>
        </w:r>
        <w:r w:rsidR="00CA3588">
          <w:rPr>
            <w:webHidden/>
          </w:rPr>
          <w:fldChar w:fldCharType="separate"/>
        </w:r>
        <w:r w:rsidR="009F1735">
          <w:rPr>
            <w:webHidden/>
          </w:rPr>
          <w:t>11</w:t>
        </w:r>
        <w:r w:rsidR="00CA3588">
          <w:rPr>
            <w:webHidden/>
          </w:rPr>
          <w:fldChar w:fldCharType="end"/>
        </w:r>
      </w:hyperlink>
    </w:p>
    <w:p w14:paraId="026A74BA" w14:textId="0B45FAD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89" w:history="1">
        <w:r w:rsidR="00CA3588" w:rsidRPr="00391E23">
          <w:rPr>
            <w:rStyle w:val="ae"/>
          </w:rPr>
          <w:t>4.3.</w:t>
        </w:r>
        <w:r w:rsidR="00CA3588">
          <w:rPr>
            <w:rFonts w:asciiTheme="minorHAnsi" w:eastAsiaTheme="minorEastAsia" w:hAnsiTheme="minorHAnsi" w:cstheme="minorBidi"/>
            <w:b w:val="0"/>
            <w:bCs w:val="0"/>
            <w:sz w:val="22"/>
            <w:szCs w:val="22"/>
            <w:lang w:eastAsia="ru-RU"/>
          </w:rPr>
          <w:tab/>
        </w:r>
        <w:r w:rsidR="00CA3588" w:rsidRPr="00391E23">
          <w:rPr>
            <w:rStyle w:val="ae"/>
          </w:rPr>
          <w:t>ЭФФЕКТИВНОСТЬ ИСПОЛЬЗОВАНИЯ ХИМИЧЕСКИХ РЕАГЕНТОВ</w:t>
        </w:r>
        <w:r w:rsidR="00CA3588">
          <w:rPr>
            <w:webHidden/>
          </w:rPr>
          <w:tab/>
        </w:r>
        <w:r w:rsidR="00CA3588">
          <w:rPr>
            <w:webHidden/>
          </w:rPr>
          <w:fldChar w:fldCharType="begin"/>
        </w:r>
        <w:r w:rsidR="00CA3588">
          <w:rPr>
            <w:webHidden/>
          </w:rPr>
          <w:instrText xml:space="preserve"> PAGEREF _Toc122616589 \h </w:instrText>
        </w:r>
        <w:r w:rsidR="00CA3588">
          <w:rPr>
            <w:webHidden/>
          </w:rPr>
        </w:r>
        <w:r w:rsidR="00CA3588">
          <w:rPr>
            <w:webHidden/>
          </w:rPr>
          <w:fldChar w:fldCharType="separate"/>
        </w:r>
        <w:r w:rsidR="009F1735">
          <w:rPr>
            <w:webHidden/>
          </w:rPr>
          <w:t>13</w:t>
        </w:r>
        <w:r w:rsidR="00CA3588">
          <w:rPr>
            <w:webHidden/>
          </w:rPr>
          <w:fldChar w:fldCharType="end"/>
        </w:r>
      </w:hyperlink>
    </w:p>
    <w:p w14:paraId="490CB386"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90" w:history="1">
        <w:r w:rsidR="00CA3588" w:rsidRPr="00391E23">
          <w:rPr>
            <w:rStyle w:val="ae"/>
          </w:rPr>
          <w:t>4.4.</w:t>
        </w:r>
        <w:r w:rsidR="00CA3588">
          <w:rPr>
            <w:rFonts w:asciiTheme="minorHAnsi" w:eastAsiaTheme="minorEastAsia" w:hAnsiTheme="minorHAnsi" w:cstheme="minorBidi"/>
            <w:b w:val="0"/>
            <w:bCs w:val="0"/>
            <w:sz w:val="22"/>
            <w:szCs w:val="22"/>
            <w:lang w:eastAsia="ru-RU"/>
          </w:rPr>
          <w:tab/>
        </w:r>
        <w:r w:rsidR="00CA3588" w:rsidRPr="00391E23">
          <w:rPr>
            <w:rStyle w:val="ae"/>
          </w:rPr>
          <w:t>ПОКАЗАТЕЛИ ДОПОЛНИТЕЛЬНЫХ ФИЗИКО-ХИМИЧЕСКИХ И ТЕХНОЛОГИЧЕСКИХ СВОЙСТВ ХИМИЧЕСКИХ РЕАГЕНТОВ</w:t>
        </w:r>
        <w:r w:rsidR="00CA3588">
          <w:rPr>
            <w:webHidden/>
          </w:rPr>
          <w:tab/>
        </w:r>
        <w:r w:rsidR="00CA3588">
          <w:rPr>
            <w:webHidden/>
          </w:rPr>
          <w:fldChar w:fldCharType="begin"/>
        </w:r>
        <w:r w:rsidR="00CA3588">
          <w:rPr>
            <w:webHidden/>
          </w:rPr>
          <w:instrText xml:space="preserve"> PAGEREF _Toc122616590 \h </w:instrText>
        </w:r>
        <w:r w:rsidR="00CA3588">
          <w:rPr>
            <w:webHidden/>
          </w:rPr>
        </w:r>
        <w:r w:rsidR="00CA3588">
          <w:rPr>
            <w:webHidden/>
          </w:rPr>
          <w:fldChar w:fldCharType="separate"/>
        </w:r>
        <w:r w:rsidR="009F1735">
          <w:rPr>
            <w:webHidden/>
          </w:rPr>
          <w:t>14</w:t>
        </w:r>
        <w:r w:rsidR="00CA3588">
          <w:rPr>
            <w:webHidden/>
          </w:rPr>
          <w:fldChar w:fldCharType="end"/>
        </w:r>
      </w:hyperlink>
    </w:p>
    <w:p w14:paraId="074FFF1E" w14:textId="77777777" w:rsidR="00CA3588" w:rsidRDefault="00D57F44" w:rsidP="00CA3588">
      <w:pPr>
        <w:pStyle w:val="12"/>
        <w:spacing w:before="120"/>
        <w:rPr>
          <w:rFonts w:asciiTheme="minorHAnsi" w:eastAsiaTheme="minorEastAsia" w:hAnsiTheme="minorHAnsi" w:cstheme="minorBidi"/>
          <w:b w:val="0"/>
          <w:bCs w:val="0"/>
          <w:sz w:val="22"/>
          <w:szCs w:val="22"/>
          <w:lang w:eastAsia="ru-RU"/>
        </w:rPr>
      </w:pPr>
      <w:hyperlink w:anchor="_Toc122616591" w:history="1">
        <w:r w:rsidR="00CA3588" w:rsidRPr="00391E23">
          <w:rPr>
            <w:rStyle w:val="ae"/>
          </w:rPr>
          <w:t>5.</w:t>
        </w:r>
        <w:r w:rsidR="00CA3588">
          <w:rPr>
            <w:rFonts w:asciiTheme="minorHAnsi" w:eastAsiaTheme="minorEastAsia" w:hAnsiTheme="minorHAnsi" w:cstheme="minorBidi"/>
            <w:b w:val="0"/>
            <w:bCs w:val="0"/>
            <w:sz w:val="22"/>
            <w:szCs w:val="22"/>
            <w:lang w:eastAsia="ru-RU"/>
          </w:rPr>
          <w:tab/>
        </w:r>
        <w:r w:rsidR="00CA3588" w:rsidRPr="00391E23">
          <w:rPr>
            <w:rStyle w:val="ae"/>
          </w:rPr>
          <w:t>ОСНОВНЫЕ КЛАССЫ ХИМИЧЕСКИХ РЕАГЕНТОВ</w:t>
        </w:r>
        <w:r w:rsidR="00CA3588">
          <w:rPr>
            <w:webHidden/>
          </w:rPr>
          <w:tab/>
        </w:r>
        <w:r w:rsidR="00CA3588">
          <w:rPr>
            <w:webHidden/>
          </w:rPr>
          <w:fldChar w:fldCharType="begin"/>
        </w:r>
        <w:r w:rsidR="00CA3588">
          <w:rPr>
            <w:webHidden/>
          </w:rPr>
          <w:instrText xml:space="preserve"> PAGEREF _Toc122616591 \h </w:instrText>
        </w:r>
        <w:r w:rsidR="00CA3588">
          <w:rPr>
            <w:webHidden/>
          </w:rPr>
        </w:r>
        <w:r w:rsidR="00CA3588">
          <w:rPr>
            <w:webHidden/>
          </w:rPr>
          <w:fldChar w:fldCharType="separate"/>
        </w:r>
        <w:r w:rsidR="009F1735">
          <w:rPr>
            <w:webHidden/>
          </w:rPr>
          <w:t>15</w:t>
        </w:r>
        <w:r w:rsidR="00CA3588">
          <w:rPr>
            <w:webHidden/>
          </w:rPr>
          <w:fldChar w:fldCharType="end"/>
        </w:r>
      </w:hyperlink>
    </w:p>
    <w:p w14:paraId="22FAC771"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92" w:history="1">
        <w:r w:rsidR="00CA3588" w:rsidRPr="00391E23">
          <w:rPr>
            <w:rStyle w:val="ae"/>
          </w:rPr>
          <w:t>5.1.</w:t>
        </w:r>
        <w:r w:rsidR="00CA3588">
          <w:rPr>
            <w:rFonts w:asciiTheme="minorHAnsi" w:eastAsiaTheme="minorEastAsia" w:hAnsiTheme="minorHAnsi" w:cstheme="minorBidi"/>
            <w:b w:val="0"/>
            <w:bCs w:val="0"/>
            <w:sz w:val="22"/>
            <w:szCs w:val="22"/>
            <w:lang w:eastAsia="ru-RU"/>
          </w:rPr>
          <w:tab/>
        </w:r>
        <w:r w:rsidR="00CA3588" w:rsidRPr="00391E23">
          <w:rPr>
            <w:rStyle w:val="ae"/>
          </w:rPr>
          <w:t>ИНГИБИТОРЫ СОЛЕОТЛОЖЕНИЯ</w:t>
        </w:r>
        <w:r w:rsidR="00CA3588">
          <w:rPr>
            <w:webHidden/>
          </w:rPr>
          <w:tab/>
        </w:r>
        <w:r w:rsidR="00CA3588">
          <w:rPr>
            <w:webHidden/>
          </w:rPr>
          <w:fldChar w:fldCharType="begin"/>
        </w:r>
        <w:r w:rsidR="00CA3588">
          <w:rPr>
            <w:webHidden/>
          </w:rPr>
          <w:instrText xml:space="preserve"> PAGEREF _Toc122616592 \h </w:instrText>
        </w:r>
        <w:r w:rsidR="00CA3588">
          <w:rPr>
            <w:webHidden/>
          </w:rPr>
        </w:r>
        <w:r w:rsidR="00CA3588">
          <w:rPr>
            <w:webHidden/>
          </w:rPr>
          <w:fldChar w:fldCharType="separate"/>
        </w:r>
        <w:r w:rsidR="009F1735">
          <w:rPr>
            <w:webHidden/>
          </w:rPr>
          <w:t>15</w:t>
        </w:r>
        <w:r w:rsidR="00CA3588">
          <w:rPr>
            <w:webHidden/>
          </w:rPr>
          <w:fldChar w:fldCharType="end"/>
        </w:r>
      </w:hyperlink>
    </w:p>
    <w:p w14:paraId="09C1ED9B"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93" w:history="1">
        <w:r w:rsidR="00CA3588" w:rsidRPr="00391E23">
          <w:rPr>
            <w:rStyle w:val="ae"/>
          </w:rPr>
          <w:t>5.2.</w:t>
        </w:r>
        <w:r w:rsidR="00CA3588">
          <w:rPr>
            <w:rFonts w:asciiTheme="minorHAnsi" w:eastAsiaTheme="minorEastAsia" w:hAnsiTheme="minorHAnsi" w:cstheme="minorBidi"/>
            <w:b w:val="0"/>
            <w:bCs w:val="0"/>
            <w:sz w:val="22"/>
            <w:szCs w:val="22"/>
            <w:lang w:eastAsia="ru-RU"/>
          </w:rPr>
          <w:tab/>
        </w:r>
        <w:r w:rsidR="00CA3588" w:rsidRPr="00391E23">
          <w:rPr>
            <w:rStyle w:val="ae"/>
          </w:rPr>
          <w:t>ИНГИБИТОРЫ КОРРОЗИИ</w:t>
        </w:r>
        <w:r w:rsidR="00CA3588">
          <w:rPr>
            <w:webHidden/>
          </w:rPr>
          <w:tab/>
        </w:r>
        <w:r w:rsidR="00CA3588">
          <w:rPr>
            <w:webHidden/>
          </w:rPr>
          <w:fldChar w:fldCharType="begin"/>
        </w:r>
        <w:r w:rsidR="00CA3588">
          <w:rPr>
            <w:webHidden/>
          </w:rPr>
          <w:instrText xml:space="preserve"> PAGEREF _Toc122616593 \h </w:instrText>
        </w:r>
        <w:r w:rsidR="00CA3588">
          <w:rPr>
            <w:webHidden/>
          </w:rPr>
        </w:r>
        <w:r w:rsidR="00CA3588">
          <w:rPr>
            <w:webHidden/>
          </w:rPr>
          <w:fldChar w:fldCharType="separate"/>
        </w:r>
        <w:r w:rsidR="009F1735">
          <w:rPr>
            <w:webHidden/>
          </w:rPr>
          <w:t>18</w:t>
        </w:r>
        <w:r w:rsidR="00CA3588">
          <w:rPr>
            <w:webHidden/>
          </w:rPr>
          <w:fldChar w:fldCharType="end"/>
        </w:r>
      </w:hyperlink>
    </w:p>
    <w:p w14:paraId="6FC50595"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94" w:history="1">
        <w:r w:rsidR="00CA3588" w:rsidRPr="00391E23">
          <w:rPr>
            <w:rStyle w:val="ae"/>
          </w:rPr>
          <w:t>5.3.</w:t>
        </w:r>
        <w:r w:rsidR="00CA3588">
          <w:rPr>
            <w:rFonts w:asciiTheme="minorHAnsi" w:eastAsiaTheme="minorEastAsia" w:hAnsiTheme="minorHAnsi" w:cstheme="minorBidi"/>
            <w:b w:val="0"/>
            <w:bCs w:val="0"/>
            <w:sz w:val="22"/>
            <w:szCs w:val="22"/>
            <w:lang w:eastAsia="ru-RU"/>
          </w:rPr>
          <w:tab/>
        </w:r>
        <w:r w:rsidR="00CA3588" w:rsidRPr="00391E23">
          <w:rPr>
            <w:rStyle w:val="ae"/>
          </w:rPr>
          <w:t>КОМПЛЕКСНЫЕ ИНГИБИТОРЫ СОЛЕОТЛОЖЕНИЯ И КОРРОЗИИ</w:t>
        </w:r>
        <w:r w:rsidR="00CA3588">
          <w:rPr>
            <w:webHidden/>
          </w:rPr>
          <w:tab/>
        </w:r>
        <w:r w:rsidR="00CA3588">
          <w:rPr>
            <w:webHidden/>
          </w:rPr>
          <w:fldChar w:fldCharType="begin"/>
        </w:r>
        <w:r w:rsidR="00CA3588">
          <w:rPr>
            <w:webHidden/>
          </w:rPr>
          <w:instrText xml:space="preserve"> PAGEREF _Toc122616594 \h </w:instrText>
        </w:r>
        <w:r w:rsidR="00CA3588">
          <w:rPr>
            <w:webHidden/>
          </w:rPr>
        </w:r>
        <w:r w:rsidR="00CA3588">
          <w:rPr>
            <w:webHidden/>
          </w:rPr>
          <w:fldChar w:fldCharType="separate"/>
        </w:r>
        <w:r w:rsidR="009F1735">
          <w:rPr>
            <w:webHidden/>
          </w:rPr>
          <w:t>19</w:t>
        </w:r>
        <w:r w:rsidR="00CA3588">
          <w:rPr>
            <w:webHidden/>
          </w:rPr>
          <w:fldChar w:fldCharType="end"/>
        </w:r>
      </w:hyperlink>
    </w:p>
    <w:p w14:paraId="747420C2"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95" w:history="1">
        <w:r w:rsidR="00CA3588" w:rsidRPr="00391E23">
          <w:rPr>
            <w:rStyle w:val="ae"/>
          </w:rPr>
          <w:t>5.4.</w:t>
        </w:r>
        <w:r w:rsidR="00CA3588">
          <w:rPr>
            <w:rFonts w:asciiTheme="minorHAnsi" w:eastAsiaTheme="minorEastAsia" w:hAnsiTheme="minorHAnsi" w:cstheme="minorBidi"/>
            <w:b w:val="0"/>
            <w:bCs w:val="0"/>
            <w:sz w:val="22"/>
            <w:szCs w:val="22"/>
            <w:lang w:eastAsia="ru-RU"/>
          </w:rPr>
          <w:tab/>
        </w:r>
        <w:r w:rsidR="00CA3588" w:rsidRPr="00391E23">
          <w:rPr>
            <w:rStyle w:val="ae"/>
          </w:rPr>
          <w:t>ДЕПРЕССОРЫ (ДЕПРЕССОРНЫЕ ПРИСАДКИ)</w:t>
        </w:r>
        <w:r w:rsidR="00CA3588">
          <w:rPr>
            <w:webHidden/>
          </w:rPr>
          <w:tab/>
        </w:r>
        <w:r w:rsidR="00CA3588">
          <w:rPr>
            <w:webHidden/>
          </w:rPr>
          <w:fldChar w:fldCharType="begin"/>
        </w:r>
        <w:r w:rsidR="00CA3588">
          <w:rPr>
            <w:webHidden/>
          </w:rPr>
          <w:instrText xml:space="preserve"> PAGEREF _Toc122616595 \h </w:instrText>
        </w:r>
        <w:r w:rsidR="00CA3588">
          <w:rPr>
            <w:webHidden/>
          </w:rPr>
        </w:r>
        <w:r w:rsidR="00CA3588">
          <w:rPr>
            <w:webHidden/>
          </w:rPr>
          <w:fldChar w:fldCharType="separate"/>
        </w:r>
        <w:r w:rsidR="009F1735">
          <w:rPr>
            <w:webHidden/>
          </w:rPr>
          <w:t>19</w:t>
        </w:r>
        <w:r w:rsidR="00CA3588">
          <w:rPr>
            <w:webHidden/>
          </w:rPr>
          <w:fldChar w:fldCharType="end"/>
        </w:r>
      </w:hyperlink>
    </w:p>
    <w:p w14:paraId="2619A797"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96" w:history="1">
        <w:r w:rsidR="00CA3588" w:rsidRPr="00391E23">
          <w:rPr>
            <w:rStyle w:val="ae"/>
          </w:rPr>
          <w:t>5.5.</w:t>
        </w:r>
        <w:r w:rsidR="00CA3588">
          <w:rPr>
            <w:rFonts w:asciiTheme="minorHAnsi" w:eastAsiaTheme="minorEastAsia" w:hAnsiTheme="minorHAnsi" w:cstheme="minorBidi"/>
            <w:b w:val="0"/>
            <w:bCs w:val="0"/>
            <w:sz w:val="22"/>
            <w:szCs w:val="22"/>
            <w:lang w:eastAsia="ru-RU"/>
          </w:rPr>
          <w:tab/>
        </w:r>
        <w:r w:rsidR="00CA3588" w:rsidRPr="00391E23">
          <w:rPr>
            <w:rStyle w:val="ae"/>
          </w:rPr>
          <w:t>РАСТВОРИТЕЛИ СОЛЕОТЛОЖЕНИЯ</w:t>
        </w:r>
        <w:r w:rsidR="00CA3588">
          <w:rPr>
            <w:webHidden/>
          </w:rPr>
          <w:tab/>
        </w:r>
        <w:r w:rsidR="00CA3588">
          <w:rPr>
            <w:webHidden/>
          </w:rPr>
          <w:fldChar w:fldCharType="begin"/>
        </w:r>
        <w:r w:rsidR="00CA3588">
          <w:rPr>
            <w:webHidden/>
          </w:rPr>
          <w:instrText xml:space="preserve"> PAGEREF _Toc122616596 \h </w:instrText>
        </w:r>
        <w:r w:rsidR="00CA3588">
          <w:rPr>
            <w:webHidden/>
          </w:rPr>
        </w:r>
        <w:r w:rsidR="00CA3588">
          <w:rPr>
            <w:webHidden/>
          </w:rPr>
          <w:fldChar w:fldCharType="separate"/>
        </w:r>
        <w:r w:rsidR="009F1735">
          <w:rPr>
            <w:webHidden/>
          </w:rPr>
          <w:t>20</w:t>
        </w:r>
        <w:r w:rsidR="00CA3588">
          <w:rPr>
            <w:webHidden/>
          </w:rPr>
          <w:fldChar w:fldCharType="end"/>
        </w:r>
      </w:hyperlink>
    </w:p>
    <w:p w14:paraId="413F2219"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97" w:history="1">
        <w:r w:rsidR="00CA3588" w:rsidRPr="00391E23">
          <w:rPr>
            <w:rStyle w:val="ae"/>
          </w:rPr>
          <w:t>5.6.</w:t>
        </w:r>
        <w:r w:rsidR="00CA3588">
          <w:rPr>
            <w:rFonts w:asciiTheme="minorHAnsi" w:eastAsiaTheme="minorEastAsia" w:hAnsiTheme="minorHAnsi" w:cstheme="minorBidi"/>
            <w:b w:val="0"/>
            <w:bCs w:val="0"/>
            <w:sz w:val="22"/>
            <w:szCs w:val="22"/>
            <w:lang w:eastAsia="ru-RU"/>
          </w:rPr>
          <w:tab/>
        </w:r>
        <w:r w:rsidR="00CA3588" w:rsidRPr="00391E23">
          <w:rPr>
            <w:rStyle w:val="ae"/>
          </w:rPr>
          <w:t>РАСТВОРИТЕЛИ/ДИСПЕРГАТОРЫ АСФАЛЬТЕНОСМОЛОПАРАФИНИСТЫХ ОТЛОЖЕНИЙ</w:t>
        </w:r>
        <w:r w:rsidR="00CA3588">
          <w:rPr>
            <w:webHidden/>
          </w:rPr>
          <w:tab/>
        </w:r>
        <w:r w:rsidR="00CA3588">
          <w:rPr>
            <w:webHidden/>
          </w:rPr>
          <w:fldChar w:fldCharType="begin"/>
        </w:r>
        <w:r w:rsidR="00CA3588">
          <w:rPr>
            <w:webHidden/>
          </w:rPr>
          <w:instrText xml:space="preserve"> PAGEREF _Toc122616597 \h </w:instrText>
        </w:r>
        <w:r w:rsidR="00CA3588">
          <w:rPr>
            <w:webHidden/>
          </w:rPr>
        </w:r>
        <w:r w:rsidR="00CA3588">
          <w:rPr>
            <w:webHidden/>
          </w:rPr>
          <w:fldChar w:fldCharType="separate"/>
        </w:r>
        <w:r w:rsidR="009F1735">
          <w:rPr>
            <w:webHidden/>
          </w:rPr>
          <w:t>23</w:t>
        </w:r>
        <w:r w:rsidR="00CA3588">
          <w:rPr>
            <w:webHidden/>
          </w:rPr>
          <w:fldChar w:fldCharType="end"/>
        </w:r>
      </w:hyperlink>
    </w:p>
    <w:p w14:paraId="2E0BF58C"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98" w:history="1">
        <w:r w:rsidR="00CA3588" w:rsidRPr="00391E23">
          <w:rPr>
            <w:rStyle w:val="ae"/>
          </w:rPr>
          <w:t>5.7.</w:t>
        </w:r>
        <w:r w:rsidR="00CA3588">
          <w:rPr>
            <w:rFonts w:asciiTheme="minorHAnsi" w:eastAsiaTheme="minorEastAsia" w:hAnsiTheme="minorHAnsi" w:cstheme="minorBidi"/>
            <w:b w:val="0"/>
            <w:bCs w:val="0"/>
            <w:sz w:val="22"/>
            <w:szCs w:val="22"/>
            <w:lang w:eastAsia="ru-RU"/>
          </w:rPr>
          <w:tab/>
        </w:r>
        <w:r w:rsidR="00CA3588" w:rsidRPr="00391E23">
          <w:rPr>
            <w:rStyle w:val="ae"/>
          </w:rPr>
          <w:t>ИНГИБИТОРЫ АСФАЛЬТЕНОСМОЛОПАРАФИНИСТЫХ ОТЛОЖЕНИЙ</w:t>
        </w:r>
        <w:r w:rsidR="00CA3588">
          <w:rPr>
            <w:webHidden/>
          </w:rPr>
          <w:tab/>
        </w:r>
        <w:r w:rsidR="00CA3588">
          <w:rPr>
            <w:webHidden/>
          </w:rPr>
          <w:fldChar w:fldCharType="begin"/>
        </w:r>
        <w:r w:rsidR="00CA3588">
          <w:rPr>
            <w:webHidden/>
          </w:rPr>
          <w:instrText xml:space="preserve"> PAGEREF _Toc122616598 \h </w:instrText>
        </w:r>
        <w:r w:rsidR="00CA3588">
          <w:rPr>
            <w:webHidden/>
          </w:rPr>
        </w:r>
        <w:r w:rsidR="00CA3588">
          <w:rPr>
            <w:webHidden/>
          </w:rPr>
          <w:fldChar w:fldCharType="separate"/>
        </w:r>
        <w:r w:rsidR="009F1735">
          <w:rPr>
            <w:webHidden/>
          </w:rPr>
          <w:t>24</w:t>
        </w:r>
        <w:r w:rsidR="00CA3588">
          <w:rPr>
            <w:webHidden/>
          </w:rPr>
          <w:fldChar w:fldCharType="end"/>
        </w:r>
      </w:hyperlink>
    </w:p>
    <w:p w14:paraId="1BD7B4E2"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599" w:history="1">
        <w:r w:rsidR="00CA3588" w:rsidRPr="00391E23">
          <w:rPr>
            <w:rStyle w:val="ae"/>
          </w:rPr>
          <w:t>5.8.</w:t>
        </w:r>
        <w:r w:rsidR="00CA3588">
          <w:rPr>
            <w:rFonts w:asciiTheme="minorHAnsi" w:eastAsiaTheme="minorEastAsia" w:hAnsiTheme="minorHAnsi" w:cstheme="minorBidi"/>
            <w:b w:val="0"/>
            <w:bCs w:val="0"/>
            <w:sz w:val="22"/>
            <w:szCs w:val="22"/>
            <w:lang w:eastAsia="ru-RU"/>
          </w:rPr>
          <w:tab/>
        </w:r>
        <w:r w:rsidR="00CA3588" w:rsidRPr="00391E23">
          <w:rPr>
            <w:rStyle w:val="ae"/>
          </w:rPr>
          <w:t>НЕЙТРАЛИЗАТОРЫ СЕРОВОДОРОДА</w:t>
        </w:r>
        <w:r w:rsidR="00CA3588">
          <w:rPr>
            <w:webHidden/>
          </w:rPr>
          <w:tab/>
        </w:r>
        <w:r w:rsidR="00CA3588">
          <w:rPr>
            <w:webHidden/>
          </w:rPr>
          <w:fldChar w:fldCharType="begin"/>
        </w:r>
        <w:r w:rsidR="00CA3588">
          <w:rPr>
            <w:webHidden/>
          </w:rPr>
          <w:instrText xml:space="preserve"> PAGEREF _Toc122616599 \h </w:instrText>
        </w:r>
        <w:r w:rsidR="00CA3588">
          <w:rPr>
            <w:webHidden/>
          </w:rPr>
        </w:r>
        <w:r w:rsidR="00CA3588">
          <w:rPr>
            <w:webHidden/>
          </w:rPr>
          <w:fldChar w:fldCharType="separate"/>
        </w:r>
        <w:r w:rsidR="009F1735">
          <w:rPr>
            <w:webHidden/>
          </w:rPr>
          <w:t>25</w:t>
        </w:r>
        <w:r w:rsidR="00CA3588">
          <w:rPr>
            <w:webHidden/>
          </w:rPr>
          <w:fldChar w:fldCharType="end"/>
        </w:r>
      </w:hyperlink>
    </w:p>
    <w:p w14:paraId="3D42FE58"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0" w:history="1">
        <w:r w:rsidR="00CA3588" w:rsidRPr="00391E23">
          <w:rPr>
            <w:rStyle w:val="ae"/>
          </w:rPr>
          <w:t>5.9.</w:t>
        </w:r>
        <w:r w:rsidR="00CA3588">
          <w:rPr>
            <w:rFonts w:asciiTheme="minorHAnsi" w:eastAsiaTheme="minorEastAsia" w:hAnsiTheme="minorHAnsi" w:cstheme="minorBidi"/>
            <w:b w:val="0"/>
            <w:bCs w:val="0"/>
            <w:sz w:val="22"/>
            <w:szCs w:val="22"/>
            <w:lang w:eastAsia="ru-RU"/>
          </w:rPr>
          <w:tab/>
        </w:r>
        <w:r w:rsidR="00CA3588" w:rsidRPr="00391E23">
          <w:rPr>
            <w:rStyle w:val="ae"/>
          </w:rPr>
          <w:t>ВЗАИМНЫЕ РАСТВОРИТЕЛИ</w:t>
        </w:r>
        <w:r w:rsidR="00CA3588">
          <w:rPr>
            <w:webHidden/>
          </w:rPr>
          <w:tab/>
        </w:r>
        <w:r w:rsidR="00CA3588">
          <w:rPr>
            <w:webHidden/>
          </w:rPr>
          <w:fldChar w:fldCharType="begin"/>
        </w:r>
        <w:r w:rsidR="00CA3588">
          <w:rPr>
            <w:webHidden/>
          </w:rPr>
          <w:instrText xml:space="preserve"> PAGEREF _Toc122616600 \h </w:instrText>
        </w:r>
        <w:r w:rsidR="00CA3588">
          <w:rPr>
            <w:webHidden/>
          </w:rPr>
        </w:r>
        <w:r w:rsidR="00CA3588">
          <w:rPr>
            <w:webHidden/>
          </w:rPr>
          <w:fldChar w:fldCharType="separate"/>
        </w:r>
        <w:r w:rsidR="009F1735">
          <w:rPr>
            <w:webHidden/>
          </w:rPr>
          <w:t>27</w:t>
        </w:r>
        <w:r w:rsidR="00CA3588">
          <w:rPr>
            <w:webHidden/>
          </w:rPr>
          <w:fldChar w:fldCharType="end"/>
        </w:r>
      </w:hyperlink>
    </w:p>
    <w:p w14:paraId="4E24514E"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1" w:history="1">
        <w:r w:rsidR="00CA3588" w:rsidRPr="00391E23">
          <w:rPr>
            <w:rStyle w:val="ae"/>
          </w:rPr>
          <w:t>5.10.</w:t>
        </w:r>
        <w:r w:rsidR="00CA3588">
          <w:rPr>
            <w:rFonts w:asciiTheme="minorHAnsi" w:eastAsiaTheme="minorEastAsia" w:hAnsiTheme="minorHAnsi" w:cstheme="minorBidi"/>
            <w:b w:val="0"/>
            <w:bCs w:val="0"/>
            <w:sz w:val="22"/>
            <w:szCs w:val="22"/>
            <w:lang w:eastAsia="ru-RU"/>
          </w:rPr>
          <w:tab/>
        </w:r>
        <w:r w:rsidR="00CA3588" w:rsidRPr="00391E23">
          <w:rPr>
            <w:rStyle w:val="ae"/>
          </w:rPr>
          <w:t>ДЕЭМУЛЬГАТОРЫ</w:t>
        </w:r>
        <w:r w:rsidR="00CA3588">
          <w:rPr>
            <w:webHidden/>
          </w:rPr>
          <w:tab/>
        </w:r>
        <w:r w:rsidR="00CA3588">
          <w:rPr>
            <w:webHidden/>
          </w:rPr>
          <w:fldChar w:fldCharType="begin"/>
        </w:r>
        <w:r w:rsidR="00CA3588">
          <w:rPr>
            <w:webHidden/>
          </w:rPr>
          <w:instrText xml:space="preserve"> PAGEREF _Toc122616601 \h </w:instrText>
        </w:r>
        <w:r w:rsidR="00CA3588">
          <w:rPr>
            <w:webHidden/>
          </w:rPr>
        </w:r>
        <w:r w:rsidR="00CA3588">
          <w:rPr>
            <w:webHidden/>
          </w:rPr>
          <w:fldChar w:fldCharType="separate"/>
        </w:r>
        <w:r w:rsidR="009F1735">
          <w:rPr>
            <w:webHidden/>
          </w:rPr>
          <w:t>28</w:t>
        </w:r>
        <w:r w:rsidR="00CA3588">
          <w:rPr>
            <w:webHidden/>
          </w:rPr>
          <w:fldChar w:fldCharType="end"/>
        </w:r>
      </w:hyperlink>
    </w:p>
    <w:p w14:paraId="62500748"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2" w:history="1">
        <w:r w:rsidR="00CA3588" w:rsidRPr="00391E23">
          <w:rPr>
            <w:rStyle w:val="ae"/>
          </w:rPr>
          <w:t>5.11.</w:t>
        </w:r>
        <w:r w:rsidR="00CA3588">
          <w:rPr>
            <w:rFonts w:asciiTheme="minorHAnsi" w:eastAsiaTheme="minorEastAsia" w:hAnsiTheme="minorHAnsi" w:cstheme="minorBidi"/>
            <w:b w:val="0"/>
            <w:bCs w:val="0"/>
            <w:sz w:val="22"/>
            <w:szCs w:val="22"/>
            <w:lang w:eastAsia="ru-RU"/>
          </w:rPr>
          <w:tab/>
        </w:r>
        <w:r w:rsidR="00CA3588" w:rsidRPr="00391E23">
          <w:rPr>
            <w:rStyle w:val="ae"/>
          </w:rPr>
          <w:t>БАКТЕРИЦИДЫ</w:t>
        </w:r>
        <w:r w:rsidR="00CA3588">
          <w:rPr>
            <w:webHidden/>
          </w:rPr>
          <w:tab/>
        </w:r>
        <w:r w:rsidR="00CA3588">
          <w:rPr>
            <w:webHidden/>
          </w:rPr>
          <w:fldChar w:fldCharType="begin"/>
        </w:r>
        <w:r w:rsidR="00CA3588">
          <w:rPr>
            <w:webHidden/>
          </w:rPr>
          <w:instrText xml:space="preserve"> PAGEREF _Toc122616602 \h </w:instrText>
        </w:r>
        <w:r w:rsidR="00CA3588">
          <w:rPr>
            <w:webHidden/>
          </w:rPr>
        </w:r>
        <w:r w:rsidR="00CA3588">
          <w:rPr>
            <w:webHidden/>
          </w:rPr>
          <w:fldChar w:fldCharType="separate"/>
        </w:r>
        <w:r w:rsidR="009F1735">
          <w:rPr>
            <w:webHidden/>
          </w:rPr>
          <w:t>30</w:t>
        </w:r>
        <w:r w:rsidR="00CA3588">
          <w:rPr>
            <w:webHidden/>
          </w:rPr>
          <w:fldChar w:fldCharType="end"/>
        </w:r>
      </w:hyperlink>
    </w:p>
    <w:p w14:paraId="33344F37"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3" w:history="1">
        <w:r w:rsidR="00CA3588" w:rsidRPr="00391E23">
          <w:rPr>
            <w:rStyle w:val="ae"/>
          </w:rPr>
          <w:t>5.12.</w:t>
        </w:r>
        <w:r w:rsidR="00CA3588">
          <w:rPr>
            <w:rFonts w:asciiTheme="minorHAnsi" w:eastAsiaTheme="minorEastAsia" w:hAnsiTheme="minorHAnsi" w:cstheme="minorBidi"/>
            <w:b w:val="0"/>
            <w:bCs w:val="0"/>
            <w:sz w:val="22"/>
            <w:szCs w:val="22"/>
            <w:lang w:eastAsia="ru-RU"/>
          </w:rPr>
          <w:tab/>
        </w:r>
        <w:r w:rsidR="00CA3588" w:rsidRPr="00391E23">
          <w:rPr>
            <w:rStyle w:val="ae"/>
          </w:rPr>
          <w:t>ПРОТИВОТУРБУЛЕНТНЫЕ ПРИСАДКИ</w:t>
        </w:r>
        <w:r w:rsidR="00CA3588">
          <w:rPr>
            <w:webHidden/>
          </w:rPr>
          <w:tab/>
        </w:r>
        <w:r w:rsidR="00CA3588">
          <w:rPr>
            <w:webHidden/>
          </w:rPr>
          <w:fldChar w:fldCharType="begin"/>
        </w:r>
        <w:r w:rsidR="00CA3588">
          <w:rPr>
            <w:webHidden/>
          </w:rPr>
          <w:instrText xml:space="preserve"> PAGEREF _Toc122616603 \h </w:instrText>
        </w:r>
        <w:r w:rsidR="00CA3588">
          <w:rPr>
            <w:webHidden/>
          </w:rPr>
        </w:r>
        <w:r w:rsidR="00CA3588">
          <w:rPr>
            <w:webHidden/>
          </w:rPr>
          <w:fldChar w:fldCharType="separate"/>
        </w:r>
        <w:r w:rsidR="009F1735">
          <w:rPr>
            <w:webHidden/>
          </w:rPr>
          <w:t>32</w:t>
        </w:r>
        <w:r w:rsidR="00CA3588">
          <w:rPr>
            <w:webHidden/>
          </w:rPr>
          <w:fldChar w:fldCharType="end"/>
        </w:r>
      </w:hyperlink>
    </w:p>
    <w:p w14:paraId="78CFC6B2"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4" w:history="1">
        <w:r w:rsidR="00CA3588" w:rsidRPr="00391E23">
          <w:rPr>
            <w:rStyle w:val="ae"/>
          </w:rPr>
          <w:t>5.13.</w:t>
        </w:r>
        <w:r w:rsidR="00CA3588">
          <w:rPr>
            <w:rFonts w:asciiTheme="minorHAnsi" w:eastAsiaTheme="minorEastAsia" w:hAnsiTheme="minorHAnsi" w:cstheme="minorBidi"/>
            <w:b w:val="0"/>
            <w:bCs w:val="0"/>
            <w:sz w:val="22"/>
            <w:szCs w:val="22"/>
            <w:lang w:eastAsia="ru-RU"/>
          </w:rPr>
          <w:tab/>
        </w:r>
        <w:r w:rsidR="00CA3588" w:rsidRPr="00391E23">
          <w:rPr>
            <w:rStyle w:val="ae"/>
          </w:rPr>
          <w:t>ПОВЕРХНОСТНО-АКТИВНЫЕ ВЕЩЕСТВА</w:t>
        </w:r>
        <w:r w:rsidR="00CA3588">
          <w:rPr>
            <w:webHidden/>
          </w:rPr>
          <w:tab/>
        </w:r>
        <w:r w:rsidR="00CA3588">
          <w:rPr>
            <w:webHidden/>
          </w:rPr>
          <w:fldChar w:fldCharType="begin"/>
        </w:r>
        <w:r w:rsidR="00CA3588">
          <w:rPr>
            <w:webHidden/>
          </w:rPr>
          <w:instrText xml:space="preserve"> PAGEREF _Toc122616604 \h </w:instrText>
        </w:r>
        <w:r w:rsidR="00CA3588">
          <w:rPr>
            <w:webHidden/>
          </w:rPr>
        </w:r>
        <w:r w:rsidR="00CA3588">
          <w:rPr>
            <w:webHidden/>
          </w:rPr>
          <w:fldChar w:fldCharType="separate"/>
        </w:r>
        <w:r w:rsidR="009F1735">
          <w:rPr>
            <w:webHidden/>
          </w:rPr>
          <w:t>33</w:t>
        </w:r>
        <w:r w:rsidR="00CA3588">
          <w:rPr>
            <w:webHidden/>
          </w:rPr>
          <w:fldChar w:fldCharType="end"/>
        </w:r>
      </w:hyperlink>
    </w:p>
    <w:p w14:paraId="56069313"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5" w:history="1">
        <w:r w:rsidR="00CA3588" w:rsidRPr="00391E23">
          <w:rPr>
            <w:rStyle w:val="ae"/>
          </w:rPr>
          <w:t>5.14.</w:t>
        </w:r>
        <w:r w:rsidR="00CA3588">
          <w:rPr>
            <w:rFonts w:asciiTheme="minorHAnsi" w:eastAsiaTheme="minorEastAsia" w:hAnsiTheme="minorHAnsi" w:cstheme="minorBidi"/>
            <w:b w:val="0"/>
            <w:bCs w:val="0"/>
            <w:sz w:val="22"/>
            <w:szCs w:val="22"/>
            <w:lang w:eastAsia="ru-RU"/>
          </w:rPr>
          <w:tab/>
        </w:r>
        <w:r w:rsidR="00CA3588" w:rsidRPr="00391E23">
          <w:rPr>
            <w:rStyle w:val="ae"/>
          </w:rPr>
          <w:t>СОЛИ ГЛУШЕНИЯ</w:t>
        </w:r>
        <w:r w:rsidR="00CA3588">
          <w:rPr>
            <w:webHidden/>
          </w:rPr>
          <w:tab/>
        </w:r>
        <w:r w:rsidR="00CA3588">
          <w:rPr>
            <w:webHidden/>
          </w:rPr>
          <w:fldChar w:fldCharType="begin"/>
        </w:r>
        <w:r w:rsidR="00CA3588">
          <w:rPr>
            <w:webHidden/>
          </w:rPr>
          <w:instrText xml:space="preserve"> PAGEREF _Toc122616605 \h </w:instrText>
        </w:r>
        <w:r w:rsidR="00CA3588">
          <w:rPr>
            <w:webHidden/>
          </w:rPr>
        </w:r>
        <w:r w:rsidR="00CA3588">
          <w:rPr>
            <w:webHidden/>
          </w:rPr>
          <w:fldChar w:fldCharType="separate"/>
        </w:r>
        <w:r w:rsidR="009F1735">
          <w:rPr>
            <w:webHidden/>
          </w:rPr>
          <w:t>35</w:t>
        </w:r>
        <w:r w:rsidR="00CA3588">
          <w:rPr>
            <w:webHidden/>
          </w:rPr>
          <w:fldChar w:fldCharType="end"/>
        </w:r>
      </w:hyperlink>
    </w:p>
    <w:p w14:paraId="554515D8"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6" w:history="1">
        <w:r w:rsidR="00CA3588" w:rsidRPr="00391E23">
          <w:rPr>
            <w:rStyle w:val="ae"/>
          </w:rPr>
          <w:t>5.15.</w:t>
        </w:r>
        <w:r w:rsidR="00CA3588">
          <w:rPr>
            <w:rFonts w:asciiTheme="minorHAnsi" w:eastAsiaTheme="minorEastAsia" w:hAnsiTheme="minorHAnsi" w:cstheme="minorBidi"/>
            <w:b w:val="0"/>
            <w:bCs w:val="0"/>
            <w:sz w:val="22"/>
            <w:szCs w:val="22"/>
            <w:lang w:eastAsia="ru-RU"/>
          </w:rPr>
          <w:tab/>
        </w:r>
        <w:r w:rsidR="00CA3588" w:rsidRPr="00391E23">
          <w:rPr>
            <w:rStyle w:val="ae"/>
          </w:rPr>
          <w:t>РЕАГЕНТЫ-ЗАГУСТИТЕЛИ СОЛЕВЫХ РАСТВОРОВ</w:t>
        </w:r>
        <w:r w:rsidR="00CA3588">
          <w:rPr>
            <w:webHidden/>
          </w:rPr>
          <w:tab/>
        </w:r>
        <w:r w:rsidR="00CA3588">
          <w:rPr>
            <w:webHidden/>
          </w:rPr>
          <w:fldChar w:fldCharType="begin"/>
        </w:r>
        <w:r w:rsidR="00CA3588">
          <w:rPr>
            <w:webHidden/>
          </w:rPr>
          <w:instrText xml:space="preserve"> PAGEREF _Toc122616606 \h </w:instrText>
        </w:r>
        <w:r w:rsidR="00CA3588">
          <w:rPr>
            <w:webHidden/>
          </w:rPr>
        </w:r>
        <w:r w:rsidR="00CA3588">
          <w:rPr>
            <w:webHidden/>
          </w:rPr>
          <w:fldChar w:fldCharType="separate"/>
        </w:r>
        <w:r w:rsidR="009F1735">
          <w:rPr>
            <w:webHidden/>
          </w:rPr>
          <w:t>36</w:t>
        </w:r>
        <w:r w:rsidR="00CA3588">
          <w:rPr>
            <w:webHidden/>
          </w:rPr>
          <w:fldChar w:fldCharType="end"/>
        </w:r>
      </w:hyperlink>
    </w:p>
    <w:p w14:paraId="5663E66B"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7" w:history="1">
        <w:r w:rsidR="00CA3588" w:rsidRPr="00391E23">
          <w:rPr>
            <w:rStyle w:val="ae"/>
          </w:rPr>
          <w:t>5.16.</w:t>
        </w:r>
        <w:r w:rsidR="00CA3588">
          <w:rPr>
            <w:rFonts w:asciiTheme="minorHAnsi" w:eastAsiaTheme="minorEastAsia" w:hAnsiTheme="minorHAnsi" w:cstheme="minorBidi"/>
            <w:b w:val="0"/>
            <w:bCs w:val="0"/>
            <w:sz w:val="22"/>
            <w:szCs w:val="22"/>
            <w:lang w:eastAsia="ru-RU"/>
          </w:rPr>
          <w:tab/>
        </w:r>
        <w:r w:rsidR="00CA3588" w:rsidRPr="00391E23">
          <w:rPr>
            <w:rStyle w:val="ae"/>
          </w:rPr>
          <w:t>ПЕНОГАСИТЕЛИ (АНТИВСПЕНИВАТЕЛИ)</w:t>
        </w:r>
        <w:r w:rsidR="00CA3588">
          <w:rPr>
            <w:webHidden/>
          </w:rPr>
          <w:tab/>
        </w:r>
        <w:r w:rsidR="00CA3588">
          <w:rPr>
            <w:webHidden/>
          </w:rPr>
          <w:fldChar w:fldCharType="begin"/>
        </w:r>
        <w:r w:rsidR="00CA3588">
          <w:rPr>
            <w:webHidden/>
          </w:rPr>
          <w:instrText xml:space="preserve"> PAGEREF _Toc122616607 \h </w:instrText>
        </w:r>
        <w:r w:rsidR="00CA3588">
          <w:rPr>
            <w:webHidden/>
          </w:rPr>
        </w:r>
        <w:r w:rsidR="00CA3588">
          <w:rPr>
            <w:webHidden/>
          </w:rPr>
          <w:fldChar w:fldCharType="separate"/>
        </w:r>
        <w:r w:rsidR="009F1735">
          <w:rPr>
            <w:webHidden/>
          </w:rPr>
          <w:t>37</w:t>
        </w:r>
        <w:r w:rsidR="00CA3588">
          <w:rPr>
            <w:webHidden/>
          </w:rPr>
          <w:fldChar w:fldCharType="end"/>
        </w:r>
      </w:hyperlink>
    </w:p>
    <w:p w14:paraId="518B86BD"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8" w:history="1">
        <w:r w:rsidR="00CA3588" w:rsidRPr="00391E23">
          <w:rPr>
            <w:rStyle w:val="ae"/>
          </w:rPr>
          <w:t>5.17.</w:t>
        </w:r>
        <w:r w:rsidR="00CA3588">
          <w:rPr>
            <w:rFonts w:asciiTheme="minorHAnsi" w:eastAsiaTheme="minorEastAsia" w:hAnsiTheme="minorHAnsi" w:cstheme="minorBidi"/>
            <w:b w:val="0"/>
            <w:bCs w:val="0"/>
            <w:sz w:val="22"/>
            <w:szCs w:val="22"/>
            <w:lang w:eastAsia="ru-RU"/>
          </w:rPr>
          <w:tab/>
        </w:r>
        <w:r w:rsidR="00CA3588" w:rsidRPr="00391E23">
          <w:rPr>
            <w:rStyle w:val="ae"/>
          </w:rPr>
          <w:t>ИНГИБИТОРЫ/РАСТВОРИТЕЛИ ГИДРАТООБРАЗОВАНИЙ</w:t>
        </w:r>
        <w:r w:rsidR="00CA3588">
          <w:rPr>
            <w:webHidden/>
          </w:rPr>
          <w:tab/>
        </w:r>
        <w:r w:rsidR="00CA3588">
          <w:rPr>
            <w:webHidden/>
          </w:rPr>
          <w:fldChar w:fldCharType="begin"/>
        </w:r>
        <w:r w:rsidR="00CA3588">
          <w:rPr>
            <w:webHidden/>
          </w:rPr>
          <w:instrText xml:space="preserve"> PAGEREF _Toc122616608 \h </w:instrText>
        </w:r>
        <w:r w:rsidR="00CA3588">
          <w:rPr>
            <w:webHidden/>
          </w:rPr>
        </w:r>
        <w:r w:rsidR="00CA3588">
          <w:rPr>
            <w:webHidden/>
          </w:rPr>
          <w:fldChar w:fldCharType="separate"/>
        </w:r>
        <w:r w:rsidR="009F1735">
          <w:rPr>
            <w:webHidden/>
          </w:rPr>
          <w:t>38</w:t>
        </w:r>
        <w:r w:rsidR="00CA3588">
          <w:rPr>
            <w:webHidden/>
          </w:rPr>
          <w:fldChar w:fldCharType="end"/>
        </w:r>
      </w:hyperlink>
    </w:p>
    <w:p w14:paraId="70BCE1C4"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09" w:history="1">
        <w:r w:rsidR="00CA3588" w:rsidRPr="00391E23">
          <w:rPr>
            <w:rStyle w:val="ae"/>
          </w:rPr>
          <w:t>5.18.</w:t>
        </w:r>
        <w:r w:rsidR="00CA3588">
          <w:rPr>
            <w:rFonts w:asciiTheme="minorHAnsi" w:eastAsiaTheme="minorEastAsia" w:hAnsiTheme="minorHAnsi" w:cstheme="minorBidi"/>
            <w:b w:val="0"/>
            <w:bCs w:val="0"/>
            <w:sz w:val="22"/>
            <w:szCs w:val="22"/>
            <w:lang w:eastAsia="ru-RU"/>
          </w:rPr>
          <w:tab/>
        </w:r>
        <w:r w:rsidR="00CA3588" w:rsidRPr="00391E23">
          <w:rPr>
            <w:rStyle w:val="ae"/>
          </w:rPr>
          <w:t>ПОГЛОТИТЕЛИ КИСЛОРОДА</w:t>
        </w:r>
        <w:r w:rsidR="00CA3588">
          <w:rPr>
            <w:webHidden/>
          </w:rPr>
          <w:tab/>
        </w:r>
        <w:r w:rsidR="00CA3588">
          <w:rPr>
            <w:webHidden/>
          </w:rPr>
          <w:fldChar w:fldCharType="begin"/>
        </w:r>
        <w:r w:rsidR="00CA3588">
          <w:rPr>
            <w:webHidden/>
          </w:rPr>
          <w:instrText xml:space="preserve"> PAGEREF _Toc122616609 \h </w:instrText>
        </w:r>
        <w:r w:rsidR="00CA3588">
          <w:rPr>
            <w:webHidden/>
          </w:rPr>
        </w:r>
        <w:r w:rsidR="00CA3588">
          <w:rPr>
            <w:webHidden/>
          </w:rPr>
          <w:fldChar w:fldCharType="separate"/>
        </w:r>
        <w:r w:rsidR="009F1735">
          <w:rPr>
            <w:webHidden/>
          </w:rPr>
          <w:t>39</w:t>
        </w:r>
        <w:r w:rsidR="00CA3588">
          <w:rPr>
            <w:webHidden/>
          </w:rPr>
          <w:fldChar w:fldCharType="end"/>
        </w:r>
      </w:hyperlink>
    </w:p>
    <w:p w14:paraId="192E05A1"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10" w:history="1">
        <w:r w:rsidR="00CA3588" w:rsidRPr="00391E23">
          <w:rPr>
            <w:rStyle w:val="ae"/>
          </w:rPr>
          <w:t>5.19.</w:t>
        </w:r>
        <w:r w:rsidR="00CA3588">
          <w:rPr>
            <w:rFonts w:asciiTheme="minorHAnsi" w:eastAsiaTheme="minorEastAsia" w:hAnsiTheme="minorHAnsi" w:cstheme="minorBidi"/>
            <w:b w:val="0"/>
            <w:bCs w:val="0"/>
            <w:sz w:val="22"/>
            <w:szCs w:val="22"/>
            <w:lang w:eastAsia="ru-RU"/>
          </w:rPr>
          <w:tab/>
        </w:r>
        <w:r w:rsidR="00CA3588" w:rsidRPr="00391E23">
          <w:rPr>
            <w:rStyle w:val="ae"/>
          </w:rPr>
          <w:t>ТВЕРДЫЕ ИНГИБИТОРЫ СОЛЕОТЛОЖЕНИЯ</w:t>
        </w:r>
        <w:r w:rsidR="00CA3588">
          <w:rPr>
            <w:webHidden/>
          </w:rPr>
          <w:tab/>
        </w:r>
        <w:r w:rsidR="00CA3588">
          <w:rPr>
            <w:webHidden/>
          </w:rPr>
          <w:fldChar w:fldCharType="begin"/>
        </w:r>
        <w:r w:rsidR="00CA3588">
          <w:rPr>
            <w:webHidden/>
          </w:rPr>
          <w:instrText xml:space="preserve"> PAGEREF _Toc122616610 \h </w:instrText>
        </w:r>
        <w:r w:rsidR="00CA3588">
          <w:rPr>
            <w:webHidden/>
          </w:rPr>
        </w:r>
        <w:r w:rsidR="00CA3588">
          <w:rPr>
            <w:webHidden/>
          </w:rPr>
          <w:fldChar w:fldCharType="separate"/>
        </w:r>
        <w:r w:rsidR="009F1735">
          <w:rPr>
            <w:webHidden/>
          </w:rPr>
          <w:t>40</w:t>
        </w:r>
        <w:r w:rsidR="00CA3588">
          <w:rPr>
            <w:webHidden/>
          </w:rPr>
          <w:fldChar w:fldCharType="end"/>
        </w:r>
      </w:hyperlink>
    </w:p>
    <w:p w14:paraId="159ABAD9" w14:textId="77777777" w:rsidR="00CA3588" w:rsidRDefault="00D57F44" w:rsidP="00CA3588">
      <w:pPr>
        <w:pStyle w:val="12"/>
        <w:spacing w:before="120"/>
        <w:rPr>
          <w:rFonts w:asciiTheme="minorHAnsi" w:eastAsiaTheme="minorEastAsia" w:hAnsiTheme="minorHAnsi" w:cstheme="minorBidi"/>
          <w:b w:val="0"/>
          <w:bCs w:val="0"/>
          <w:sz w:val="22"/>
          <w:szCs w:val="22"/>
          <w:lang w:eastAsia="ru-RU"/>
        </w:rPr>
      </w:pPr>
      <w:hyperlink w:anchor="_Toc122616611" w:history="1">
        <w:r w:rsidR="00CA3588" w:rsidRPr="00391E23">
          <w:rPr>
            <w:rStyle w:val="ae"/>
          </w:rPr>
          <w:t>6.</w:t>
        </w:r>
        <w:r w:rsidR="00CA3588">
          <w:rPr>
            <w:rFonts w:asciiTheme="minorHAnsi" w:eastAsiaTheme="minorEastAsia" w:hAnsiTheme="minorHAnsi" w:cstheme="minorBidi"/>
            <w:b w:val="0"/>
            <w:bCs w:val="0"/>
            <w:sz w:val="22"/>
            <w:szCs w:val="22"/>
            <w:lang w:eastAsia="ru-RU"/>
          </w:rPr>
          <w:tab/>
        </w:r>
        <w:r w:rsidR="00CA3588" w:rsidRPr="00391E23">
          <w:rPr>
            <w:rStyle w:val="ae"/>
          </w:rPr>
          <w:t>ОРГАНИЗАЦИЯ И ПРОВЕДЕНИЕ ЛАБОРАТОРНЫХ И ОПЫТНО-ПРОМЫСЛОВЫХ ИСПЫТАНИЙ ХИМИЧЕСКИХ РЕАГЕНТОВ</w:t>
        </w:r>
        <w:r w:rsidR="00CA3588">
          <w:rPr>
            <w:webHidden/>
          </w:rPr>
          <w:tab/>
        </w:r>
        <w:r w:rsidR="00CA3588">
          <w:rPr>
            <w:webHidden/>
          </w:rPr>
          <w:fldChar w:fldCharType="begin"/>
        </w:r>
        <w:r w:rsidR="00CA3588">
          <w:rPr>
            <w:webHidden/>
          </w:rPr>
          <w:instrText xml:space="preserve"> PAGEREF _Toc122616611 \h </w:instrText>
        </w:r>
        <w:r w:rsidR="00CA3588">
          <w:rPr>
            <w:webHidden/>
          </w:rPr>
        </w:r>
        <w:r w:rsidR="00CA3588">
          <w:rPr>
            <w:webHidden/>
          </w:rPr>
          <w:fldChar w:fldCharType="separate"/>
        </w:r>
        <w:r w:rsidR="009F1735">
          <w:rPr>
            <w:webHidden/>
          </w:rPr>
          <w:t>42</w:t>
        </w:r>
        <w:r w:rsidR="00CA3588">
          <w:rPr>
            <w:webHidden/>
          </w:rPr>
          <w:fldChar w:fldCharType="end"/>
        </w:r>
      </w:hyperlink>
    </w:p>
    <w:p w14:paraId="6BFEC3A3"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12" w:history="1">
        <w:r w:rsidR="00CA3588" w:rsidRPr="00391E23">
          <w:rPr>
            <w:rStyle w:val="ae"/>
          </w:rPr>
          <w:t>6.1.</w:t>
        </w:r>
        <w:r w:rsidR="00CA3588">
          <w:rPr>
            <w:rFonts w:asciiTheme="minorHAnsi" w:eastAsiaTheme="minorEastAsia" w:hAnsiTheme="minorHAnsi" w:cstheme="minorBidi"/>
            <w:b w:val="0"/>
            <w:bCs w:val="0"/>
            <w:sz w:val="22"/>
            <w:szCs w:val="22"/>
            <w:lang w:eastAsia="ru-RU"/>
          </w:rPr>
          <w:tab/>
        </w:r>
        <w:r w:rsidR="00CA3588" w:rsidRPr="00391E23">
          <w:rPr>
            <w:rStyle w:val="ae"/>
          </w:rPr>
          <w:t>РАБОТЫ ПО ЛАБОРАТОРНЫМ И ОПЫТНО-ПРОМЫСЛОВЫМ ИСПЫТАНИЯМ ХИМИЧЕСКИХ РЕАГЕНТОВ</w:t>
        </w:r>
        <w:r w:rsidR="00CA3588">
          <w:rPr>
            <w:webHidden/>
          </w:rPr>
          <w:tab/>
        </w:r>
        <w:r w:rsidR="00CA3588">
          <w:rPr>
            <w:webHidden/>
          </w:rPr>
          <w:fldChar w:fldCharType="begin"/>
        </w:r>
        <w:r w:rsidR="00CA3588">
          <w:rPr>
            <w:webHidden/>
          </w:rPr>
          <w:instrText xml:space="preserve"> PAGEREF _Toc122616612 \h </w:instrText>
        </w:r>
        <w:r w:rsidR="00CA3588">
          <w:rPr>
            <w:webHidden/>
          </w:rPr>
        </w:r>
        <w:r w:rsidR="00CA3588">
          <w:rPr>
            <w:webHidden/>
          </w:rPr>
          <w:fldChar w:fldCharType="separate"/>
        </w:r>
        <w:r w:rsidR="009F1735">
          <w:rPr>
            <w:webHidden/>
          </w:rPr>
          <w:t>42</w:t>
        </w:r>
        <w:r w:rsidR="00CA3588">
          <w:rPr>
            <w:webHidden/>
          </w:rPr>
          <w:fldChar w:fldCharType="end"/>
        </w:r>
      </w:hyperlink>
    </w:p>
    <w:p w14:paraId="27A435E2"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13" w:history="1">
        <w:r w:rsidR="00CA3588" w:rsidRPr="00391E23">
          <w:rPr>
            <w:rStyle w:val="ae"/>
          </w:rPr>
          <w:t>6.2.</w:t>
        </w:r>
        <w:r w:rsidR="00CA3588">
          <w:rPr>
            <w:rFonts w:asciiTheme="minorHAnsi" w:eastAsiaTheme="minorEastAsia" w:hAnsiTheme="minorHAnsi" w:cstheme="minorBidi"/>
            <w:b w:val="0"/>
            <w:bCs w:val="0"/>
            <w:sz w:val="22"/>
            <w:szCs w:val="22"/>
            <w:lang w:eastAsia="ru-RU"/>
          </w:rPr>
          <w:tab/>
        </w:r>
        <w:r w:rsidR="00CA3588" w:rsidRPr="00391E23">
          <w:rPr>
            <w:rStyle w:val="ae"/>
          </w:rPr>
          <w:t>ОРГАНИЗАЦИЯ ДОПУСКА ХИМИЧЕСКИХ РЕАГЕНТОВ К ЛАБОРАТОРНЫМ ИСПЫТАНИЯМ</w:t>
        </w:r>
        <w:r w:rsidR="00CA3588">
          <w:rPr>
            <w:webHidden/>
          </w:rPr>
          <w:tab/>
        </w:r>
        <w:r w:rsidR="00CA3588">
          <w:rPr>
            <w:webHidden/>
          </w:rPr>
          <w:fldChar w:fldCharType="begin"/>
        </w:r>
        <w:r w:rsidR="00CA3588">
          <w:rPr>
            <w:webHidden/>
          </w:rPr>
          <w:instrText xml:space="preserve"> PAGEREF _Toc122616613 \h </w:instrText>
        </w:r>
        <w:r w:rsidR="00CA3588">
          <w:rPr>
            <w:webHidden/>
          </w:rPr>
        </w:r>
        <w:r w:rsidR="00CA3588">
          <w:rPr>
            <w:webHidden/>
          </w:rPr>
          <w:fldChar w:fldCharType="separate"/>
        </w:r>
        <w:r w:rsidR="009F1735">
          <w:rPr>
            <w:webHidden/>
          </w:rPr>
          <w:t>43</w:t>
        </w:r>
        <w:r w:rsidR="00CA3588">
          <w:rPr>
            <w:webHidden/>
          </w:rPr>
          <w:fldChar w:fldCharType="end"/>
        </w:r>
      </w:hyperlink>
    </w:p>
    <w:p w14:paraId="61B3E7B5"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14" w:history="1">
        <w:r w:rsidR="00CA3588" w:rsidRPr="00391E23">
          <w:rPr>
            <w:rStyle w:val="ae"/>
          </w:rPr>
          <w:t>6.2.1.</w:t>
        </w:r>
        <w:r w:rsidR="00CA3588">
          <w:rPr>
            <w:rFonts w:asciiTheme="minorHAnsi" w:eastAsiaTheme="minorEastAsia" w:hAnsiTheme="minorHAnsi" w:cstheme="minorBidi"/>
            <w:i w:val="0"/>
            <w:sz w:val="22"/>
            <w:szCs w:val="22"/>
            <w:lang w:eastAsia="ru-RU"/>
          </w:rPr>
          <w:tab/>
        </w:r>
        <w:r w:rsidR="00CA3588" w:rsidRPr="00391E23">
          <w:rPr>
            <w:rStyle w:val="ae"/>
          </w:rPr>
          <w:t>АНАЛИЗ ОБЪЕКТОВ ДОБЫЧИ УГЛЕВОДОРОДНОГО СЫРЬЯ КОМПАНИИ И УСТАНОВЛЕНИЕ ТРЕБОВАНИЙ К ХИМИЧЕСКИМ РЕАГЕНТАМ</w:t>
        </w:r>
        <w:r w:rsidR="00CA3588">
          <w:rPr>
            <w:webHidden/>
          </w:rPr>
          <w:tab/>
        </w:r>
        <w:r w:rsidR="00CA3588">
          <w:rPr>
            <w:webHidden/>
          </w:rPr>
          <w:fldChar w:fldCharType="begin"/>
        </w:r>
        <w:r w:rsidR="00CA3588">
          <w:rPr>
            <w:webHidden/>
          </w:rPr>
          <w:instrText xml:space="preserve"> PAGEREF _Toc122616614 \h </w:instrText>
        </w:r>
        <w:r w:rsidR="00CA3588">
          <w:rPr>
            <w:webHidden/>
          </w:rPr>
        </w:r>
        <w:r w:rsidR="00CA3588">
          <w:rPr>
            <w:webHidden/>
          </w:rPr>
          <w:fldChar w:fldCharType="separate"/>
        </w:r>
        <w:r w:rsidR="009F1735">
          <w:rPr>
            <w:webHidden/>
          </w:rPr>
          <w:t>44</w:t>
        </w:r>
        <w:r w:rsidR="00CA3588">
          <w:rPr>
            <w:webHidden/>
          </w:rPr>
          <w:fldChar w:fldCharType="end"/>
        </w:r>
      </w:hyperlink>
    </w:p>
    <w:p w14:paraId="4DCCE4F8"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15" w:history="1">
        <w:r w:rsidR="00CA3588" w:rsidRPr="00391E23">
          <w:rPr>
            <w:rStyle w:val="ae"/>
          </w:rPr>
          <w:t>6.2.2.</w:t>
        </w:r>
        <w:r w:rsidR="00CA3588">
          <w:rPr>
            <w:rFonts w:asciiTheme="minorHAnsi" w:eastAsiaTheme="minorEastAsia" w:hAnsiTheme="minorHAnsi" w:cstheme="minorBidi"/>
            <w:i w:val="0"/>
            <w:sz w:val="22"/>
            <w:szCs w:val="22"/>
            <w:lang w:eastAsia="ru-RU"/>
          </w:rPr>
          <w:tab/>
        </w:r>
        <w:r w:rsidR="00CA3588" w:rsidRPr="00391E23">
          <w:rPr>
            <w:rStyle w:val="ae"/>
          </w:rPr>
          <w:t>ВЗАИМОДЕЙСТВИЕ С ПРОИЗВОДИТЕЛЯМИ (ПОСТАВЩИКАМИ) ХИМИЧЕСКИХ РЕАГЕНТОВ ДО ПРОВЕДЕНИЯ ЛАБОРАТОРНЫХ ИСПЫТАНИЙ</w:t>
        </w:r>
        <w:r w:rsidR="00CA3588">
          <w:rPr>
            <w:webHidden/>
          </w:rPr>
          <w:tab/>
        </w:r>
        <w:r w:rsidR="00CA3588">
          <w:rPr>
            <w:webHidden/>
          </w:rPr>
          <w:fldChar w:fldCharType="begin"/>
        </w:r>
        <w:r w:rsidR="00CA3588">
          <w:rPr>
            <w:webHidden/>
          </w:rPr>
          <w:instrText xml:space="preserve"> PAGEREF _Toc122616615 \h </w:instrText>
        </w:r>
        <w:r w:rsidR="00CA3588">
          <w:rPr>
            <w:webHidden/>
          </w:rPr>
        </w:r>
        <w:r w:rsidR="00CA3588">
          <w:rPr>
            <w:webHidden/>
          </w:rPr>
          <w:fldChar w:fldCharType="separate"/>
        </w:r>
        <w:r w:rsidR="009F1735">
          <w:rPr>
            <w:webHidden/>
          </w:rPr>
          <w:t>45</w:t>
        </w:r>
        <w:r w:rsidR="00CA3588">
          <w:rPr>
            <w:webHidden/>
          </w:rPr>
          <w:fldChar w:fldCharType="end"/>
        </w:r>
      </w:hyperlink>
    </w:p>
    <w:p w14:paraId="4878CC3E"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16" w:history="1">
        <w:r w:rsidR="00CA3588" w:rsidRPr="00391E23">
          <w:rPr>
            <w:rStyle w:val="ae"/>
          </w:rPr>
          <w:t>6.2.3.</w:t>
        </w:r>
        <w:r w:rsidR="00CA3588">
          <w:rPr>
            <w:rFonts w:asciiTheme="minorHAnsi" w:eastAsiaTheme="minorEastAsia" w:hAnsiTheme="minorHAnsi" w:cstheme="minorBidi"/>
            <w:i w:val="0"/>
            <w:sz w:val="22"/>
            <w:szCs w:val="22"/>
            <w:lang w:eastAsia="ru-RU"/>
          </w:rPr>
          <w:tab/>
        </w:r>
        <w:r w:rsidR="00CA3588" w:rsidRPr="00391E23">
          <w:rPr>
            <w:rStyle w:val="ae"/>
          </w:rPr>
          <w:t>ДОПУСК ХИМИЧЕСКИХ РЕАГЕНТОВ К ЛАБОРАТОРНЫМ ИСПЫТАНИЯМ</w:t>
        </w:r>
        <w:r w:rsidR="00CA3588">
          <w:rPr>
            <w:webHidden/>
          </w:rPr>
          <w:tab/>
        </w:r>
        <w:r w:rsidR="00CA3588">
          <w:rPr>
            <w:webHidden/>
          </w:rPr>
          <w:fldChar w:fldCharType="begin"/>
        </w:r>
        <w:r w:rsidR="00CA3588">
          <w:rPr>
            <w:webHidden/>
          </w:rPr>
          <w:instrText xml:space="preserve"> PAGEREF _Toc122616616 \h </w:instrText>
        </w:r>
        <w:r w:rsidR="00CA3588">
          <w:rPr>
            <w:webHidden/>
          </w:rPr>
        </w:r>
        <w:r w:rsidR="00CA3588">
          <w:rPr>
            <w:webHidden/>
          </w:rPr>
          <w:fldChar w:fldCharType="separate"/>
        </w:r>
        <w:r w:rsidR="009F1735">
          <w:rPr>
            <w:webHidden/>
          </w:rPr>
          <w:t>46</w:t>
        </w:r>
        <w:r w:rsidR="00CA3588">
          <w:rPr>
            <w:webHidden/>
          </w:rPr>
          <w:fldChar w:fldCharType="end"/>
        </w:r>
      </w:hyperlink>
    </w:p>
    <w:p w14:paraId="5D4051AB"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17" w:history="1">
        <w:r w:rsidR="00CA3588" w:rsidRPr="00391E23">
          <w:rPr>
            <w:rStyle w:val="ae"/>
          </w:rPr>
          <w:t>6.3.</w:t>
        </w:r>
        <w:r w:rsidR="00CA3588">
          <w:rPr>
            <w:rFonts w:asciiTheme="minorHAnsi" w:eastAsiaTheme="minorEastAsia" w:hAnsiTheme="minorHAnsi" w:cstheme="minorBidi"/>
            <w:b w:val="0"/>
            <w:bCs w:val="0"/>
            <w:sz w:val="22"/>
            <w:szCs w:val="22"/>
            <w:lang w:eastAsia="ru-RU"/>
          </w:rPr>
          <w:tab/>
        </w:r>
        <w:r w:rsidR="00CA3588" w:rsidRPr="00391E23">
          <w:rPr>
            <w:rStyle w:val="ae"/>
          </w:rPr>
          <w:t>ОРГАНИЗАЦИЯ ПРОВЕДЕНИЯ ЛАБОРАТОРНЫХ ИСПЫТАНИЙ ХИМИЧЕСКИХ РЕАГЕНТОВ</w:t>
        </w:r>
        <w:r w:rsidR="00CA3588">
          <w:rPr>
            <w:webHidden/>
          </w:rPr>
          <w:tab/>
        </w:r>
        <w:r w:rsidR="00CA3588">
          <w:rPr>
            <w:webHidden/>
          </w:rPr>
          <w:fldChar w:fldCharType="begin"/>
        </w:r>
        <w:r w:rsidR="00CA3588">
          <w:rPr>
            <w:webHidden/>
          </w:rPr>
          <w:instrText xml:space="preserve"> PAGEREF _Toc122616617 \h </w:instrText>
        </w:r>
        <w:r w:rsidR="00CA3588">
          <w:rPr>
            <w:webHidden/>
          </w:rPr>
        </w:r>
        <w:r w:rsidR="00CA3588">
          <w:rPr>
            <w:webHidden/>
          </w:rPr>
          <w:fldChar w:fldCharType="separate"/>
        </w:r>
        <w:r w:rsidR="009F1735">
          <w:rPr>
            <w:webHidden/>
          </w:rPr>
          <w:t>46</w:t>
        </w:r>
        <w:r w:rsidR="00CA3588">
          <w:rPr>
            <w:webHidden/>
          </w:rPr>
          <w:fldChar w:fldCharType="end"/>
        </w:r>
      </w:hyperlink>
    </w:p>
    <w:p w14:paraId="078A0396"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18" w:history="1">
        <w:r w:rsidR="00CA3588" w:rsidRPr="00391E23">
          <w:rPr>
            <w:rStyle w:val="ae"/>
          </w:rPr>
          <w:t>6.3.1.</w:t>
        </w:r>
        <w:r w:rsidR="00CA3588">
          <w:rPr>
            <w:rFonts w:asciiTheme="minorHAnsi" w:eastAsiaTheme="minorEastAsia" w:hAnsiTheme="minorHAnsi" w:cstheme="minorBidi"/>
            <w:i w:val="0"/>
            <w:sz w:val="22"/>
            <w:szCs w:val="22"/>
            <w:lang w:eastAsia="ru-RU"/>
          </w:rPr>
          <w:tab/>
        </w:r>
        <w:r w:rsidR="00CA3588" w:rsidRPr="00391E23">
          <w:rPr>
            <w:rStyle w:val="ae"/>
          </w:rPr>
          <w:t>ЦЕЛИ И ЗАДАЧИ ЛАБОРАТОРНЫХ ИСПЫТАНИЙ</w:t>
        </w:r>
        <w:r w:rsidR="00CA3588">
          <w:rPr>
            <w:webHidden/>
          </w:rPr>
          <w:tab/>
        </w:r>
        <w:r w:rsidR="00CA3588">
          <w:rPr>
            <w:webHidden/>
          </w:rPr>
          <w:fldChar w:fldCharType="begin"/>
        </w:r>
        <w:r w:rsidR="00CA3588">
          <w:rPr>
            <w:webHidden/>
          </w:rPr>
          <w:instrText xml:space="preserve"> PAGEREF _Toc122616618 \h </w:instrText>
        </w:r>
        <w:r w:rsidR="00CA3588">
          <w:rPr>
            <w:webHidden/>
          </w:rPr>
        </w:r>
        <w:r w:rsidR="00CA3588">
          <w:rPr>
            <w:webHidden/>
          </w:rPr>
          <w:fldChar w:fldCharType="separate"/>
        </w:r>
        <w:r w:rsidR="009F1735">
          <w:rPr>
            <w:webHidden/>
          </w:rPr>
          <w:t>46</w:t>
        </w:r>
        <w:r w:rsidR="00CA3588">
          <w:rPr>
            <w:webHidden/>
          </w:rPr>
          <w:fldChar w:fldCharType="end"/>
        </w:r>
      </w:hyperlink>
    </w:p>
    <w:p w14:paraId="54B84BA3"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19" w:history="1">
        <w:r w:rsidR="00CA3588" w:rsidRPr="00391E23">
          <w:rPr>
            <w:rStyle w:val="ae"/>
          </w:rPr>
          <w:t>6.3.2.</w:t>
        </w:r>
        <w:r w:rsidR="00CA3588">
          <w:rPr>
            <w:rFonts w:asciiTheme="minorHAnsi" w:eastAsiaTheme="minorEastAsia" w:hAnsiTheme="minorHAnsi" w:cstheme="minorBidi"/>
            <w:i w:val="0"/>
            <w:sz w:val="22"/>
            <w:szCs w:val="22"/>
            <w:lang w:eastAsia="ru-RU"/>
          </w:rPr>
          <w:tab/>
        </w:r>
        <w:r w:rsidR="00CA3588" w:rsidRPr="00391E23">
          <w:rPr>
            <w:rStyle w:val="ae"/>
          </w:rPr>
          <w:t>ВЫБОР ИСПЫТАТЕЛЬНОЙ ЛАБОРАТОРИИ</w:t>
        </w:r>
        <w:r w:rsidR="00CA3588">
          <w:rPr>
            <w:webHidden/>
          </w:rPr>
          <w:tab/>
        </w:r>
        <w:r w:rsidR="00CA3588">
          <w:rPr>
            <w:webHidden/>
          </w:rPr>
          <w:fldChar w:fldCharType="begin"/>
        </w:r>
        <w:r w:rsidR="00CA3588">
          <w:rPr>
            <w:webHidden/>
          </w:rPr>
          <w:instrText xml:space="preserve"> PAGEREF _Toc122616619 \h </w:instrText>
        </w:r>
        <w:r w:rsidR="00CA3588">
          <w:rPr>
            <w:webHidden/>
          </w:rPr>
        </w:r>
        <w:r w:rsidR="00CA3588">
          <w:rPr>
            <w:webHidden/>
          </w:rPr>
          <w:fldChar w:fldCharType="separate"/>
        </w:r>
        <w:r w:rsidR="009F1735">
          <w:rPr>
            <w:webHidden/>
          </w:rPr>
          <w:t>46</w:t>
        </w:r>
        <w:r w:rsidR="00CA3588">
          <w:rPr>
            <w:webHidden/>
          </w:rPr>
          <w:fldChar w:fldCharType="end"/>
        </w:r>
      </w:hyperlink>
    </w:p>
    <w:p w14:paraId="3D3A8442"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20" w:history="1">
        <w:r w:rsidR="00CA3588" w:rsidRPr="00391E23">
          <w:rPr>
            <w:rStyle w:val="ae"/>
          </w:rPr>
          <w:t>6.3.3.</w:t>
        </w:r>
        <w:r w:rsidR="00CA3588">
          <w:rPr>
            <w:rFonts w:asciiTheme="minorHAnsi" w:eastAsiaTheme="minorEastAsia" w:hAnsiTheme="minorHAnsi" w:cstheme="minorBidi"/>
            <w:i w:val="0"/>
            <w:sz w:val="22"/>
            <w:szCs w:val="22"/>
            <w:lang w:eastAsia="ru-RU"/>
          </w:rPr>
          <w:tab/>
        </w:r>
        <w:r w:rsidR="00CA3588" w:rsidRPr="00391E23">
          <w:rPr>
            <w:rStyle w:val="ae"/>
          </w:rPr>
          <w:t>ПОДГОТОВКА ПРОБ ХИМИЧЕСКИХ РЕАГЕНТОВ</w:t>
        </w:r>
        <w:r w:rsidR="00CA3588">
          <w:rPr>
            <w:webHidden/>
          </w:rPr>
          <w:tab/>
        </w:r>
        <w:r w:rsidR="00CA3588">
          <w:rPr>
            <w:webHidden/>
          </w:rPr>
          <w:fldChar w:fldCharType="begin"/>
        </w:r>
        <w:r w:rsidR="00CA3588">
          <w:rPr>
            <w:webHidden/>
          </w:rPr>
          <w:instrText xml:space="preserve"> PAGEREF _Toc122616620 \h </w:instrText>
        </w:r>
        <w:r w:rsidR="00CA3588">
          <w:rPr>
            <w:webHidden/>
          </w:rPr>
        </w:r>
        <w:r w:rsidR="00CA3588">
          <w:rPr>
            <w:webHidden/>
          </w:rPr>
          <w:fldChar w:fldCharType="separate"/>
        </w:r>
        <w:r w:rsidR="009F1735">
          <w:rPr>
            <w:webHidden/>
          </w:rPr>
          <w:t>47</w:t>
        </w:r>
        <w:r w:rsidR="00CA3588">
          <w:rPr>
            <w:webHidden/>
          </w:rPr>
          <w:fldChar w:fldCharType="end"/>
        </w:r>
      </w:hyperlink>
    </w:p>
    <w:p w14:paraId="08F09BDE"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21" w:history="1">
        <w:r w:rsidR="00CA3588" w:rsidRPr="00391E23">
          <w:rPr>
            <w:rStyle w:val="ae"/>
          </w:rPr>
          <w:t>6.3.4.</w:t>
        </w:r>
        <w:r w:rsidR="00CA3588">
          <w:rPr>
            <w:rFonts w:asciiTheme="minorHAnsi" w:eastAsiaTheme="minorEastAsia" w:hAnsiTheme="minorHAnsi" w:cstheme="minorBidi"/>
            <w:i w:val="0"/>
            <w:sz w:val="22"/>
            <w:szCs w:val="22"/>
            <w:lang w:eastAsia="ru-RU"/>
          </w:rPr>
          <w:tab/>
        </w:r>
        <w:r w:rsidR="00CA3588" w:rsidRPr="00391E23">
          <w:rPr>
            <w:rStyle w:val="ae"/>
          </w:rPr>
          <w:t>ПОДГОТОВКА ПРОГРАММЫ ЛАБОРАТОРНЫХ ИСПЫТАНИЙ</w:t>
        </w:r>
        <w:r w:rsidR="00CA3588">
          <w:rPr>
            <w:webHidden/>
          </w:rPr>
          <w:tab/>
        </w:r>
        <w:r w:rsidR="00CA3588">
          <w:rPr>
            <w:webHidden/>
          </w:rPr>
          <w:fldChar w:fldCharType="begin"/>
        </w:r>
        <w:r w:rsidR="00CA3588">
          <w:rPr>
            <w:webHidden/>
          </w:rPr>
          <w:instrText xml:space="preserve"> PAGEREF _Toc122616621 \h </w:instrText>
        </w:r>
        <w:r w:rsidR="00CA3588">
          <w:rPr>
            <w:webHidden/>
          </w:rPr>
        </w:r>
        <w:r w:rsidR="00CA3588">
          <w:rPr>
            <w:webHidden/>
          </w:rPr>
          <w:fldChar w:fldCharType="separate"/>
        </w:r>
        <w:r w:rsidR="009F1735">
          <w:rPr>
            <w:webHidden/>
          </w:rPr>
          <w:t>47</w:t>
        </w:r>
        <w:r w:rsidR="00CA3588">
          <w:rPr>
            <w:webHidden/>
          </w:rPr>
          <w:fldChar w:fldCharType="end"/>
        </w:r>
      </w:hyperlink>
    </w:p>
    <w:p w14:paraId="1198367E"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22" w:history="1">
        <w:r w:rsidR="00CA3588" w:rsidRPr="00391E23">
          <w:rPr>
            <w:rStyle w:val="ae"/>
          </w:rPr>
          <w:t>6.3.5.</w:t>
        </w:r>
        <w:r w:rsidR="00CA3588">
          <w:rPr>
            <w:rFonts w:asciiTheme="minorHAnsi" w:eastAsiaTheme="minorEastAsia" w:hAnsiTheme="minorHAnsi" w:cstheme="minorBidi"/>
            <w:i w:val="0"/>
            <w:sz w:val="22"/>
            <w:szCs w:val="22"/>
            <w:lang w:eastAsia="ru-RU"/>
          </w:rPr>
          <w:tab/>
        </w:r>
        <w:r w:rsidR="00CA3588" w:rsidRPr="00391E23">
          <w:rPr>
            <w:rStyle w:val="ae"/>
          </w:rPr>
          <w:t>МЕТОДИЧЕСКИЕ ТРЕБОВАНИЯ К ЛАБОРАТОРНЫМ ИСПЫТАНИЯМ</w:t>
        </w:r>
        <w:r w:rsidR="00CA3588">
          <w:rPr>
            <w:webHidden/>
          </w:rPr>
          <w:tab/>
        </w:r>
        <w:r w:rsidR="00CA3588">
          <w:rPr>
            <w:webHidden/>
          </w:rPr>
          <w:fldChar w:fldCharType="begin"/>
        </w:r>
        <w:r w:rsidR="00CA3588">
          <w:rPr>
            <w:webHidden/>
          </w:rPr>
          <w:instrText xml:space="preserve"> PAGEREF _Toc122616622 \h </w:instrText>
        </w:r>
        <w:r w:rsidR="00CA3588">
          <w:rPr>
            <w:webHidden/>
          </w:rPr>
        </w:r>
        <w:r w:rsidR="00CA3588">
          <w:rPr>
            <w:webHidden/>
          </w:rPr>
          <w:fldChar w:fldCharType="separate"/>
        </w:r>
        <w:r w:rsidR="009F1735">
          <w:rPr>
            <w:webHidden/>
          </w:rPr>
          <w:t>48</w:t>
        </w:r>
        <w:r w:rsidR="00CA3588">
          <w:rPr>
            <w:webHidden/>
          </w:rPr>
          <w:fldChar w:fldCharType="end"/>
        </w:r>
      </w:hyperlink>
    </w:p>
    <w:p w14:paraId="176F4503"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23" w:history="1">
        <w:r w:rsidR="00CA3588" w:rsidRPr="00391E23">
          <w:rPr>
            <w:rStyle w:val="ae"/>
          </w:rPr>
          <w:t>6.3.6.</w:t>
        </w:r>
        <w:r w:rsidR="00CA3588">
          <w:rPr>
            <w:rFonts w:asciiTheme="minorHAnsi" w:eastAsiaTheme="minorEastAsia" w:hAnsiTheme="minorHAnsi" w:cstheme="minorBidi"/>
            <w:i w:val="0"/>
            <w:sz w:val="22"/>
            <w:szCs w:val="22"/>
            <w:lang w:eastAsia="ru-RU"/>
          </w:rPr>
          <w:tab/>
        </w:r>
        <w:r w:rsidR="00CA3588" w:rsidRPr="00391E23">
          <w:rPr>
            <w:rStyle w:val="ae"/>
          </w:rPr>
          <w:t>ФОРМА ПРЕДСТАВЛЕНИЯ РЕЗУЛЬТАТОВ ЛАБОРАТОРНЫХ ИСПЫТАНИЙ</w:t>
        </w:r>
        <w:r w:rsidR="00CA3588">
          <w:rPr>
            <w:webHidden/>
          </w:rPr>
          <w:tab/>
        </w:r>
        <w:r w:rsidR="00CA3588">
          <w:rPr>
            <w:webHidden/>
          </w:rPr>
          <w:fldChar w:fldCharType="begin"/>
        </w:r>
        <w:r w:rsidR="00CA3588">
          <w:rPr>
            <w:webHidden/>
          </w:rPr>
          <w:instrText xml:space="preserve"> PAGEREF _Toc122616623 \h </w:instrText>
        </w:r>
        <w:r w:rsidR="00CA3588">
          <w:rPr>
            <w:webHidden/>
          </w:rPr>
        </w:r>
        <w:r w:rsidR="00CA3588">
          <w:rPr>
            <w:webHidden/>
          </w:rPr>
          <w:fldChar w:fldCharType="separate"/>
        </w:r>
        <w:r w:rsidR="009F1735">
          <w:rPr>
            <w:webHidden/>
          </w:rPr>
          <w:t>48</w:t>
        </w:r>
        <w:r w:rsidR="00CA3588">
          <w:rPr>
            <w:webHidden/>
          </w:rPr>
          <w:fldChar w:fldCharType="end"/>
        </w:r>
      </w:hyperlink>
    </w:p>
    <w:p w14:paraId="22B73146"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24" w:history="1">
        <w:r w:rsidR="00CA3588" w:rsidRPr="00391E23">
          <w:rPr>
            <w:rStyle w:val="ae"/>
          </w:rPr>
          <w:t>6.3.7.</w:t>
        </w:r>
        <w:r w:rsidR="00CA3588">
          <w:rPr>
            <w:rFonts w:asciiTheme="minorHAnsi" w:eastAsiaTheme="minorEastAsia" w:hAnsiTheme="minorHAnsi" w:cstheme="minorBidi"/>
            <w:i w:val="0"/>
            <w:sz w:val="22"/>
            <w:szCs w:val="22"/>
            <w:lang w:eastAsia="ru-RU"/>
          </w:rPr>
          <w:tab/>
        </w:r>
        <w:r w:rsidR="00CA3588" w:rsidRPr="00391E23">
          <w:rPr>
            <w:rStyle w:val="ae"/>
          </w:rPr>
          <w:t>АНАЛИЗ РЕЗУЛЬТАТОВ</w:t>
        </w:r>
        <w:r w:rsidR="00CA3588">
          <w:rPr>
            <w:webHidden/>
          </w:rPr>
          <w:tab/>
        </w:r>
        <w:r w:rsidR="00CA3588">
          <w:rPr>
            <w:webHidden/>
          </w:rPr>
          <w:fldChar w:fldCharType="begin"/>
        </w:r>
        <w:r w:rsidR="00CA3588">
          <w:rPr>
            <w:webHidden/>
          </w:rPr>
          <w:instrText xml:space="preserve"> PAGEREF _Toc122616624 \h </w:instrText>
        </w:r>
        <w:r w:rsidR="00CA3588">
          <w:rPr>
            <w:webHidden/>
          </w:rPr>
        </w:r>
        <w:r w:rsidR="00CA3588">
          <w:rPr>
            <w:webHidden/>
          </w:rPr>
          <w:fldChar w:fldCharType="separate"/>
        </w:r>
        <w:r w:rsidR="009F1735">
          <w:rPr>
            <w:webHidden/>
          </w:rPr>
          <w:t>49</w:t>
        </w:r>
        <w:r w:rsidR="00CA3588">
          <w:rPr>
            <w:webHidden/>
          </w:rPr>
          <w:fldChar w:fldCharType="end"/>
        </w:r>
      </w:hyperlink>
    </w:p>
    <w:p w14:paraId="68EA1235"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25" w:history="1">
        <w:r w:rsidR="00CA3588" w:rsidRPr="00391E23">
          <w:rPr>
            <w:rStyle w:val="ae"/>
          </w:rPr>
          <w:t>6.3.8.</w:t>
        </w:r>
        <w:r w:rsidR="00CA3588">
          <w:rPr>
            <w:rFonts w:asciiTheme="minorHAnsi" w:eastAsiaTheme="minorEastAsia" w:hAnsiTheme="minorHAnsi" w:cstheme="minorBidi"/>
            <w:i w:val="0"/>
            <w:sz w:val="22"/>
            <w:szCs w:val="22"/>
            <w:lang w:eastAsia="ru-RU"/>
          </w:rPr>
          <w:tab/>
        </w:r>
        <w:r w:rsidR="00CA3588" w:rsidRPr="00391E23">
          <w:rPr>
            <w:rStyle w:val="ae"/>
          </w:rPr>
          <w:t>МЕТРОЛОГИЧЕСКАЯ ОЦЕНКА РЕЗУЛЬТАТОВ ЛАБОРАТОРНЫХ ИСПЫТАНИЙ</w:t>
        </w:r>
        <w:r w:rsidR="00CA3588">
          <w:rPr>
            <w:webHidden/>
          </w:rPr>
          <w:tab/>
        </w:r>
        <w:r w:rsidR="00CA3588">
          <w:rPr>
            <w:webHidden/>
          </w:rPr>
          <w:fldChar w:fldCharType="begin"/>
        </w:r>
        <w:r w:rsidR="00CA3588">
          <w:rPr>
            <w:webHidden/>
          </w:rPr>
          <w:instrText xml:space="preserve"> PAGEREF _Toc122616625 \h </w:instrText>
        </w:r>
        <w:r w:rsidR="00CA3588">
          <w:rPr>
            <w:webHidden/>
          </w:rPr>
        </w:r>
        <w:r w:rsidR="00CA3588">
          <w:rPr>
            <w:webHidden/>
          </w:rPr>
          <w:fldChar w:fldCharType="separate"/>
        </w:r>
        <w:r w:rsidR="009F1735">
          <w:rPr>
            <w:webHidden/>
          </w:rPr>
          <w:t>49</w:t>
        </w:r>
        <w:r w:rsidR="00CA3588">
          <w:rPr>
            <w:webHidden/>
          </w:rPr>
          <w:fldChar w:fldCharType="end"/>
        </w:r>
      </w:hyperlink>
    </w:p>
    <w:p w14:paraId="76C97BE7"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26" w:history="1">
        <w:r w:rsidR="00CA3588" w:rsidRPr="00391E23">
          <w:rPr>
            <w:rStyle w:val="ae"/>
          </w:rPr>
          <w:t>6.3.9.</w:t>
        </w:r>
        <w:r w:rsidR="00CA3588">
          <w:rPr>
            <w:rFonts w:asciiTheme="minorHAnsi" w:eastAsiaTheme="minorEastAsia" w:hAnsiTheme="minorHAnsi" w:cstheme="minorBidi"/>
            <w:i w:val="0"/>
            <w:sz w:val="22"/>
            <w:szCs w:val="22"/>
            <w:lang w:eastAsia="ru-RU"/>
          </w:rPr>
          <w:tab/>
        </w:r>
        <w:r w:rsidR="00CA3588" w:rsidRPr="00391E23">
          <w:rPr>
            <w:rStyle w:val="ae"/>
          </w:rPr>
          <w:t>ГРУППОВЫЕ ЛАБОРАТОРНЫЕ ИСПЫТАНИЯ ХИМИЧЕСКИХ РЕАГЕНТОВ</w:t>
        </w:r>
        <w:r w:rsidR="00CA3588">
          <w:rPr>
            <w:webHidden/>
          </w:rPr>
          <w:tab/>
        </w:r>
        <w:r w:rsidR="00CA3588">
          <w:rPr>
            <w:webHidden/>
          </w:rPr>
          <w:fldChar w:fldCharType="begin"/>
        </w:r>
        <w:r w:rsidR="00CA3588">
          <w:rPr>
            <w:webHidden/>
          </w:rPr>
          <w:instrText xml:space="preserve"> PAGEREF _Toc122616626 \h </w:instrText>
        </w:r>
        <w:r w:rsidR="00CA3588">
          <w:rPr>
            <w:webHidden/>
          </w:rPr>
        </w:r>
        <w:r w:rsidR="00CA3588">
          <w:rPr>
            <w:webHidden/>
          </w:rPr>
          <w:fldChar w:fldCharType="separate"/>
        </w:r>
        <w:r w:rsidR="009F1735">
          <w:rPr>
            <w:webHidden/>
          </w:rPr>
          <w:t>59</w:t>
        </w:r>
        <w:r w:rsidR="00CA3588">
          <w:rPr>
            <w:webHidden/>
          </w:rPr>
          <w:fldChar w:fldCharType="end"/>
        </w:r>
      </w:hyperlink>
    </w:p>
    <w:p w14:paraId="2AA34867"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27" w:history="1">
        <w:r w:rsidR="00CA3588" w:rsidRPr="00391E23">
          <w:rPr>
            <w:rStyle w:val="ae"/>
          </w:rPr>
          <w:t>6.3.10.</w:t>
        </w:r>
        <w:r w:rsidR="00CA3588">
          <w:rPr>
            <w:rFonts w:asciiTheme="minorHAnsi" w:eastAsiaTheme="minorEastAsia" w:hAnsiTheme="minorHAnsi" w:cstheme="minorBidi"/>
            <w:i w:val="0"/>
            <w:sz w:val="22"/>
            <w:szCs w:val="22"/>
            <w:lang w:eastAsia="ru-RU"/>
          </w:rPr>
          <w:tab/>
        </w:r>
        <w:r w:rsidR="00CA3588" w:rsidRPr="00391E23">
          <w:rPr>
            <w:rStyle w:val="ae"/>
          </w:rPr>
          <w:t>ДОПУСК ХИМИЧЕСКИХ РЕАГЕНТОВ К ОПЫТНО-ПРОМЫСЛОВЫМ ИСПЫТАНИЯМ</w:t>
        </w:r>
        <w:r w:rsidR="00CA3588">
          <w:rPr>
            <w:webHidden/>
          </w:rPr>
          <w:tab/>
        </w:r>
        <w:r w:rsidR="00CA3588">
          <w:rPr>
            <w:webHidden/>
          </w:rPr>
          <w:fldChar w:fldCharType="begin"/>
        </w:r>
        <w:r w:rsidR="00CA3588">
          <w:rPr>
            <w:webHidden/>
          </w:rPr>
          <w:instrText xml:space="preserve"> PAGEREF _Toc122616627 \h </w:instrText>
        </w:r>
        <w:r w:rsidR="00CA3588">
          <w:rPr>
            <w:webHidden/>
          </w:rPr>
        </w:r>
        <w:r w:rsidR="00CA3588">
          <w:rPr>
            <w:webHidden/>
          </w:rPr>
          <w:fldChar w:fldCharType="separate"/>
        </w:r>
        <w:r w:rsidR="009F1735">
          <w:rPr>
            <w:webHidden/>
          </w:rPr>
          <w:t>62</w:t>
        </w:r>
        <w:r w:rsidR="00CA3588">
          <w:rPr>
            <w:webHidden/>
          </w:rPr>
          <w:fldChar w:fldCharType="end"/>
        </w:r>
      </w:hyperlink>
    </w:p>
    <w:p w14:paraId="551D5815"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28" w:history="1">
        <w:r w:rsidR="00CA3588" w:rsidRPr="00391E23">
          <w:rPr>
            <w:rStyle w:val="ae"/>
          </w:rPr>
          <w:t>6.4.</w:t>
        </w:r>
        <w:r w:rsidR="00CA3588">
          <w:rPr>
            <w:rFonts w:asciiTheme="minorHAnsi" w:eastAsiaTheme="minorEastAsia" w:hAnsiTheme="minorHAnsi" w:cstheme="minorBidi"/>
            <w:b w:val="0"/>
            <w:bCs w:val="0"/>
            <w:sz w:val="22"/>
            <w:szCs w:val="22"/>
            <w:lang w:eastAsia="ru-RU"/>
          </w:rPr>
          <w:tab/>
        </w:r>
        <w:r w:rsidR="00CA3588" w:rsidRPr="00391E23">
          <w:rPr>
            <w:rStyle w:val="ae"/>
          </w:rPr>
          <w:t>ОРГАНИЗАЦИЯ ОПЫТНО-ПРОМЫСЛОВЫХ ИСПЫТАНИЙ ХИМИЧЕСКИХ РЕАГЕНТОВ</w:t>
        </w:r>
        <w:r w:rsidR="00CA3588">
          <w:rPr>
            <w:webHidden/>
          </w:rPr>
          <w:tab/>
        </w:r>
        <w:r w:rsidR="00CA3588">
          <w:rPr>
            <w:webHidden/>
          </w:rPr>
          <w:fldChar w:fldCharType="begin"/>
        </w:r>
        <w:r w:rsidR="00CA3588">
          <w:rPr>
            <w:webHidden/>
          </w:rPr>
          <w:instrText xml:space="preserve"> PAGEREF _Toc122616628 \h </w:instrText>
        </w:r>
        <w:r w:rsidR="00CA3588">
          <w:rPr>
            <w:webHidden/>
          </w:rPr>
        </w:r>
        <w:r w:rsidR="00CA3588">
          <w:rPr>
            <w:webHidden/>
          </w:rPr>
          <w:fldChar w:fldCharType="separate"/>
        </w:r>
        <w:r w:rsidR="009F1735">
          <w:rPr>
            <w:webHidden/>
          </w:rPr>
          <w:t>62</w:t>
        </w:r>
        <w:r w:rsidR="00CA3588">
          <w:rPr>
            <w:webHidden/>
          </w:rPr>
          <w:fldChar w:fldCharType="end"/>
        </w:r>
      </w:hyperlink>
    </w:p>
    <w:p w14:paraId="61C8EE1A"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29" w:history="1">
        <w:r w:rsidR="00CA3588" w:rsidRPr="00391E23">
          <w:rPr>
            <w:rStyle w:val="ae"/>
          </w:rPr>
          <w:t>6.4.1.</w:t>
        </w:r>
        <w:r w:rsidR="00CA3588">
          <w:rPr>
            <w:rFonts w:asciiTheme="minorHAnsi" w:eastAsiaTheme="minorEastAsia" w:hAnsiTheme="minorHAnsi" w:cstheme="minorBidi"/>
            <w:i w:val="0"/>
            <w:sz w:val="22"/>
            <w:szCs w:val="22"/>
            <w:lang w:eastAsia="ru-RU"/>
          </w:rPr>
          <w:tab/>
        </w:r>
        <w:r w:rsidR="00CA3588" w:rsidRPr="00391E23">
          <w:rPr>
            <w:rStyle w:val="ae"/>
          </w:rPr>
          <w:t>ЦЕЛИ И ЗАДАЧИ ОПЫТНО-ПРОМЫСЛОВЫХ ИСПЫТАНИЙ ХИМИЧЕСКИХ РЕАГЕНТОВ</w:t>
        </w:r>
        <w:r w:rsidR="00CA3588">
          <w:rPr>
            <w:webHidden/>
          </w:rPr>
          <w:tab/>
        </w:r>
        <w:r w:rsidR="00CA3588">
          <w:rPr>
            <w:webHidden/>
          </w:rPr>
          <w:fldChar w:fldCharType="begin"/>
        </w:r>
        <w:r w:rsidR="00CA3588">
          <w:rPr>
            <w:webHidden/>
          </w:rPr>
          <w:instrText xml:space="preserve"> PAGEREF _Toc122616629 \h </w:instrText>
        </w:r>
        <w:r w:rsidR="00CA3588">
          <w:rPr>
            <w:webHidden/>
          </w:rPr>
        </w:r>
        <w:r w:rsidR="00CA3588">
          <w:rPr>
            <w:webHidden/>
          </w:rPr>
          <w:fldChar w:fldCharType="separate"/>
        </w:r>
        <w:r w:rsidR="009F1735">
          <w:rPr>
            <w:webHidden/>
          </w:rPr>
          <w:t>62</w:t>
        </w:r>
        <w:r w:rsidR="00CA3588">
          <w:rPr>
            <w:webHidden/>
          </w:rPr>
          <w:fldChar w:fldCharType="end"/>
        </w:r>
      </w:hyperlink>
    </w:p>
    <w:p w14:paraId="7463386E"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30" w:history="1">
        <w:r w:rsidR="00CA3588" w:rsidRPr="00391E23">
          <w:rPr>
            <w:rStyle w:val="ae"/>
          </w:rPr>
          <w:t>6.4.2.</w:t>
        </w:r>
        <w:r w:rsidR="00CA3588">
          <w:rPr>
            <w:rFonts w:asciiTheme="minorHAnsi" w:eastAsiaTheme="minorEastAsia" w:hAnsiTheme="minorHAnsi" w:cstheme="minorBidi"/>
            <w:i w:val="0"/>
            <w:sz w:val="22"/>
            <w:szCs w:val="22"/>
            <w:lang w:eastAsia="ru-RU"/>
          </w:rPr>
          <w:tab/>
        </w:r>
        <w:r w:rsidR="00CA3588" w:rsidRPr="00391E23">
          <w:rPr>
            <w:rStyle w:val="ae"/>
          </w:rPr>
          <w:t>ПОРЯДОК ПРОВЕДЕНИЯ ОПЫТНО-ПРОМЫСЛОВЫХ ИСПЫТАНИЙ</w:t>
        </w:r>
        <w:r w:rsidR="00CA3588">
          <w:rPr>
            <w:webHidden/>
          </w:rPr>
          <w:tab/>
        </w:r>
        <w:r w:rsidR="00CA3588">
          <w:rPr>
            <w:webHidden/>
          </w:rPr>
          <w:fldChar w:fldCharType="begin"/>
        </w:r>
        <w:r w:rsidR="00CA3588">
          <w:rPr>
            <w:webHidden/>
          </w:rPr>
          <w:instrText xml:space="preserve"> PAGEREF _Toc122616630 \h </w:instrText>
        </w:r>
        <w:r w:rsidR="00CA3588">
          <w:rPr>
            <w:webHidden/>
          </w:rPr>
        </w:r>
        <w:r w:rsidR="00CA3588">
          <w:rPr>
            <w:webHidden/>
          </w:rPr>
          <w:fldChar w:fldCharType="separate"/>
        </w:r>
        <w:r w:rsidR="009F1735">
          <w:rPr>
            <w:webHidden/>
          </w:rPr>
          <w:t>62</w:t>
        </w:r>
        <w:r w:rsidR="00CA3588">
          <w:rPr>
            <w:webHidden/>
          </w:rPr>
          <w:fldChar w:fldCharType="end"/>
        </w:r>
      </w:hyperlink>
    </w:p>
    <w:p w14:paraId="1D78BDC3"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31" w:history="1">
        <w:r w:rsidR="00CA3588" w:rsidRPr="00391E23">
          <w:rPr>
            <w:rStyle w:val="ae"/>
          </w:rPr>
          <w:t>6.4.3.</w:t>
        </w:r>
        <w:r w:rsidR="00CA3588">
          <w:rPr>
            <w:rFonts w:asciiTheme="minorHAnsi" w:eastAsiaTheme="minorEastAsia" w:hAnsiTheme="minorHAnsi" w:cstheme="minorBidi"/>
            <w:i w:val="0"/>
            <w:sz w:val="22"/>
            <w:szCs w:val="22"/>
            <w:lang w:eastAsia="ru-RU"/>
          </w:rPr>
          <w:tab/>
        </w:r>
        <w:r w:rsidR="00CA3588" w:rsidRPr="00391E23">
          <w:rPr>
            <w:rStyle w:val="ae"/>
          </w:rPr>
          <w:t>ВЫБОР ОБЪЕКТА ДЛЯ ПРОВЕДЕНИЯ ОПЫТНО-ПРОМЫСЛОВЫХ ИСПЫТАНИЙ</w:t>
        </w:r>
        <w:r w:rsidR="00CA3588">
          <w:rPr>
            <w:webHidden/>
          </w:rPr>
          <w:tab/>
        </w:r>
        <w:r w:rsidR="00CA3588">
          <w:rPr>
            <w:webHidden/>
          </w:rPr>
          <w:fldChar w:fldCharType="begin"/>
        </w:r>
        <w:r w:rsidR="00CA3588">
          <w:rPr>
            <w:webHidden/>
          </w:rPr>
          <w:instrText xml:space="preserve"> PAGEREF _Toc122616631 \h </w:instrText>
        </w:r>
        <w:r w:rsidR="00CA3588">
          <w:rPr>
            <w:webHidden/>
          </w:rPr>
        </w:r>
        <w:r w:rsidR="00CA3588">
          <w:rPr>
            <w:webHidden/>
          </w:rPr>
          <w:fldChar w:fldCharType="separate"/>
        </w:r>
        <w:r w:rsidR="009F1735">
          <w:rPr>
            <w:webHidden/>
          </w:rPr>
          <w:t>62</w:t>
        </w:r>
        <w:r w:rsidR="00CA3588">
          <w:rPr>
            <w:webHidden/>
          </w:rPr>
          <w:fldChar w:fldCharType="end"/>
        </w:r>
      </w:hyperlink>
    </w:p>
    <w:p w14:paraId="3C14A799"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32" w:history="1">
        <w:r w:rsidR="00CA3588" w:rsidRPr="00391E23">
          <w:rPr>
            <w:rStyle w:val="ae"/>
          </w:rPr>
          <w:t>6.4.4.</w:t>
        </w:r>
        <w:r w:rsidR="00CA3588">
          <w:rPr>
            <w:rFonts w:asciiTheme="minorHAnsi" w:eastAsiaTheme="minorEastAsia" w:hAnsiTheme="minorHAnsi" w:cstheme="minorBidi"/>
            <w:i w:val="0"/>
            <w:sz w:val="22"/>
            <w:szCs w:val="22"/>
            <w:lang w:eastAsia="ru-RU"/>
          </w:rPr>
          <w:tab/>
        </w:r>
        <w:r w:rsidR="00CA3588" w:rsidRPr="00391E23">
          <w:rPr>
            <w:rStyle w:val="ae"/>
          </w:rPr>
          <w:t>ПРОГРАММА ОПЫТНО-ПРОМЫСЛОВЫХ ИСПЫТАНИЙ</w:t>
        </w:r>
        <w:r w:rsidR="00CA3588">
          <w:rPr>
            <w:webHidden/>
          </w:rPr>
          <w:tab/>
        </w:r>
        <w:r w:rsidR="00CA3588">
          <w:rPr>
            <w:webHidden/>
          </w:rPr>
          <w:fldChar w:fldCharType="begin"/>
        </w:r>
        <w:r w:rsidR="00CA3588">
          <w:rPr>
            <w:webHidden/>
          </w:rPr>
          <w:instrText xml:space="preserve"> PAGEREF _Toc122616632 \h </w:instrText>
        </w:r>
        <w:r w:rsidR="00CA3588">
          <w:rPr>
            <w:webHidden/>
          </w:rPr>
        </w:r>
        <w:r w:rsidR="00CA3588">
          <w:rPr>
            <w:webHidden/>
          </w:rPr>
          <w:fldChar w:fldCharType="separate"/>
        </w:r>
        <w:r w:rsidR="009F1735">
          <w:rPr>
            <w:webHidden/>
          </w:rPr>
          <w:t>63</w:t>
        </w:r>
        <w:r w:rsidR="00CA3588">
          <w:rPr>
            <w:webHidden/>
          </w:rPr>
          <w:fldChar w:fldCharType="end"/>
        </w:r>
      </w:hyperlink>
    </w:p>
    <w:p w14:paraId="7F6E768A"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33" w:history="1">
        <w:r w:rsidR="00CA3588" w:rsidRPr="00391E23">
          <w:rPr>
            <w:rStyle w:val="ae"/>
          </w:rPr>
          <w:t>6.4.5.</w:t>
        </w:r>
        <w:r w:rsidR="00CA3588">
          <w:rPr>
            <w:rFonts w:asciiTheme="minorHAnsi" w:eastAsiaTheme="minorEastAsia" w:hAnsiTheme="minorHAnsi" w:cstheme="minorBidi"/>
            <w:i w:val="0"/>
            <w:sz w:val="22"/>
            <w:szCs w:val="22"/>
            <w:lang w:eastAsia="ru-RU"/>
          </w:rPr>
          <w:tab/>
        </w:r>
        <w:r w:rsidR="00CA3588" w:rsidRPr="00391E23">
          <w:rPr>
            <w:rStyle w:val="ae"/>
          </w:rPr>
          <w:t>ВХОДНОЙ КОНТРОЛЬ ОПЫТНОЙ ПАРТИИ ХИМИЧЕСКОГО РЕАГЕНТА</w:t>
        </w:r>
        <w:r w:rsidR="00CA3588">
          <w:rPr>
            <w:webHidden/>
          </w:rPr>
          <w:tab/>
        </w:r>
        <w:r w:rsidR="00CA3588">
          <w:rPr>
            <w:webHidden/>
          </w:rPr>
          <w:fldChar w:fldCharType="begin"/>
        </w:r>
        <w:r w:rsidR="00CA3588">
          <w:rPr>
            <w:webHidden/>
          </w:rPr>
          <w:instrText xml:space="preserve"> PAGEREF _Toc122616633 \h </w:instrText>
        </w:r>
        <w:r w:rsidR="00CA3588">
          <w:rPr>
            <w:webHidden/>
          </w:rPr>
        </w:r>
        <w:r w:rsidR="00CA3588">
          <w:rPr>
            <w:webHidden/>
          </w:rPr>
          <w:fldChar w:fldCharType="separate"/>
        </w:r>
        <w:r w:rsidR="009F1735">
          <w:rPr>
            <w:webHidden/>
          </w:rPr>
          <w:t>64</w:t>
        </w:r>
        <w:r w:rsidR="00CA3588">
          <w:rPr>
            <w:webHidden/>
          </w:rPr>
          <w:fldChar w:fldCharType="end"/>
        </w:r>
      </w:hyperlink>
    </w:p>
    <w:p w14:paraId="4BC683CB"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34" w:history="1">
        <w:r w:rsidR="00CA3588" w:rsidRPr="00391E23">
          <w:rPr>
            <w:rStyle w:val="ae"/>
          </w:rPr>
          <w:t>6.4.6.</w:t>
        </w:r>
        <w:r w:rsidR="00CA3588">
          <w:rPr>
            <w:rFonts w:asciiTheme="minorHAnsi" w:eastAsiaTheme="minorEastAsia" w:hAnsiTheme="minorHAnsi" w:cstheme="minorBidi"/>
            <w:i w:val="0"/>
            <w:sz w:val="22"/>
            <w:szCs w:val="22"/>
            <w:lang w:eastAsia="ru-RU"/>
          </w:rPr>
          <w:tab/>
        </w:r>
        <w:r w:rsidR="00CA3588" w:rsidRPr="00391E23">
          <w:rPr>
            <w:rStyle w:val="ae"/>
          </w:rPr>
          <w:t>МЕТОДИЧЕСКИЕ ТРЕБОВАНИЯ К ОПЫТНО-ПРОМЫСЛОВЫМ ИСПЫТАНИЯМ</w:t>
        </w:r>
        <w:r w:rsidR="00CA3588">
          <w:rPr>
            <w:webHidden/>
          </w:rPr>
          <w:tab/>
        </w:r>
        <w:r w:rsidR="00CA3588">
          <w:rPr>
            <w:webHidden/>
          </w:rPr>
          <w:fldChar w:fldCharType="begin"/>
        </w:r>
        <w:r w:rsidR="00CA3588">
          <w:rPr>
            <w:webHidden/>
          </w:rPr>
          <w:instrText xml:space="preserve"> PAGEREF _Toc122616634 \h </w:instrText>
        </w:r>
        <w:r w:rsidR="00CA3588">
          <w:rPr>
            <w:webHidden/>
          </w:rPr>
        </w:r>
        <w:r w:rsidR="00CA3588">
          <w:rPr>
            <w:webHidden/>
          </w:rPr>
          <w:fldChar w:fldCharType="separate"/>
        </w:r>
        <w:r w:rsidR="009F1735">
          <w:rPr>
            <w:webHidden/>
          </w:rPr>
          <w:t>64</w:t>
        </w:r>
        <w:r w:rsidR="00CA3588">
          <w:rPr>
            <w:webHidden/>
          </w:rPr>
          <w:fldChar w:fldCharType="end"/>
        </w:r>
      </w:hyperlink>
    </w:p>
    <w:p w14:paraId="19BADFBC"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35" w:history="1">
        <w:r w:rsidR="00CA3588" w:rsidRPr="00391E23">
          <w:rPr>
            <w:rStyle w:val="ae"/>
          </w:rPr>
          <w:t>6.4.7.</w:t>
        </w:r>
        <w:r w:rsidR="00CA3588">
          <w:rPr>
            <w:rFonts w:asciiTheme="minorHAnsi" w:eastAsiaTheme="minorEastAsia" w:hAnsiTheme="minorHAnsi" w:cstheme="minorBidi"/>
            <w:i w:val="0"/>
            <w:sz w:val="22"/>
            <w:szCs w:val="22"/>
            <w:lang w:eastAsia="ru-RU"/>
          </w:rPr>
          <w:tab/>
        </w:r>
        <w:r w:rsidR="00CA3588" w:rsidRPr="00391E23">
          <w:rPr>
            <w:rStyle w:val="ae"/>
          </w:rPr>
          <w:t>ФОРМА ПРЕДСТАВЛЕНИЯ РЕЗУЛЬТАТОВ</w:t>
        </w:r>
        <w:r w:rsidR="00CA3588">
          <w:rPr>
            <w:webHidden/>
          </w:rPr>
          <w:tab/>
        </w:r>
        <w:r w:rsidR="00CA3588">
          <w:rPr>
            <w:webHidden/>
          </w:rPr>
          <w:fldChar w:fldCharType="begin"/>
        </w:r>
        <w:r w:rsidR="00CA3588">
          <w:rPr>
            <w:webHidden/>
          </w:rPr>
          <w:instrText xml:space="preserve"> PAGEREF _Toc122616635 \h </w:instrText>
        </w:r>
        <w:r w:rsidR="00CA3588">
          <w:rPr>
            <w:webHidden/>
          </w:rPr>
        </w:r>
        <w:r w:rsidR="00CA3588">
          <w:rPr>
            <w:webHidden/>
          </w:rPr>
          <w:fldChar w:fldCharType="separate"/>
        </w:r>
        <w:r w:rsidR="009F1735">
          <w:rPr>
            <w:webHidden/>
          </w:rPr>
          <w:t>64</w:t>
        </w:r>
        <w:r w:rsidR="00CA3588">
          <w:rPr>
            <w:webHidden/>
          </w:rPr>
          <w:fldChar w:fldCharType="end"/>
        </w:r>
      </w:hyperlink>
    </w:p>
    <w:p w14:paraId="3125F2BC"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36" w:history="1">
        <w:r w:rsidR="00CA3588" w:rsidRPr="00391E23">
          <w:rPr>
            <w:rStyle w:val="ae"/>
          </w:rPr>
          <w:t>6.4.8.</w:t>
        </w:r>
        <w:r w:rsidR="00CA3588">
          <w:rPr>
            <w:rFonts w:asciiTheme="minorHAnsi" w:eastAsiaTheme="minorEastAsia" w:hAnsiTheme="minorHAnsi" w:cstheme="minorBidi"/>
            <w:i w:val="0"/>
            <w:sz w:val="22"/>
            <w:szCs w:val="22"/>
            <w:lang w:eastAsia="ru-RU"/>
          </w:rPr>
          <w:tab/>
        </w:r>
        <w:r w:rsidR="00CA3588" w:rsidRPr="00391E23">
          <w:rPr>
            <w:rStyle w:val="ae"/>
          </w:rPr>
          <w:t>ОСОБЕННОСТИ ПРОВЕДЕНИЯ ИСПЫТАНИЙ НА ОБЪЕКТАХ С МНОГОТОЧЕЧНЫМ ВВОДОМ И ОФОРМЛЕНИЕ РЕЗУЛЬТАТОВ</w:t>
        </w:r>
        <w:r w:rsidR="00CA3588">
          <w:rPr>
            <w:webHidden/>
          </w:rPr>
          <w:tab/>
        </w:r>
        <w:r w:rsidR="00CA3588">
          <w:rPr>
            <w:webHidden/>
          </w:rPr>
          <w:fldChar w:fldCharType="begin"/>
        </w:r>
        <w:r w:rsidR="00CA3588">
          <w:rPr>
            <w:webHidden/>
          </w:rPr>
          <w:instrText xml:space="preserve"> PAGEREF _Toc122616636 \h </w:instrText>
        </w:r>
        <w:r w:rsidR="00CA3588">
          <w:rPr>
            <w:webHidden/>
          </w:rPr>
        </w:r>
        <w:r w:rsidR="00CA3588">
          <w:rPr>
            <w:webHidden/>
          </w:rPr>
          <w:fldChar w:fldCharType="separate"/>
        </w:r>
        <w:r w:rsidR="009F1735">
          <w:rPr>
            <w:webHidden/>
          </w:rPr>
          <w:t>65</w:t>
        </w:r>
        <w:r w:rsidR="00CA3588">
          <w:rPr>
            <w:webHidden/>
          </w:rPr>
          <w:fldChar w:fldCharType="end"/>
        </w:r>
      </w:hyperlink>
    </w:p>
    <w:p w14:paraId="17DDDC0F"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37" w:history="1">
        <w:r w:rsidR="00CA3588" w:rsidRPr="00391E23">
          <w:rPr>
            <w:rStyle w:val="ae"/>
          </w:rPr>
          <w:t>6.5.</w:t>
        </w:r>
        <w:r w:rsidR="00CA3588">
          <w:rPr>
            <w:rFonts w:asciiTheme="minorHAnsi" w:eastAsiaTheme="minorEastAsia" w:hAnsiTheme="minorHAnsi" w:cstheme="minorBidi"/>
            <w:b w:val="0"/>
            <w:bCs w:val="0"/>
            <w:sz w:val="22"/>
            <w:szCs w:val="22"/>
            <w:lang w:eastAsia="ru-RU"/>
          </w:rPr>
          <w:tab/>
        </w:r>
        <w:r w:rsidR="00CA3588" w:rsidRPr="00391E23">
          <w:rPr>
            <w:rStyle w:val="ae"/>
          </w:rPr>
          <w:t>ДОПУСК ХИМИЧЕСКИХ РЕАГЕНТОВ К ПРОМЫШЛЕННОМУ ПРИМЕНЕНИЮ</w:t>
        </w:r>
        <w:r w:rsidR="00CA3588">
          <w:rPr>
            <w:webHidden/>
          </w:rPr>
          <w:tab/>
        </w:r>
        <w:r w:rsidR="00CA3588">
          <w:rPr>
            <w:webHidden/>
          </w:rPr>
          <w:fldChar w:fldCharType="begin"/>
        </w:r>
        <w:r w:rsidR="00CA3588">
          <w:rPr>
            <w:webHidden/>
          </w:rPr>
          <w:instrText xml:space="preserve"> PAGEREF _Toc122616637 \h </w:instrText>
        </w:r>
        <w:r w:rsidR="00CA3588">
          <w:rPr>
            <w:webHidden/>
          </w:rPr>
        </w:r>
        <w:r w:rsidR="00CA3588">
          <w:rPr>
            <w:webHidden/>
          </w:rPr>
          <w:fldChar w:fldCharType="separate"/>
        </w:r>
        <w:r w:rsidR="009F1735">
          <w:rPr>
            <w:webHidden/>
          </w:rPr>
          <w:t>66</w:t>
        </w:r>
        <w:r w:rsidR="00CA3588">
          <w:rPr>
            <w:webHidden/>
          </w:rPr>
          <w:fldChar w:fldCharType="end"/>
        </w:r>
      </w:hyperlink>
    </w:p>
    <w:p w14:paraId="354FE30C"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38" w:history="1">
        <w:r w:rsidR="00CA3588" w:rsidRPr="00391E23">
          <w:rPr>
            <w:rStyle w:val="ae"/>
          </w:rPr>
          <w:t>6.6.</w:t>
        </w:r>
        <w:r w:rsidR="00CA3588">
          <w:rPr>
            <w:rFonts w:asciiTheme="minorHAnsi" w:eastAsiaTheme="minorEastAsia" w:hAnsiTheme="minorHAnsi" w:cstheme="minorBidi"/>
            <w:b w:val="0"/>
            <w:bCs w:val="0"/>
            <w:sz w:val="22"/>
            <w:szCs w:val="22"/>
            <w:lang w:eastAsia="ru-RU"/>
          </w:rPr>
          <w:tab/>
        </w:r>
        <w:r w:rsidR="00CA3588" w:rsidRPr="00391E23">
          <w:rPr>
            <w:rStyle w:val="ae"/>
          </w:rPr>
          <w:t>ФОРМИРОВАНИЕ ПЛАНОВОЙ ПОТРЕБНОСТИ ХИМИЧЕСКИХ РЕАГЕНТОВ, ТАБЛИЦ ВЗАИМОЗАМЕНЯЕМОСТИ ХИМИЧЕСКИХ РЕАГЕНТОВ</w:t>
        </w:r>
        <w:r w:rsidR="00CA3588">
          <w:rPr>
            <w:webHidden/>
          </w:rPr>
          <w:tab/>
        </w:r>
        <w:r w:rsidR="00CA3588">
          <w:rPr>
            <w:webHidden/>
          </w:rPr>
          <w:fldChar w:fldCharType="begin"/>
        </w:r>
        <w:r w:rsidR="00CA3588">
          <w:rPr>
            <w:webHidden/>
          </w:rPr>
          <w:instrText xml:space="preserve"> PAGEREF _Toc122616638 \h </w:instrText>
        </w:r>
        <w:r w:rsidR="00CA3588">
          <w:rPr>
            <w:webHidden/>
          </w:rPr>
        </w:r>
        <w:r w:rsidR="00CA3588">
          <w:rPr>
            <w:webHidden/>
          </w:rPr>
          <w:fldChar w:fldCharType="separate"/>
        </w:r>
        <w:r w:rsidR="009F1735">
          <w:rPr>
            <w:webHidden/>
          </w:rPr>
          <w:t>69</w:t>
        </w:r>
        <w:r w:rsidR="00CA3588">
          <w:rPr>
            <w:webHidden/>
          </w:rPr>
          <w:fldChar w:fldCharType="end"/>
        </w:r>
      </w:hyperlink>
    </w:p>
    <w:p w14:paraId="54C614A8"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39" w:history="1">
        <w:r w:rsidR="00CA3588" w:rsidRPr="00391E23">
          <w:rPr>
            <w:rStyle w:val="ae"/>
          </w:rPr>
          <w:t>6.6.1.</w:t>
        </w:r>
        <w:r w:rsidR="00CA3588">
          <w:rPr>
            <w:rFonts w:asciiTheme="minorHAnsi" w:eastAsiaTheme="minorEastAsia" w:hAnsiTheme="minorHAnsi" w:cstheme="minorBidi"/>
            <w:i w:val="0"/>
            <w:sz w:val="22"/>
            <w:szCs w:val="22"/>
            <w:lang w:eastAsia="ru-RU"/>
          </w:rPr>
          <w:tab/>
        </w:r>
        <w:r w:rsidR="00CA3588" w:rsidRPr="00391E23">
          <w:rPr>
            <w:rStyle w:val="ae"/>
          </w:rPr>
          <w:t>ПЛАНОВАЯ ПОТРЕБНОСТЬ</w:t>
        </w:r>
        <w:r w:rsidR="00CA3588">
          <w:rPr>
            <w:webHidden/>
          </w:rPr>
          <w:tab/>
        </w:r>
        <w:r w:rsidR="00CA3588">
          <w:rPr>
            <w:webHidden/>
          </w:rPr>
          <w:fldChar w:fldCharType="begin"/>
        </w:r>
        <w:r w:rsidR="00CA3588">
          <w:rPr>
            <w:webHidden/>
          </w:rPr>
          <w:instrText xml:space="preserve"> PAGEREF _Toc122616639 \h </w:instrText>
        </w:r>
        <w:r w:rsidR="00CA3588">
          <w:rPr>
            <w:webHidden/>
          </w:rPr>
        </w:r>
        <w:r w:rsidR="00CA3588">
          <w:rPr>
            <w:webHidden/>
          </w:rPr>
          <w:fldChar w:fldCharType="separate"/>
        </w:r>
        <w:r w:rsidR="009F1735">
          <w:rPr>
            <w:webHidden/>
          </w:rPr>
          <w:t>69</w:t>
        </w:r>
        <w:r w:rsidR="00CA3588">
          <w:rPr>
            <w:webHidden/>
          </w:rPr>
          <w:fldChar w:fldCharType="end"/>
        </w:r>
      </w:hyperlink>
    </w:p>
    <w:p w14:paraId="4E134DF1"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40" w:history="1">
        <w:r w:rsidR="00CA3588" w:rsidRPr="00391E23">
          <w:rPr>
            <w:rStyle w:val="ae"/>
          </w:rPr>
          <w:t>6.6.2.</w:t>
        </w:r>
        <w:r w:rsidR="00CA3588">
          <w:rPr>
            <w:rFonts w:asciiTheme="minorHAnsi" w:eastAsiaTheme="minorEastAsia" w:hAnsiTheme="minorHAnsi" w:cstheme="minorBidi"/>
            <w:i w:val="0"/>
            <w:sz w:val="22"/>
            <w:szCs w:val="22"/>
            <w:lang w:eastAsia="ru-RU"/>
          </w:rPr>
          <w:tab/>
        </w:r>
        <w:r w:rsidR="00CA3588" w:rsidRPr="00391E23">
          <w:rPr>
            <w:rStyle w:val="ae"/>
          </w:rPr>
          <w:t>ФОРМИРОВАНИЕ ТАБЛИЦ ВЗАИМОЗАМЕНЯЕМОСТИ ХИМИЧЕСКИХ РЕАГЕНТОВ</w:t>
        </w:r>
        <w:r w:rsidR="00CA3588">
          <w:rPr>
            <w:webHidden/>
          </w:rPr>
          <w:tab/>
        </w:r>
        <w:r w:rsidR="00CA3588">
          <w:rPr>
            <w:webHidden/>
          </w:rPr>
          <w:fldChar w:fldCharType="begin"/>
        </w:r>
        <w:r w:rsidR="00CA3588">
          <w:rPr>
            <w:webHidden/>
          </w:rPr>
          <w:instrText xml:space="preserve"> PAGEREF _Toc122616640 \h </w:instrText>
        </w:r>
        <w:r w:rsidR="00CA3588">
          <w:rPr>
            <w:webHidden/>
          </w:rPr>
        </w:r>
        <w:r w:rsidR="00CA3588">
          <w:rPr>
            <w:webHidden/>
          </w:rPr>
          <w:fldChar w:fldCharType="separate"/>
        </w:r>
        <w:r w:rsidR="009F1735">
          <w:rPr>
            <w:webHidden/>
          </w:rPr>
          <w:t>71</w:t>
        </w:r>
        <w:r w:rsidR="00CA3588">
          <w:rPr>
            <w:webHidden/>
          </w:rPr>
          <w:fldChar w:fldCharType="end"/>
        </w:r>
      </w:hyperlink>
    </w:p>
    <w:p w14:paraId="55A1F961" w14:textId="77777777" w:rsidR="00CA3588" w:rsidRDefault="00D57F44" w:rsidP="00CA3588">
      <w:pPr>
        <w:pStyle w:val="12"/>
        <w:spacing w:before="120"/>
        <w:rPr>
          <w:rFonts w:asciiTheme="minorHAnsi" w:eastAsiaTheme="minorEastAsia" w:hAnsiTheme="minorHAnsi" w:cstheme="minorBidi"/>
          <w:b w:val="0"/>
          <w:bCs w:val="0"/>
          <w:sz w:val="22"/>
          <w:szCs w:val="22"/>
          <w:lang w:eastAsia="ru-RU"/>
        </w:rPr>
      </w:pPr>
      <w:hyperlink w:anchor="_Toc122616641" w:history="1">
        <w:r w:rsidR="00CA3588" w:rsidRPr="00391E23">
          <w:rPr>
            <w:rStyle w:val="ae"/>
          </w:rPr>
          <w:t>7.</w:t>
        </w:r>
        <w:r w:rsidR="00CA3588">
          <w:rPr>
            <w:rFonts w:asciiTheme="minorHAnsi" w:eastAsiaTheme="minorEastAsia" w:hAnsiTheme="minorHAnsi" w:cstheme="minorBidi"/>
            <w:b w:val="0"/>
            <w:bCs w:val="0"/>
            <w:sz w:val="22"/>
            <w:szCs w:val="22"/>
            <w:lang w:eastAsia="ru-RU"/>
          </w:rPr>
          <w:tab/>
        </w:r>
        <w:r w:rsidR="00CA3588" w:rsidRPr="00391E23">
          <w:rPr>
            <w:rStyle w:val="ae"/>
          </w:rPr>
          <w:t>ПРОВЕДЕНИЕ РАБОТ ПО ВХОДНОМУ/ВЫХОДНОМУ И ТЕКУЩЕМУ КОНТРОЛЮ ХИМИЧЕСКИХ РЕАГЕНТОВ</w:t>
        </w:r>
        <w:r w:rsidR="00CA3588">
          <w:rPr>
            <w:webHidden/>
          </w:rPr>
          <w:tab/>
        </w:r>
        <w:r w:rsidR="00CA3588">
          <w:rPr>
            <w:webHidden/>
          </w:rPr>
          <w:fldChar w:fldCharType="begin"/>
        </w:r>
        <w:r w:rsidR="00CA3588">
          <w:rPr>
            <w:webHidden/>
          </w:rPr>
          <w:instrText xml:space="preserve"> PAGEREF _Toc122616641 \h </w:instrText>
        </w:r>
        <w:r w:rsidR="00CA3588">
          <w:rPr>
            <w:webHidden/>
          </w:rPr>
        </w:r>
        <w:r w:rsidR="00CA3588">
          <w:rPr>
            <w:webHidden/>
          </w:rPr>
          <w:fldChar w:fldCharType="separate"/>
        </w:r>
        <w:r w:rsidR="009F1735">
          <w:rPr>
            <w:webHidden/>
          </w:rPr>
          <w:t>73</w:t>
        </w:r>
        <w:r w:rsidR="00CA3588">
          <w:rPr>
            <w:webHidden/>
          </w:rPr>
          <w:fldChar w:fldCharType="end"/>
        </w:r>
      </w:hyperlink>
    </w:p>
    <w:p w14:paraId="41E8EE7B"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42" w:history="1">
        <w:r w:rsidR="00CA3588" w:rsidRPr="00391E23">
          <w:rPr>
            <w:rStyle w:val="ae"/>
            <w:rFonts w:eastAsia="Arial Unicode MS"/>
          </w:rPr>
          <w:t>7.1.</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ОБЩИЕ ПОЛОЖЕНИЯ</w:t>
        </w:r>
        <w:r w:rsidR="00CA3588">
          <w:rPr>
            <w:webHidden/>
          </w:rPr>
          <w:tab/>
        </w:r>
        <w:r w:rsidR="00CA3588">
          <w:rPr>
            <w:webHidden/>
          </w:rPr>
          <w:fldChar w:fldCharType="begin"/>
        </w:r>
        <w:r w:rsidR="00CA3588">
          <w:rPr>
            <w:webHidden/>
          </w:rPr>
          <w:instrText xml:space="preserve"> PAGEREF _Toc122616642 \h </w:instrText>
        </w:r>
        <w:r w:rsidR="00CA3588">
          <w:rPr>
            <w:webHidden/>
          </w:rPr>
        </w:r>
        <w:r w:rsidR="00CA3588">
          <w:rPr>
            <w:webHidden/>
          </w:rPr>
          <w:fldChar w:fldCharType="separate"/>
        </w:r>
        <w:r w:rsidR="009F1735">
          <w:rPr>
            <w:webHidden/>
          </w:rPr>
          <w:t>73</w:t>
        </w:r>
        <w:r w:rsidR="00CA3588">
          <w:rPr>
            <w:webHidden/>
          </w:rPr>
          <w:fldChar w:fldCharType="end"/>
        </w:r>
      </w:hyperlink>
    </w:p>
    <w:p w14:paraId="2011C245"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43" w:history="1">
        <w:r w:rsidR="00CA3588" w:rsidRPr="00391E23">
          <w:rPr>
            <w:rStyle w:val="ae"/>
            <w:rFonts w:eastAsia="Arial Unicode MS"/>
          </w:rPr>
          <w:t>7.2.</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ФОРМИРОВАНИЕ ПЛАНА ВХОДНОГО КОНТРОЛЯ КАЧЕСТВА ХИМИЧЕСКИХ РЕАГЕНТОВ</w:t>
        </w:r>
        <w:r w:rsidR="00CA3588">
          <w:rPr>
            <w:webHidden/>
          </w:rPr>
          <w:tab/>
        </w:r>
        <w:r w:rsidR="00CA3588">
          <w:rPr>
            <w:webHidden/>
          </w:rPr>
          <w:fldChar w:fldCharType="begin"/>
        </w:r>
        <w:r w:rsidR="00CA3588">
          <w:rPr>
            <w:webHidden/>
          </w:rPr>
          <w:instrText xml:space="preserve"> PAGEREF _Toc122616643 \h </w:instrText>
        </w:r>
        <w:r w:rsidR="00CA3588">
          <w:rPr>
            <w:webHidden/>
          </w:rPr>
        </w:r>
        <w:r w:rsidR="00CA3588">
          <w:rPr>
            <w:webHidden/>
          </w:rPr>
          <w:fldChar w:fldCharType="separate"/>
        </w:r>
        <w:r w:rsidR="009F1735">
          <w:rPr>
            <w:webHidden/>
          </w:rPr>
          <w:t>73</w:t>
        </w:r>
        <w:r w:rsidR="00CA3588">
          <w:rPr>
            <w:webHidden/>
          </w:rPr>
          <w:fldChar w:fldCharType="end"/>
        </w:r>
      </w:hyperlink>
    </w:p>
    <w:p w14:paraId="6456A5E2"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44" w:history="1">
        <w:r w:rsidR="00CA3588" w:rsidRPr="00391E23">
          <w:rPr>
            <w:rStyle w:val="ae"/>
            <w:rFonts w:eastAsia="Arial Unicode MS"/>
          </w:rPr>
          <w:t>7.3.</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ЗАКЛЮЧЕНИЕ ДОГОВОРА НА ПРОВЕДЕНИЕ ВХОДНОГО КОНТРОЛЯ</w:t>
        </w:r>
        <w:r w:rsidR="00CA3588">
          <w:rPr>
            <w:webHidden/>
          </w:rPr>
          <w:tab/>
        </w:r>
        <w:r w:rsidR="00CA3588">
          <w:rPr>
            <w:webHidden/>
          </w:rPr>
          <w:fldChar w:fldCharType="begin"/>
        </w:r>
        <w:r w:rsidR="00CA3588">
          <w:rPr>
            <w:webHidden/>
          </w:rPr>
          <w:instrText xml:space="preserve"> PAGEREF _Toc122616644 \h </w:instrText>
        </w:r>
        <w:r w:rsidR="00CA3588">
          <w:rPr>
            <w:webHidden/>
          </w:rPr>
        </w:r>
        <w:r w:rsidR="00CA3588">
          <w:rPr>
            <w:webHidden/>
          </w:rPr>
          <w:fldChar w:fldCharType="separate"/>
        </w:r>
        <w:r w:rsidR="009F1735">
          <w:rPr>
            <w:webHidden/>
          </w:rPr>
          <w:t>74</w:t>
        </w:r>
        <w:r w:rsidR="00CA3588">
          <w:rPr>
            <w:webHidden/>
          </w:rPr>
          <w:fldChar w:fldCharType="end"/>
        </w:r>
      </w:hyperlink>
    </w:p>
    <w:p w14:paraId="6B26C09E"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45" w:history="1">
        <w:r w:rsidR="00CA3588" w:rsidRPr="00391E23">
          <w:rPr>
            <w:rStyle w:val="ae"/>
            <w:rFonts w:eastAsia="Arial Unicode MS"/>
          </w:rPr>
          <w:t>7.4.</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ПРОВЕРКА РАЗРЕШИТЕЛЬНОЙ ДОКУМЕНТАЦИИ НА ПОСТАВЛЯЕМЫЕ ХИМИЧЕСКИЕ РЕАГЕНТЫ</w:t>
        </w:r>
        <w:r w:rsidR="00CA3588">
          <w:rPr>
            <w:webHidden/>
          </w:rPr>
          <w:tab/>
        </w:r>
        <w:r w:rsidR="00CA3588">
          <w:rPr>
            <w:webHidden/>
          </w:rPr>
          <w:fldChar w:fldCharType="begin"/>
        </w:r>
        <w:r w:rsidR="00CA3588">
          <w:rPr>
            <w:webHidden/>
          </w:rPr>
          <w:instrText xml:space="preserve"> PAGEREF _Toc122616645 \h </w:instrText>
        </w:r>
        <w:r w:rsidR="00CA3588">
          <w:rPr>
            <w:webHidden/>
          </w:rPr>
        </w:r>
        <w:r w:rsidR="00CA3588">
          <w:rPr>
            <w:webHidden/>
          </w:rPr>
          <w:fldChar w:fldCharType="separate"/>
        </w:r>
        <w:r w:rsidR="009F1735">
          <w:rPr>
            <w:webHidden/>
          </w:rPr>
          <w:t>74</w:t>
        </w:r>
        <w:r w:rsidR="00CA3588">
          <w:rPr>
            <w:webHidden/>
          </w:rPr>
          <w:fldChar w:fldCharType="end"/>
        </w:r>
      </w:hyperlink>
    </w:p>
    <w:p w14:paraId="48B84E5B"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46" w:history="1">
        <w:r w:rsidR="00CA3588" w:rsidRPr="00391E23">
          <w:rPr>
            <w:rStyle w:val="ae"/>
            <w:rFonts w:eastAsia="Arial Unicode MS"/>
          </w:rPr>
          <w:t>7.5.</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КОНТРОЛЬ ЗА ПОСТУПЛЕНИЕМ ХИМИЧЕСКИХ РЕАГЕНТОВ, ОПОВЕЩЕНИЕ ПРЕДСТАВИТЕЛЕЙ ИСПЫТАТЕЛЬНОЙ ЛАБОРАТОРИИ</w:t>
        </w:r>
        <w:r w:rsidR="00CA3588">
          <w:rPr>
            <w:webHidden/>
          </w:rPr>
          <w:tab/>
        </w:r>
        <w:r w:rsidR="00CA3588">
          <w:rPr>
            <w:webHidden/>
          </w:rPr>
          <w:fldChar w:fldCharType="begin"/>
        </w:r>
        <w:r w:rsidR="00CA3588">
          <w:rPr>
            <w:webHidden/>
          </w:rPr>
          <w:instrText xml:space="preserve"> PAGEREF _Toc122616646 \h </w:instrText>
        </w:r>
        <w:r w:rsidR="00CA3588">
          <w:rPr>
            <w:webHidden/>
          </w:rPr>
        </w:r>
        <w:r w:rsidR="00CA3588">
          <w:rPr>
            <w:webHidden/>
          </w:rPr>
          <w:fldChar w:fldCharType="separate"/>
        </w:r>
        <w:r w:rsidR="009F1735">
          <w:rPr>
            <w:webHidden/>
          </w:rPr>
          <w:t>75</w:t>
        </w:r>
        <w:r w:rsidR="00CA3588">
          <w:rPr>
            <w:webHidden/>
          </w:rPr>
          <w:fldChar w:fldCharType="end"/>
        </w:r>
      </w:hyperlink>
    </w:p>
    <w:p w14:paraId="61A2D4B2"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47" w:history="1">
        <w:r w:rsidR="00CA3588" w:rsidRPr="00391E23">
          <w:rPr>
            <w:rStyle w:val="ae"/>
            <w:rFonts w:eastAsia="Arial Unicode MS"/>
          </w:rPr>
          <w:t>7.6.</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ОТБОР ПРОБ, ПРОВЕДЕНИЕ ИСПЫТАНИЯ, ПРЕТЕНЗИОННАЯ РАБОТА</w:t>
        </w:r>
        <w:r w:rsidR="00CA3588">
          <w:rPr>
            <w:webHidden/>
          </w:rPr>
          <w:tab/>
        </w:r>
        <w:r w:rsidR="00CA3588">
          <w:rPr>
            <w:webHidden/>
          </w:rPr>
          <w:fldChar w:fldCharType="begin"/>
        </w:r>
        <w:r w:rsidR="00CA3588">
          <w:rPr>
            <w:webHidden/>
          </w:rPr>
          <w:instrText xml:space="preserve"> PAGEREF _Toc122616647 \h </w:instrText>
        </w:r>
        <w:r w:rsidR="00CA3588">
          <w:rPr>
            <w:webHidden/>
          </w:rPr>
        </w:r>
        <w:r w:rsidR="00CA3588">
          <w:rPr>
            <w:webHidden/>
          </w:rPr>
          <w:fldChar w:fldCharType="separate"/>
        </w:r>
        <w:r w:rsidR="009F1735">
          <w:rPr>
            <w:webHidden/>
          </w:rPr>
          <w:t>76</w:t>
        </w:r>
        <w:r w:rsidR="00CA3588">
          <w:rPr>
            <w:webHidden/>
          </w:rPr>
          <w:fldChar w:fldCharType="end"/>
        </w:r>
      </w:hyperlink>
    </w:p>
    <w:p w14:paraId="3EC69020"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48" w:history="1">
        <w:r w:rsidR="00CA3588" w:rsidRPr="00391E23">
          <w:rPr>
            <w:rStyle w:val="ae"/>
          </w:rPr>
          <w:t>7.6.1.</w:t>
        </w:r>
        <w:r w:rsidR="00CA3588">
          <w:rPr>
            <w:rFonts w:asciiTheme="minorHAnsi" w:eastAsiaTheme="minorEastAsia" w:hAnsiTheme="minorHAnsi" w:cstheme="minorBidi"/>
            <w:i w:val="0"/>
            <w:sz w:val="22"/>
            <w:szCs w:val="22"/>
            <w:lang w:eastAsia="ru-RU"/>
          </w:rPr>
          <w:tab/>
        </w:r>
        <w:r w:rsidR="00CA3588" w:rsidRPr="00391E23">
          <w:rPr>
            <w:rStyle w:val="ae"/>
          </w:rPr>
          <w:t>ОРГАНИЗАЦИЯ ОТБОРА ПРОБ</w:t>
        </w:r>
        <w:r w:rsidR="00CA3588">
          <w:rPr>
            <w:webHidden/>
          </w:rPr>
          <w:tab/>
        </w:r>
        <w:r w:rsidR="00CA3588">
          <w:rPr>
            <w:webHidden/>
          </w:rPr>
          <w:fldChar w:fldCharType="begin"/>
        </w:r>
        <w:r w:rsidR="00CA3588">
          <w:rPr>
            <w:webHidden/>
          </w:rPr>
          <w:instrText xml:space="preserve"> PAGEREF _Toc122616648 \h </w:instrText>
        </w:r>
        <w:r w:rsidR="00CA3588">
          <w:rPr>
            <w:webHidden/>
          </w:rPr>
        </w:r>
        <w:r w:rsidR="00CA3588">
          <w:rPr>
            <w:webHidden/>
          </w:rPr>
          <w:fldChar w:fldCharType="separate"/>
        </w:r>
        <w:r w:rsidR="009F1735">
          <w:rPr>
            <w:webHidden/>
          </w:rPr>
          <w:t>76</w:t>
        </w:r>
        <w:r w:rsidR="00CA3588">
          <w:rPr>
            <w:webHidden/>
          </w:rPr>
          <w:fldChar w:fldCharType="end"/>
        </w:r>
      </w:hyperlink>
    </w:p>
    <w:p w14:paraId="6293DED5"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49" w:history="1">
        <w:r w:rsidR="00CA3588" w:rsidRPr="00391E23">
          <w:rPr>
            <w:rStyle w:val="ae"/>
          </w:rPr>
          <w:t>7.6.2.</w:t>
        </w:r>
        <w:r w:rsidR="00CA3588">
          <w:rPr>
            <w:rFonts w:asciiTheme="minorHAnsi" w:eastAsiaTheme="minorEastAsia" w:hAnsiTheme="minorHAnsi" w:cstheme="minorBidi"/>
            <w:i w:val="0"/>
            <w:sz w:val="22"/>
            <w:szCs w:val="22"/>
            <w:lang w:eastAsia="ru-RU"/>
          </w:rPr>
          <w:tab/>
        </w:r>
        <w:r w:rsidR="00CA3588" w:rsidRPr="00391E23">
          <w:rPr>
            <w:rStyle w:val="ae"/>
          </w:rPr>
          <w:t>ПРОВЕДЕНИЕ ИСПЫТАНИЯ</w:t>
        </w:r>
        <w:r w:rsidR="00CA3588">
          <w:rPr>
            <w:webHidden/>
          </w:rPr>
          <w:tab/>
        </w:r>
        <w:r w:rsidR="00CA3588">
          <w:rPr>
            <w:webHidden/>
          </w:rPr>
          <w:fldChar w:fldCharType="begin"/>
        </w:r>
        <w:r w:rsidR="00CA3588">
          <w:rPr>
            <w:webHidden/>
          </w:rPr>
          <w:instrText xml:space="preserve"> PAGEREF _Toc122616649 \h </w:instrText>
        </w:r>
        <w:r w:rsidR="00CA3588">
          <w:rPr>
            <w:webHidden/>
          </w:rPr>
        </w:r>
        <w:r w:rsidR="00CA3588">
          <w:rPr>
            <w:webHidden/>
          </w:rPr>
          <w:fldChar w:fldCharType="separate"/>
        </w:r>
        <w:r w:rsidR="009F1735">
          <w:rPr>
            <w:webHidden/>
          </w:rPr>
          <w:t>76</w:t>
        </w:r>
        <w:r w:rsidR="00CA3588">
          <w:rPr>
            <w:webHidden/>
          </w:rPr>
          <w:fldChar w:fldCharType="end"/>
        </w:r>
      </w:hyperlink>
    </w:p>
    <w:p w14:paraId="5DD88EF5"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50" w:history="1">
        <w:r w:rsidR="00CA3588" w:rsidRPr="00391E23">
          <w:rPr>
            <w:rStyle w:val="ae"/>
          </w:rPr>
          <w:t>7.6.3.</w:t>
        </w:r>
        <w:r w:rsidR="00CA3588">
          <w:rPr>
            <w:rFonts w:asciiTheme="minorHAnsi" w:eastAsiaTheme="minorEastAsia" w:hAnsiTheme="minorHAnsi" w:cstheme="minorBidi"/>
            <w:i w:val="0"/>
            <w:sz w:val="22"/>
            <w:szCs w:val="22"/>
            <w:lang w:eastAsia="ru-RU"/>
          </w:rPr>
          <w:tab/>
        </w:r>
        <w:r w:rsidR="00CA3588" w:rsidRPr="00391E23">
          <w:rPr>
            <w:rStyle w:val="ae"/>
          </w:rPr>
          <w:t>ВЕДЕНИЕ ПРЕТЕНЗИОННОЙ РАБОТЫ ПО ВЫЯВЛЕННЫМ НАРУШЕНИЯМ</w:t>
        </w:r>
        <w:r w:rsidR="00CA3588">
          <w:rPr>
            <w:webHidden/>
          </w:rPr>
          <w:tab/>
        </w:r>
        <w:r w:rsidR="00CA3588">
          <w:rPr>
            <w:webHidden/>
          </w:rPr>
          <w:fldChar w:fldCharType="begin"/>
        </w:r>
        <w:r w:rsidR="00CA3588">
          <w:rPr>
            <w:webHidden/>
          </w:rPr>
          <w:instrText xml:space="preserve"> PAGEREF _Toc122616650 \h </w:instrText>
        </w:r>
        <w:r w:rsidR="00CA3588">
          <w:rPr>
            <w:webHidden/>
          </w:rPr>
        </w:r>
        <w:r w:rsidR="00CA3588">
          <w:rPr>
            <w:webHidden/>
          </w:rPr>
          <w:fldChar w:fldCharType="separate"/>
        </w:r>
        <w:r w:rsidR="009F1735">
          <w:rPr>
            <w:webHidden/>
          </w:rPr>
          <w:t>76</w:t>
        </w:r>
        <w:r w:rsidR="00CA3588">
          <w:rPr>
            <w:webHidden/>
          </w:rPr>
          <w:fldChar w:fldCharType="end"/>
        </w:r>
      </w:hyperlink>
    </w:p>
    <w:p w14:paraId="57F13753"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51" w:history="1">
        <w:r w:rsidR="00CA3588" w:rsidRPr="00391E23">
          <w:rPr>
            <w:rStyle w:val="ae"/>
            <w:rFonts w:eastAsia="Arial Unicode MS"/>
          </w:rPr>
          <w:t>7.7.</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ВЫВОЗ ХИМИЧЕСКИХ РЕАГЕНТОВ С БАЗ ХРАНЕНИЯ</w:t>
        </w:r>
        <w:r w:rsidR="00CA3588">
          <w:rPr>
            <w:webHidden/>
          </w:rPr>
          <w:tab/>
        </w:r>
        <w:r w:rsidR="00CA3588">
          <w:rPr>
            <w:webHidden/>
          </w:rPr>
          <w:fldChar w:fldCharType="begin"/>
        </w:r>
        <w:r w:rsidR="00CA3588">
          <w:rPr>
            <w:webHidden/>
          </w:rPr>
          <w:instrText xml:space="preserve"> PAGEREF _Toc122616651 \h </w:instrText>
        </w:r>
        <w:r w:rsidR="00CA3588">
          <w:rPr>
            <w:webHidden/>
          </w:rPr>
        </w:r>
        <w:r w:rsidR="00CA3588">
          <w:rPr>
            <w:webHidden/>
          </w:rPr>
          <w:fldChar w:fldCharType="separate"/>
        </w:r>
        <w:r w:rsidR="009F1735">
          <w:rPr>
            <w:webHidden/>
          </w:rPr>
          <w:t>76</w:t>
        </w:r>
        <w:r w:rsidR="00CA3588">
          <w:rPr>
            <w:webHidden/>
          </w:rPr>
          <w:fldChar w:fldCharType="end"/>
        </w:r>
      </w:hyperlink>
    </w:p>
    <w:p w14:paraId="5BE461B0"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52" w:history="1">
        <w:r w:rsidR="00CA3588" w:rsidRPr="00391E23">
          <w:rPr>
            <w:rStyle w:val="ae"/>
            <w:rFonts w:eastAsia="Arial Unicode MS"/>
          </w:rPr>
          <w:t>7.8.</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ОТВЕТСТВЕННОСТЬ ЗА ПРОВЕДЕНИЕ ВХОДНОГО КОНТРОЛЯ И ЗАТРАТЫ</w:t>
        </w:r>
        <w:r w:rsidR="00CA3588">
          <w:rPr>
            <w:webHidden/>
          </w:rPr>
          <w:tab/>
        </w:r>
        <w:r w:rsidR="00CA3588">
          <w:rPr>
            <w:webHidden/>
          </w:rPr>
          <w:fldChar w:fldCharType="begin"/>
        </w:r>
        <w:r w:rsidR="00CA3588">
          <w:rPr>
            <w:webHidden/>
          </w:rPr>
          <w:instrText xml:space="preserve"> PAGEREF _Toc122616652 \h </w:instrText>
        </w:r>
        <w:r w:rsidR="00CA3588">
          <w:rPr>
            <w:webHidden/>
          </w:rPr>
        </w:r>
        <w:r w:rsidR="00CA3588">
          <w:rPr>
            <w:webHidden/>
          </w:rPr>
          <w:fldChar w:fldCharType="separate"/>
        </w:r>
        <w:r w:rsidR="009F1735">
          <w:rPr>
            <w:webHidden/>
          </w:rPr>
          <w:t>77</w:t>
        </w:r>
        <w:r w:rsidR="00CA3588">
          <w:rPr>
            <w:webHidden/>
          </w:rPr>
          <w:fldChar w:fldCharType="end"/>
        </w:r>
      </w:hyperlink>
    </w:p>
    <w:p w14:paraId="63848469"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53" w:history="1">
        <w:r w:rsidR="00CA3588" w:rsidRPr="00391E23">
          <w:rPr>
            <w:rStyle w:val="ae"/>
            <w:rFonts w:eastAsia="Arial Unicode MS"/>
          </w:rPr>
          <w:t>7.9.</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ОФОРМЛЕНИЕ РЕЗУЛЬТАТОВ ВХОДНОГО КОНТРОЛЯ</w:t>
        </w:r>
        <w:r w:rsidR="00CA3588">
          <w:rPr>
            <w:webHidden/>
          </w:rPr>
          <w:tab/>
        </w:r>
        <w:r w:rsidR="00CA3588">
          <w:rPr>
            <w:webHidden/>
          </w:rPr>
          <w:fldChar w:fldCharType="begin"/>
        </w:r>
        <w:r w:rsidR="00CA3588">
          <w:rPr>
            <w:webHidden/>
          </w:rPr>
          <w:instrText xml:space="preserve"> PAGEREF _Toc122616653 \h </w:instrText>
        </w:r>
        <w:r w:rsidR="00CA3588">
          <w:rPr>
            <w:webHidden/>
          </w:rPr>
        </w:r>
        <w:r w:rsidR="00CA3588">
          <w:rPr>
            <w:webHidden/>
          </w:rPr>
          <w:fldChar w:fldCharType="separate"/>
        </w:r>
        <w:r w:rsidR="009F1735">
          <w:rPr>
            <w:webHidden/>
          </w:rPr>
          <w:t>77</w:t>
        </w:r>
        <w:r w:rsidR="00CA3588">
          <w:rPr>
            <w:webHidden/>
          </w:rPr>
          <w:fldChar w:fldCharType="end"/>
        </w:r>
      </w:hyperlink>
    </w:p>
    <w:p w14:paraId="6DD8AA6D"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54" w:history="1">
        <w:r w:rsidR="00CA3588" w:rsidRPr="00391E23">
          <w:rPr>
            <w:rStyle w:val="ae"/>
            <w:rFonts w:eastAsia="Arial Unicode MS"/>
          </w:rPr>
          <w:t>7.10.</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ТЕКУЩИЙ КОНТРОЛЬ КАЧЕСТВА ИСПОЛЬЗУЕМЫХ В РАБОТЕ ХИМИЧЕСКИХ РЕАГЕНТОВ</w:t>
        </w:r>
        <w:r w:rsidR="00CA3588">
          <w:rPr>
            <w:webHidden/>
          </w:rPr>
          <w:tab/>
        </w:r>
        <w:r w:rsidR="00CA3588">
          <w:rPr>
            <w:webHidden/>
          </w:rPr>
          <w:fldChar w:fldCharType="begin"/>
        </w:r>
        <w:r w:rsidR="00CA3588">
          <w:rPr>
            <w:webHidden/>
          </w:rPr>
          <w:instrText xml:space="preserve"> PAGEREF _Toc122616654 \h </w:instrText>
        </w:r>
        <w:r w:rsidR="00CA3588">
          <w:rPr>
            <w:webHidden/>
          </w:rPr>
        </w:r>
        <w:r w:rsidR="00CA3588">
          <w:rPr>
            <w:webHidden/>
          </w:rPr>
          <w:fldChar w:fldCharType="separate"/>
        </w:r>
        <w:r w:rsidR="009F1735">
          <w:rPr>
            <w:webHidden/>
          </w:rPr>
          <w:t>77</w:t>
        </w:r>
        <w:r w:rsidR="00CA3588">
          <w:rPr>
            <w:webHidden/>
          </w:rPr>
          <w:fldChar w:fldCharType="end"/>
        </w:r>
      </w:hyperlink>
    </w:p>
    <w:p w14:paraId="2C0F0239"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55" w:history="1">
        <w:r w:rsidR="00CA3588" w:rsidRPr="00391E23">
          <w:rPr>
            <w:rStyle w:val="ae"/>
            <w:rFonts w:eastAsia="Arial Unicode MS"/>
          </w:rPr>
          <w:t>7.11.</w:t>
        </w:r>
        <w:r w:rsidR="00CA3588">
          <w:rPr>
            <w:rFonts w:asciiTheme="minorHAnsi" w:eastAsiaTheme="minorEastAsia" w:hAnsiTheme="minorHAnsi" w:cstheme="minorBidi"/>
            <w:b w:val="0"/>
            <w:bCs w:val="0"/>
            <w:sz w:val="22"/>
            <w:szCs w:val="22"/>
            <w:lang w:eastAsia="ru-RU"/>
          </w:rPr>
          <w:tab/>
        </w:r>
        <w:r w:rsidR="00CA3588" w:rsidRPr="00391E23">
          <w:rPr>
            <w:rStyle w:val="ae"/>
            <w:rFonts w:eastAsia="Arial Unicode MS"/>
          </w:rPr>
          <w:t>ВЫХОДНОЙ КОНТРОЛЬ КАЧЕСТВА ИСПОЛЬЗУЕМЫХ В РАБОТЕ ХИМИЧЕСКИХ РЕАГЕНТОВ</w:t>
        </w:r>
        <w:r w:rsidR="00CA3588">
          <w:rPr>
            <w:webHidden/>
          </w:rPr>
          <w:tab/>
        </w:r>
        <w:r w:rsidR="00CA3588">
          <w:rPr>
            <w:webHidden/>
          </w:rPr>
          <w:fldChar w:fldCharType="begin"/>
        </w:r>
        <w:r w:rsidR="00CA3588">
          <w:rPr>
            <w:webHidden/>
          </w:rPr>
          <w:instrText xml:space="preserve"> PAGEREF _Toc122616655 \h </w:instrText>
        </w:r>
        <w:r w:rsidR="00CA3588">
          <w:rPr>
            <w:webHidden/>
          </w:rPr>
        </w:r>
        <w:r w:rsidR="00CA3588">
          <w:rPr>
            <w:webHidden/>
          </w:rPr>
          <w:fldChar w:fldCharType="separate"/>
        </w:r>
        <w:r w:rsidR="009F1735">
          <w:rPr>
            <w:webHidden/>
          </w:rPr>
          <w:t>78</w:t>
        </w:r>
        <w:r w:rsidR="00CA3588">
          <w:rPr>
            <w:webHidden/>
          </w:rPr>
          <w:fldChar w:fldCharType="end"/>
        </w:r>
      </w:hyperlink>
    </w:p>
    <w:p w14:paraId="56D50A77" w14:textId="77777777" w:rsidR="00CA3588" w:rsidRDefault="00D57F44" w:rsidP="00CA3588">
      <w:pPr>
        <w:pStyle w:val="12"/>
        <w:spacing w:before="120"/>
        <w:rPr>
          <w:rFonts w:asciiTheme="minorHAnsi" w:eastAsiaTheme="minorEastAsia" w:hAnsiTheme="minorHAnsi" w:cstheme="minorBidi"/>
          <w:b w:val="0"/>
          <w:bCs w:val="0"/>
          <w:sz w:val="22"/>
          <w:szCs w:val="22"/>
          <w:lang w:eastAsia="ru-RU"/>
        </w:rPr>
      </w:pPr>
      <w:hyperlink w:anchor="_Toc122616656" w:history="1">
        <w:r w:rsidR="00CA3588" w:rsidRPr="00391E23">
          <w:rPr>
            <w:rStyle w:val="ae"/>
          </w:rPr>
          <w:t>8.</w:t>
        </w:r>
        <w:r w:rsidR="00CA3588">
          <w:rPr>
            <w:rFonts w:asciiTheme="minorHAnsi" w:eastAsiaTheme="minorEastAsia" w:hAnsiTheme="minorHAnsi" w:cstheme="minorBidi"/>
            <w:b w:val="0"/>
            <w:bCs w:val="0"/>
            <w:sz w:val="22"/>
            <w:szCs w:val="22"/>
            <w:lang w:eastAsia="ru-RU"/>
          </w:rPr>
          <w:tab/>
        </w:r>
        <w:r w:rsidR="00CA3588" w:rsidRPr="00391E23">
          <w:rPr>
            <w:rStyle w:val="ae"/>
          </w:rPr>
          <w:t>КОНТРОЛЬ ЭФФЕКТИВНОСТИ ПРОМЫШЛЕННОГО ПРИМЕНЕНИЯ ХИМИЧЕСКИХ РЕАГЕНТОВ</w:t>
        </w:r>
        <w:r w:rsidR="00CA3588">
          <w:rPr>
            <w:webHidden/>
          </w:rPr>
          <w:tab/>
        </w:r>
        <w:r w:rsidR="00CA3588">
          <w:rPr>
            <w:webHidden/>
          </w:rPr>
          <w:fldChar w:fldCharType="begin"/>
        </w:r>
        <w:r w:rsidR="00CA3588">
          <w:rPr>
            <w:webHidden/>
          </w:rPr>
          <w:instrText xml:space="preserve"> PAGEREF _Toc122616656 \h </w:instrText>
        </w:r>
        <w:r w:rsidR="00CA3588">
          <w:rPr>
            <w:webHidden/>
          </w:rPr>
        </w:r>
        <w:r w:rsidR="00CA3588">
          <w:rPr>
            <w:webHidden/>
          </w:rPr>
          <w:fldChar w:fldCharType="separate"/>
        </w:r>
        <w:r w:rsidR="009F1735">
          <w:rPr>
            <w:webHidden/>
          </w:rPr>
          <w:t>79</w:t>
        </w:r>
        <w:r w:rsidR="00CA3588">
          <w:rPr>
            <w:webHidden/>
          </w:rPr>
          <w:fldChar w:fldCharType="end"/>
        </w:r>
      </w:hyperlink>
    </w:p>
    <w:p w14:paraId="45FF5531"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57" w:history="1">
        <w:r w:rsidR="00CA3588" w:rsidRPr="00391E23">
          <w:rPr>
            <w:rStyle w:val="ae"/>
            <w:snapToGrid w:val="0"/>
          </w:rPr>
          <w:t>8.1.</w:t>
        </w:r>
        <w:r w:rsidR="00CA3588">
          <w:rPr>
            <w:rFonts w:asciiTheme="minorHAnsi" w:eastAsiaTheme="minorEastAsia" w:hAnsiTheme="minorHAnsi" w:cstheme="minorBidi"/>
            <w:b w:val="0"/>
            <w:bCs w:val="0"/>
            <w:sz w:val="22"/>
            <w:szCs w:val="22"/>
            <w:lang w:eastAsia="ru-RU"/>
          </w:rPr>
          <w:tab/>
        </w:r>
        <w:r w:rsidR="00CA3588" w:rsidRPr="00391E23">
          <w:rPr>
            <w:rStyle w:val="ae"/>
            <w:snapToGrid w:val="0"/>
          </w:rPr>
          <w:t>КРИТЕРИИ ПРИМЕНЕНИЯ ХИМИЧЕСКИХ РЕАГЕНТОВ</w:t>
        </w:r>
        <w:r w:rsidR="00CA3588">
          <w:rPr>
            <w:webHidden/>
          </w:rPr>
          <w:tab/>
        </w:r>
        <w:r w:rsidR="00CA3588">
          <w:rPr>
            <w:webHidden/>
          </w:rPr>
          <w:fldChar w:fldCharType="begin"/>
        </w:r>
        <w:r w:rsidR="00CA3588">
          <w:rPr>
            <w:webHidden/>
          </w:rPr>
          <w:instrText xml:space="preserve"> PAGEREF _Toc122616657 \h </w:instrText>
        </w:r>
        <w:r w:rsidR="00CA3588">
          <w:rPr>
            <w:webHidden/>
          </w:rPr>
        </w:r>
        <w:r w:rsidR="00CA3588">
          <w:rPr>
            <w:webHidden/>
          </w:rPr>
          <w:fldChar w:fldCharType="separate"/>
        </w:r>
        <w:r w:rsidR="009F1735">
          <w:rPr>
            <w:webHidden/>
          </w:rPr>
          <w:t>79</w:t>
        </w:r>
        <w:r w:rsidR="00CA3588">
          <w:rPr>
            <w:webHidden/>
          </w:rPr>
          <w:fldChar w:fldCharType="end"/>
        </w:r>
      </w:hyperlink>
    </w:p>
    <w:p w14:paraId="6F740A18"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58" w:history="1">
        <w:r w:rsidR="00CA3588" w:rsidRPr="00391E23">
          <w:rPr>
            <w:rStyle w:val="ae"/>
            <w:snapToGrid w:val="0"/>
          </w:rPr>
          <w:t>8.2.</w:t>
        </w:r>
        <w:r w:rsidR="00CA3588">
          <w:rPr>
            <w:rFonts w:asciiTheme="minorHAnsi" w:eastAsiaTheme="minorEastAsia" w:hAnsiTheme="minorHAnsi" w:cstheme="minorBidi"/>
            <w:b w:val="0"/>
            <w:bCs w:val="0"/>
            <w:sz w:val="22"/>
            <w:szCs w:val="22"/>
            <w:lang w:eastAsia="ru-RU"/>
          </w:rPr>
          <w:tab/>
        </w:r>
        <w:r w:rsidR="00CA3588" w:rsidRPr="00391E23">
          <w:rPr>
            <w:rStyle w:val="ae"/>
            <w:snapToGrid w:val="0"/>
          </w:rPr>
          <w:t>«НИЖНИЙ УРОВЕНЬ» КОНТРОЛЯ ЭФФЕКТИВНОСТИ ПРОМЫШЛЕННОГО ПРИМЕНЕНИЯ ХИМИЧЕСКИХ РЕАГЕНТОВ</w:t>
        </w:r>
        <w:r w:rsidR="00CA3588">
          <w:rPr>
            <w:webHidden/>
          </w:rPr>
          <w:tab/>
        </w:r>
        <w:r w:rsidR="00CA3588">
          <w:rPr>
            <w:webHidden/>
          </w:rPr>
          <w:fldChar w:fldCharType="begin"/>
        </w:r>
        <w:r w:rsidR="00CA3588">
          <w:rPr>
            <w:webHidden/>
          </w:rPr>
          <w:instrText xml:space="preserve"> PAGEREF _Toc122616658 \h </w:instrText>
        </w:r>
        <w:r w:rsidR="00CA3588">
          <w:rPr>
            <w:webHidden/>
          </w:rPr>
        </w:r>
        <w:r w:rsidR="00CA3588">
          <w:rPr>
            <w:webHidden/>
          </w:rPr>
          <w:fldChar w:fldCharType="separate"/>
        </w:r>
        <w:r w:rsidR="009F1735">
          <w:rPr>
            <w:webHidden/>
          </w:rPr>
          <w:t>79</w:t>
        </w:r>
        <w:r w:rsidR="00CA3588">
          <w:rPr>
            <w:webHidden/>
          </w:rPr>
          <w:fldChar w:fldCharType="end"/>
        </w:r>
      </w:hyperlink>
    </w:p>
    <w:p w14:paraId="51B43DFE"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59" w:history="1">
        <w:r w:rsidR="00CA3588" w:rsidRPr="00391E23">
          <w:rPr>
            <w:rStyle w:val="ae"/>
            <w:snapToGrid w:val="0"/>
          </w:rPr>
          <w:t>8.3.</w:t>
        </w:r>
        <w:r w:rsidR="00CA3588">
          <w:rPr>
            <w:rFonts w:asciiTheme="minorHAnsi" w:eastAsiaTheme="minorEastAsia" w:hAnsiTheme="minorHAnsi" w:cstheme="minorBidi"/>
            <w:b w:val="0"/>
            <w:bCs w:val="0"/>
            <w:sz w:val="22"/>
            <w:szCs w:val="22"/>
            <w:lang w:eastAsia="ru-RU"/>
          </w:rPr>
          <w:tab/>
        </w:r>
        <w:r w:rsidR="00CA3588" w:rsidRPr="00391E23">
          <w:rPr>
            <w:rStyle w:val="ae"/>
            <w:snapToGrid w:val="0"/>
          </w:rPr>
          <w:t>«ВЫСШИЙ УРОВЕНЬ» КОНТРОЛЯ ЭФФЕКТИВНОСТИ ПРОМЫШЛЕННОГО ПРИМЕНЕНИЯ ХИМИЧЕСКИХ РЕАГЕНТОВ</w:t>
        </w:r>
        <w:r w:rsidR="00CA3588">
          <w:rPr>
            <w:webHidden/>
          </w:rPr>
          <w:tab/>
        </w:r>
        <w:r w:rsidR="00CA3588">
          <w:rPr>
            <w:webHidden/>
          </w:rPr>
          <w:fldChar w:fldCharType="begin"/>
        </w:r>
        <w:r w:rsidR="00CA3588">
          <w:rPr>
            <w:webHidden/>
          </w:rPr>
          <w:instrText xml:space="preserve"> PAGEREF _Toc122616659 \h </w:instrText>
        </w:r>
        <w:r w:rsidR="00CA3588">
          <w:rPr>
            <w:webHidden/>
          </w:rPr>
        </w:r>
        <w:r w:rsidR="00CA3588">
          <w:rPr>
            <w:webHidden/>
          </w:rPr>
          <w:fldChar w:fldCharType="separate"/>
        </w:r>
        <w:r w:rsidR="009F1735">
          <w:rPr>
            <w:webHidden/>
          </w:rPr>
          <w:t>81</w:t>
        </w:r>
        <w:r w:rsidR="00CA3588">
          <w:rPr>
            <w:webHidden/>
          </w:rPr>
          <w:fldChar w:fldCharType="end"/>
        </w:r>
      </w:hyperlink>
    </w:p>
    <w:p w14:paraId="0ABB1C1C"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60" w:history="1">
        <w:r w:rsidR="00CA3588" w:rsidRPr="00391E23">
          <w:rPr>
            <w:rStyle w:val="ae"/>
            <w:snapToGrid w:val="0"/>
          </w:rPr>
          <w:t>8.4.</w:t>
        </w:r>
        <w:r w:rsidR="00CA3588">
          <w:rPr>
            <w:rFonts w:asciiTheme="minorHAnsi" w:eastAsiaTheme="minorEastAsia" w:hAnsiTheme="minorHAnsi" w:cstheme="minorBidi"/>
            <w:b w:val="0"/>
            <w:bCs w:val="0"/>
            <w:sz w:val="22"/>
            <w:szCs w:val="22"/>
            <w:lang w:eastAsia="ru-RU"/>
          </w:rPr>
          <w:tab/>
        </w:r>
        <w:r w:rsidR="00CA3588" w:rsidRPr="00391E23">
          <w:rPr>
            <w:rStyle w:val="ae"/>
            <w:snapToGrid w:val="0"/>
          </w:rPr>
          <w:t>СТАТИСТИЧЕСКИЕ ПАРАМЕТРЫ ДЛЯ ОЦЕНКИ ЭФФЕКТИВНОСТИ ПРИМЕНЕНИЯ ХИМИЧЕСКИХ РЕАГЕНТОВ</w:t>
        </w:r>
        <w:r w:rsidR="00CA3588">
          <w:rPr>
            <w:webHidden/>
          </w:rPr>
          <w:tab/>
        </w:r>
        <w:r w:rsidR="00CA3588">
          <w:rPr>
            <w:webHidden/>
          </w:rPr>
          <w:fldChar w:fldCharType="begin"/>
        </w:r>
        <w:r w:rsidR="00CA3588">
          <w:rPr>
            <w:webHidden/>
          </w:rPr>
          <w:instrText xml:space="preserve"> PAGEREF _Toc122616660 \h </w:instrText>
        </w:r>
        <w:r w:rsidR="00CA3588">
          <w:rPr>
            <w:webHidden/>
          </w:rPr>
        </w:r>
        <w:r w:rsidR="00CA3588">
          <w:rPr>
            <w:webHidden/>
          </w:rPr>
          <w:fldChar w:fldCharType="separate"/>
        </w:r>
        <w:r w:rsidR="009F1735">
          <w:rPr>
            <w:webHidden/>
          </w:rPr>
          <w:t>82</w:t>
        </w:r>
        <w:r w:rsidR="00CA3588">
          <w:rPr>
            <w:webHidden/>
          </w:rPr>
          <w:fldChar w:fldCharType="end"/>
        </w:r>
      </w:hyperlink>
    </w:p>
    <w:p w14:paraId="473201B0"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61" w:history="1">
        <w:r w:rsidR="00CA3588" w:rsidRPr="00391E23">
          <w:rPr>
            <w:rStyle w:val="ae"/>
          </w:rPr>
          <w:t>8.4.1.</w:t>
        </w:r>
        <w:r w:rsidR="00CA3588">
          <w:rPr>
            <w:rFonts w:asciiTheme="minorHAnsi" w:eastAsiaTheme="minorEastAsia" w:hAnsiTheme="minorHAnsi" w:cstheme="minorBidi"/>
            <w:i w:val="0"/>
            <w:sz w:val="22"/>
            <w:szCs w:val="22"/>
            <w:lang w:eastAsia="ru-RU"/>
          </w:rPr>
          <w:tab/>
        </w:r>
        <w:r w:rsidR="00CA3588" w:rsidRPr="00391E23">
          <w:rPr>
            <w:rStyle w:val="ae"/>
          </w:rPr>
          <w:t>МЕХАНИЗИРОВАННЫЙ ФОНД СКВАЖИН</w:t>
        </w:r>
        <w:r w:rsidR="00CA3588">
          <w:rPr>
            <w:webHidden/>
          </w:rPr>
          <w:tab/>
        </w:r>
        <w:r w:rsidR="00CA3588">
          <w:rPr>
            <w:webHidden/>
          </w:rPr>
          <w:fldChar w:fldCharType="begin"/>
        </w:r>
        <w:r w:rsidR="00CA3588">
          <w:rPr>
            <w:webHidden/>
          </w:rPr>
          <w:instrText xml:space="preserve"> PAGEREF _Toc122616661 \h </w:instrText>
        </w:r>
        <w:r w:rsidR="00CA3588">
          <w:rPr>
            <w:webHidden/>
          </w:rPr>
        </w:r>
        <w:r w:rsidR="00CA3588">
          <w:rPr>
            <w:webHidden/>
          </w:rPr>
          <w:fldChar w:fldCharType="separate"/>
        </w:r>
        <w:r w:rsidR="009F1735">
          <w:rPr>
            <w:webHidden/>
          </w:rPr>
          <w:t>82</w:t>
        </w:r>
        <w:r w:rsidR="00CA3588">
          <w:rPr>
            <w:webHidden/>
          </w:rPr>
          <w:fldChar w:fldCharType="end"/>
        </w:r>
      </w:hyperlink>
    </w:p>
    <w:p w14:paraId="64779A85"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62" w:history="1">
        <w:r w:rsidR="00CA3588" w:rsidRPr="00391E23">
          <w:rPr>
            <w:rStyle w:val="ae"/>
          </w:rPr>
          <w:t>8.4.2.</w:t>
        </w:r>
        <w:r w:rsidR="00CA3588">
          <w:rPr>
            <w:rFonts w:asciiTheme="minorHAnsi" w:eastAsiaTheme="minorEastAsia" w:hAnsiTheme="minorHAnsi" w:cstheme="minorBidi"/>
            <w:i w:val="0"/>
            <w:sz w:val="22"/>
            <w:szCs w:val="22"/>
            <w:lang w:eastAsia="ru-RU"/>
          </w:rPr>
          <w:tab/>
        </w:r>
        <w:r w:rsidR="00CA3588" w:rsidRPr="00391E23">
          <w:rPr>
            <w:rStyle w:val="ae"/>
          </w:rPr>
          <w:t>ТРУБОПРОВОДЫ</w:t>
        </w:r>
        <w:r w:rsidR="00CA3588">
          <w:rPr>
            <w:webHidden/>
          </w:rPr>
          <w:tab/>
        </w:r>
        <w:r w:rsidR="00CA3588">
          <w:rPr>
            <w:webHidden/>
          </w:rPr>
          <w:fldChar w:fldCharType="begin"/>
        </w:r>
        <w:r w:rsidR="00CA3588">
          <w:rPr>
            <w:webHidden/>
          </w:rPr>
          <w:instrText xml:space="preserve"> PAGEREF _Toc122616662 \h </w:instrText>
        </w:r>
        <w:r w:rsidR="00CA3588">
          <w:rPr>
            <w:webHidden/>
          </w:rPr>
        </w:r>
        <w:r w:rsidR="00CA3588">
          <w:rPr>
            <w:webHidden/>
          </w:rPr>
          <w:fldChar w:fldCharType="separate"/>
        </w:r>
        <w:r w:rsidR="009F1735">
          <w:rPr>
            <w:webHidden/>
          </w:rPr>
          <w:t>82</w:t>
        </w:r>
        <w:r w:rsidR="00CA3588">
          <w:rPr>
            <w:webHidden/>
          </w:rPr>
          <w:fldChar w:fldCharType="end"/>
        </w:r>
      </w:hyperlink>
    </w:p>
    <w:p w14:paraId="5B6FDB7F"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63" w:history="1">
        <w:r w:rsidR="00CA3588" w:rsidRPr="00391E23">
          <w:rPr>
            <w:rStyle w:val="ae"/>
          </w:rPr>
          <w:t>8.4.3.</w:t>
        </w:r>
        <w:r w:rsidR="00CA3588">
          <w:rPr>
            <w:rFonts w:asciiTheme="minorHAnsi" w:eastAsiaTheme="minorEastAsia" w:hAnsiTheme="minorHAnsi" w:cstheme="minorBidi"/>
            <w:i w:val="0"/>
            <w:sz w:val="22"/>
            <w:szCs w:val="22"/>
            <w:lang w:eastAsia="ru-RU"/>
          </w:rPr>
          <w:tab/>
        </w:r>
        <w:r w:rsidR="00CA3588" w:rsidRPr="00391E23">
          <w:rPr>
            <w:rStyle w:val="ae"/>
          </w:rPr>
          <w:t>ОБЪЕКТЫ ПОДГОТОВКИ</w:t>
        </w:r>
        <w:r w:rsidR="00CA3588">
          <w:rPr>
            <w:webHidden/>
          </w:rPr>
          <w:tab/>
        </w:r>
        <w:r w:rsidR="00CA3588">
          <w:rPr>
            <w:webHidden/>
          </w:rPr>
          <w:fldChar w:fldCharType="begin"/>
        </w:r>
        <w:r w:rsidR="00CA3588">
          <w:rPr>
            <w:webHidden/>
          </w:rPr>
          <w:instrText xml:space="preserve"> PAGEREF _Toc122616663 \h </w:instrText>
        </w:r>
        <w:r w:rsidR="00CA3588">
          <w:rPr>
            <w:webHidden/>
          </w:rPr>
        </w:r>
        <w:r w:rsidR="00CA3588">
          <w:rPr>
            <w:webHidden/>
          </w:rPr>
          <w:fldChar w:fldCharType="separate"/>
        </w:r>
        <w:r w:rsidR="009F1735">
          <w:rPr>
            <w:webHidden/>
          </w:rPr>
          <w:t>83</w:t>
        </w:r>
        <w:r w:rsidR="00CA3588">
          <w:rPr>
            <w:webHidden/>
          </w:rPr>
          <w:fldChar w:fldCharType="end"/>
        </w:r>
      </w:hyperlink>
    </w:p>
    <w:p w14:paraId="6D4488A7"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64" w:history="1">
        <w:r w:rsidR="00CA3588" w:rsidRPr="00391E23">
          <w:rPr>
            <w:rStyle w:val="ae"/>
            <w:snapToGrid w:val="0"/>
          </w:rPr>
          <w:t>8.5.</w:t>
        </w:r>
        <w:r w:rsidR="00CA3588">
          <w:rPr>
            <w:rFonts w:asciiTheme="minorHAnsi" w:eastAsiaTheme="minorEastAsia" w:hAnsiTheme="minorHAnsi" w:cstheme="minorBidi"/>
            <w:b w:val="0"/>
            <w:bCs w:val="0"/>
            <w:sz w:val="22"/>
            <w:szCs w:val="22"/>
            <w:lang w:eastAsia="ru-RU"/>
          </w:rPr>
          <w:tab/>
        </w:r>
        <w:r w:rsidR="00CA3588" w:rsidRPr="00391E23">
          <w:rPr>
            <w:rStyle w:val="ae"/>
            <w:snapToGrid w:val="0"/>
          </w:rPr>
          <w:t>МЕТОДИКИ РАСЧЕТОВ РАНЖИРОВАНИЯ ОБЩЕСТВ ГРУППЫ ПО НАПРАВЛЕНИЮ «ХИМИЗАЦИЯ ПРОЗВОДСТВЕННЫХ ПРОЦЕССОВ»</w:t>
        </w:r>
        <w:r w:rsidR="00CA3588">
          <w:rPr>
            <w:webHidden/>
          </w:rPr>
          <w:tab/>
        </w:r>
        <w:r w:rsidR="00CA3588">
          <w:rPr>
            <w:webHidden/>
          </w:rPr>
          <w:fldChar w:fldCharType="begin"/>
        </w:r>
        <w:r w:rsidR="00CA3588">
          <w:rPr>
            <w:webHidden/>
          </w:rPr>
          <w:instrText xml:space="preserve"> PAGEREF _Toc122616664 \h </w:instrText>
        </w:r>
        <w:r w:rsidR="00CA3588">
          <w:rPr>
            <w:webHidden/>
          </w:rPr>
        </w:r>
        <w:r w:rsidR="00CA3588">
          <w:rPr>
            <w:webHidden/>
          </w:rPr>
          <w:fldChar w:fldCharType="separate"/>
        </w:r>
        <w:r w:rsidR="009F1735">
          <w:rPr>
            <w:webHidden/>
          </w:rPr>
          <w:t>83</w:t>
        </w:r>
        <w:r w:rsidR="00CA3588">
          <w:rPr>
            <w:webHidden/>
          </w:rPr>
          <w:fldChar w:fldCharType="end"/>
        </w:r>
      </w:hyperlink>
    </w:p>
    <w:p w14:paraId="793B4F9F"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65" w:history="1">
        <w:r w:rsidR="00CA3588" w:rsidRPr="00391E23">
          <w:rPr>
            <w:rStyle w:val="ae"/>
          </w:rPr>
          <w:t>8.5.1.</w:t>
        </w:r>
        <w:r w:rsidR="00CA3588">
          <w:rPr>
            <w:rFonts w:asciiTheme="minorHAnsi" w:eastAsiaTheme="minorEastAsia" w:hAnsiTheme="minorHAnsi" w:cstheme="minorBidi"/>
            <w:i w:val="0"/>
            <w:sz w:val="22"/>
            <w:szCs w:val="22"/>
            <w:lang w:eastAsia="ru-RU"/>
          </w:rPr>
          <w:tab/>
        </w:r>
        <w:r w:rsidR="00CA3588" w:rsidRPr="00391E23">
          <w:rPr>
            <w:rStyle w:val="ae"/>
          </w:rPr>
          <w:t>ПРЕДУПРЕЖДЕНИЕ АСПО ТРУБОПРОВОДОВ</w:t>
        </w:r>
        <w:r w:rsidR="00CA3588">
          <w:rPr>
            <w:webHidden/>
          </w:rPr>
          <w:tab/>
        </w:r>
        <w:r w:rsidR="00CA3588">
          <w:rPr>
            <w:webHidden/>
          </w:rPr>
          <w:fldChar w:fldCharType="begin"/>
        </w:r>
        <w:r w:rsidR="00CA3588">
          <w:rPr>
            <w:webHidden/>
          </w:rPr>
          <w:instrText xml:space="preserve"> PAGEREF _Toc122616665 \h </w:instrText>
        </w:r>
        <w:r w:rsidR="00CA3588">
          <w:rPr>
            <w:webHidden/>
          </w:rPr>
        </w:r>
        <w:r w:rsidR="00CA3588">
          <w:rPr>
            <w:webHidden/>
          </w:rPr>
          <w:fldChar w:fldCharType="separate"/>
        </w:r>
        <w:r w:rsidR="009F1735">
          <w:rPr>
            <w:webHidden/>
          </w:rPr>
          <w:t>83</w:t>
        </w:r>
        <w:r w:rsidR="00CA3588">
          <w:rPr>
            <w:webHidden/>
          </w:rPr>
          <w:fldChar w:fldCharType="end"/>
        </w:r>
      </w:hyperlink>
    </w:p>
    <w:p w14:paraId="736A88C2"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66" w:history="1">
        <w:r w:rsidR="00CA3588" w:rsidRPr="00391E23">
          <w:rPr>
            <w:rStyle w:val="ae"/>
          </w:rPr>
          <w:t>8.5.2.</w:t>
        </w:r>
        <w:r w:rsidR="00CA3588">
          <w:rPr>
            <w:rFonts w:asciiTheme="minorHAnsi" w:eastAsiaTheme="minorEastAsia" w:hAnsiTheme="minorHAnsi" w:cstheme="minorBidi"/>
            <w:i w:val="0"/>
            <w:sz w:val="22"/>
            <w:szCs w:val="22"/>
            <w:lang w:eastAsia="ru-RU"/>
          </w:rPr>
          <w:tab/>
        </w:r>
        <w:r w:rsidR="00CA3588" w:rsidRPr="00391E23">
          <w:rPr>
            <w:rStyle w:val="ae"/>
          </w:rPr>
          <w:t>ВНУТРИТРУБНАЯ ДЕЭМУЛЬСАЦИЯ</w:t>
        </w:r>
        <w:r w:rsidR="00CA3588">
          <w:rPr>
            <w:webHidden/>
          </w:rPr>
          <w:tab/>
        </w:r>
        <w:r w:rsidR="00CA3588">
          <w:rPr>
            <w:webHidden/>
          </w:rPr>
          <w:fldChar w:fldCharType="begin"/>
        </w:r>
        <w:r w:rsidR="00CA3588">
          <w:rPr>
            <w:webHidden/>
          </w:rPr>
          <w:instrText xml:space="preserve"> PAGEREF _Toc122616666 \h </w:instrText>
        </w:r>
        <w:r w:rsidR="00CA3588">
          <w:rPr>
            <w:webHidden/>
          </w:rPr>
        </w:r>
        <w:r w:rsidR="00CA3588">
          <w:rPr>
            <w:webHidden/>
          </w:rPr>
          <w:fldChar w:fldCharType="separate"/>
        </w:r>
        <w:r w:rsidR="009F1735">
          <w:rPr>
            <w:webHidden/>
          </w:rPr>
          <w:t>86</w:t>
        </w:r>
        <w:r w:rsidR="00CA3588">
          <w:rPr>
            <w:webHidden/>
          </w:rPr>
          <w:fldChar w:fldCharType="end"/>
        </w:r>
      </w:hyperlink>
    </w:p>
    <w:p w14:paraId="590D805F"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67" w:history="1">
        <w:r w:rsidR="00CA3588" w:rsidRPr="00391E23">
          <w:rPr>
            <w:rStyle w:val="ae"/>
          </w:rPr>
          <w:t>8.5.3.</w:t>
        </w:r>
        <w:r w:rsidR="00CA3588">
          <w:rPr>
            <w:rFonts w:asciiTheme="minorHAnsi" w:eastAsiaTheme="minorEastAsia" w:hAnsiTheme="minorHAnsi" w:cstheme="minorBidi"/>
            <w:i w:val="0"/>
            <w:sz w:val="22"/>
            <w:szCs w:val="22"/>
            <w:lang w:eastAsia="ru-RU"/>
          </w:rPr>
          <w:tab/>
        </w:r>
        <w:r w:rsidR="00CA3588" w:rsidRPr="00391E23">
          <w:rPr>
            <w:rStyle w:val="ae"/>
          </w:rPr>
          <w:t>ПРЕДУПРЕЖДЕНИЕ ВОЗНИКНОВЕНИЯ ГИДРАТОВ НА ТРУБОПРОВОДАХ</w:t>
        </w:r>
        <w:r w:rsidR="00CA3588">
          <w:rPr>
            <w:webHidden/>
          </w:rPr>
          <w:tab/>
        </w:r>
        <w:r w:rsidR="00CA3588">
          <w:rPr>
            <w:webHidden/>
          </w:rPr>
          <w:fldChar w:fldCharType="begin"/>
        </w:r>
        <w:r w:rsidR="00CA3588">
          <w:rPr>
            <w:webHidden/>
          </w:rPr>
          <w:instrText xml:space="preserve"> PAGEREF _Toc122616667 \h </w:instrText>
        </w:r>
        <w:r w:rsidR="00CA3588">
          <w:rPr>
            <w:webHidden/>
          </w:rPr>
        </w:r>
        <w:r w:rsidR="00CA3588">
          <w:rPr>
            <w:webHidden/>
          </w:rPr>
          <w:fldChar w:fldCharType="separate"/>
        </w:r>
        <w:r w:rsidR="009F1735">
          <w:rPr>
            <w:webHidden/>
          </w:rPr>
          <w:t>87</w:t>
        </w:r>
        <w:r w:rsidR="00CA3588">
          <w:rPr>
            <w:webHidden/>
          </w:rPr>
          <w:fldChar w:fldCharType="end"/>
        </w:r>
      </w:hyperlink>
    </w:p>
    <w:p w14:paraId="7602AD20"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68" w:history="1">
        <w:r w:rsidR="00CA3588" w:rsidRPr="00391E23">
          <w:rPr>
            <w:rStyle w:val="ae"/>
          </w:rPr>
          <w:t>8.5.4.</w:t>
        </w:r>
        <w:r w:rsidR="00CA3588">
          <w:rPr>
            <w:rFonts w:asciiTheme="minorHAnsi" w:eastAsiaTheme="minorEastAsia" w:hAnsiTheme="minorHAnsi" w:cstheme="minorBidi"/>
            <w:i w:val="0"/>
            <w:sz w:val="22"/>
            <w:szCs w:val="22"/>
            <w:lang w:eastAsia="ru-RU"/>
          </w:rPr>
          <w:tab/>
        </w:r>
        <w:r w:rsidR="00CA3588" w:rsidRPr="00391E23">
          <w:rPr>
            <w:rStyle w:val="ae"/>
          </w:rPr>
          <w:t>КОРРОЗИЯ ТРУБОПРОВОДОВ</w:t>
        </w:r>
        <w:r w:rsidR="00CA3588">
          <w:rPr>
            <w:webHidden/>
          </w:rPr>
          <w:tab/>
        </w:r>
        <w:r w:rsidR="00CA3588">
          <w:rPr>
            <w:webHidden/>
          </w:rPr>
          <w:fldChar w:fldCharType="begin"/>
        </w:r>
        <w:r w:rsidR="00CA3588">
          <w:rPr>
            <w:webHidden/>
          </w:rPr>
          <w:instrText xml:space="preserve"> PAGEREF _Toc122616668 \h </w:instrText>
        </w:r>
        <w:r w:rsidR="00CA3588">
          <w:rPr>
            <w:webHidden/>
          </w:rPr>
        </w:r>
        <w:r w:rsidR="00CA3588">
          <w:rPr>
            <w:webHidden/>
          </w:rPr>
          <w:fldChar w:fldCharType="separate"/>
        </w:r>
        <w:r w:rsidR="009F1735">
          <w:rPr>
            <w:webHidden/>
          </w:rPr>
          <w:t>88</w:t>
        </w:r>
        <w:r w:rsidR="00CA3588">
          <w:rPr>
            <w:webHidden/>
          </w:rPr>
          <w:fldChar w:fldCharType="end"/>
        </w:r>
      </w:hyperlink>
    </w:p>
    <w:p w14:paraId="5FB8A50D"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69" w:history="1">
        <w:r w:rsidR="00CA3588" w:rsidRPr="00391E23">
          <w:rPr>
            <w:rStyle w:val="ae"/>
          </w:rPr>
          <w:t>8.5.5.</w:t>
        </w:r>
        <w:r w:rsidR="00CA3588">
          <w:rPr>
            <w:rFonts w:asciiTheme="minorHAnsi" w:eastAsiaTheme="minorEastAsia" w:hAnsiTheme="minorHAnsi" w:cstheme="minorBidi"/>
            <w:i w:val="0"/>
            <w:sz w:val="22"/>
            <w:szCs w:val="22"/>
            <w:lang w:eastAsia="ru-RU"/>
          </w:rPr>
          <w:tab/>
        </w:r>
        <w:r w:rsidR="00CA3588" w:rsidRPr="00391E23">
          <w:rPr>
            <w:rStyle w:val="ae"/>
          </w:rPr>
          <w:t>ПРЕДУПРЕЖДЕНИЕ ОБРАЗОВАНИЯ СОЛЕОТЛОЖЕНИЙ В ТРУБОПРОВОДАХ</w:t>
        </w:r>
        <w:r w:rsidR="00CA3588">
          <w:rPr>
            <w:webHidden/>
          </w:rPr>
          <w:tab/>
        </w:r>
        <w:r w:rsidR="00CA3588">
          <w:rPr>
            <w:webHidden/>
          </w:rPr>
          <w:fldChar w:fldCharType="begin"/>
        </w:r>
        <w:r w:rsidR="00CA3588">
          <w:rPr>
            <w:webHidden/>
          </w:rPr>
          <w:instrText xml:space="preserve"> PAGEREF _Toc122616669 \h </w:instrText>
        </w:r>
        <w:r w:rsidR="00CA3588">
          <w:rPr>
            <w:webHidden/>
          </w:rPr>
        </w:r>
        <w:r w:rsidR="00CA3588">
          <w:rPr>
            <w:webHidden/>
          </w:rPr>
          <w:fldChar w:fldCharType="separate"/>
        </w:r>
        <w:r w:rsidR="009F1735">
          <w:rPr>
            <w:webHidden/>
          </w:rPr>
          <w:t>89</w:t>
        </w:r>
        <w:r w:rsidR="00CA3588">
          <w:rPr>
            <w:webHidden/>
          </w:rPr>
          <w:fldChar w:fldCharType="end"/>
        </w:r>
      </w:hyperlink>
    </w:p>
    <w:p w14:paraId="49A0CA73"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70" w:history="1">
        <w:r w:rsidR="00CA3588" w:rsidRPr="00391E23">
          <w:rPr>
            <w:rStyle w:val="ae"/>
          </w:rPr>
          <w:t>8.5.6.</w:t>
        </w:r>
        <w:r w:rsidR="00CA3588">
          <w:rPr>
            <w:rFonts w:asciiTheme="minorHAnsi" w:eastAsiaTheme="minorEastAsia" w:hAnsiTheme="minorHAnsi" w:cstheme="minorBidi"/>
            <w:i w:val="0"/>
            <w:sz w:val="22"/>
            <w:szCs w:val="22"/>
            <w:lang w:eastAsia="ru-RU"/>
          </w:rPr>
          <w:tab/>
        </w:r>
        <w:r w:rsidR="00CA3588" w:rsidRPr="00391E23">
          <w:rPr>
            <w:rStyle w:val="ae"/>
          </w:rPr>
          <w:t>ЗАЩИТА ПОГРУЖНОГО ОБОРУДОВАНИЯ ОТ СОЛЕОТЛОЖЕНИЙ</w:t>
        </w:r>
        <w:r w:rsidR="00CA3588">
          <w:rPr>
            <w:webHidden/>
          </w:rPr>
          <w:tab/>
        </w:r>
        <w:r w:rsidR="00CA3588">
          <w:rPr>
            <w:webHidden/>
          </w:rPr>
          <w:fldChar w:fldCharType="begin"/>
        </w:r>
        <w:r w:rsidR="00CA3588">
          <w:rPr>
            <w:webHidden/>
          </w:rPr>
          <w:instrText xml:space="preserve"> PAGEREF _Toc122616670 \h </w:instrText>
        </w:r>
        <w:r w:rsidR="00CA3588">
          <w:rPr>
            <w:webHidden/>
          </w:rPr>
        </w:r>
        <w:r w:rsidR="00CA3588">
          <w:rPr>
            <w:webHidden/>
          </w:rPr>
          <w:fldChar w:fldCharType="separate"/>
        </w:r>
        <w:r w:rsidR="009F1735">
          <w:rPr>
            <w:webHidden/>
          </w:rPr>
          <w:t>91</w:t>
        </w:r>
        <w:r w:rsidR="00CA3588">
          <w:rPr>
            <w:webHidden/>
          </w:rPr>
          <w:fldChar w:fldCharType="end"/>
        </w:r>
      </w:hyperlink>
    </w:p>
    <w:p w14:paraId="388378BE"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71" w:history="1">
        <w:r w:rsidR="00CA3588" w:rsidRPr="00391E23">
          <w:rPr>
            <w:rStyle w:val="ae"/>
          </w:rPr>
          <w:t>8.5.7.</w:t>
        </w:r>
        <w:r w:rsidR="00CA3588">
          <w:rPr>
            <w:rFonts w:asciiTheme="minorHAnsi" w:eastAsiaTheme="minorEastAsia" w:hAnsiTheme="minorHAnsi" w:cstheme="minorBidi"/>
            <w:i w:val="0"/>
            <w:sz w:val="22"/>
            <w:szCs w:val="22"/>
            <w:lang w:eastAsia="ru-RU"/>
          </w:rPr>
          <w:tab/>
        </w:r>
        <w:r w:rsidR="00CA3588" w:rsidRPr="00391E23">
          <w:rPr>
            <w:rStyle w:val="ae"/>
          </w:rPr>
          <w:t>ЗАЩИТА СКВАЖИН ОТ КОРРОЗИИ И ДРУГИХ ОСЛОЖНЯЮЩИХ ФАКТОРОВ</w:t>
        </w:r>
        <w:r w:rsidR="00CA3588">
          <w:rPr>
            <w:webHidden/>
          </w:rPr>
          <w:tab/>
        </w:r>
        <w:r w:rsidR="00CA3588">
          <w:rPr>
            <w:webHidden/>
          </w:rPr>
          <w:fldChar w:fldCharType="begin"/>
        </w:r>
        <w:r w:rsidR="00CA3588">
          <w:rPr>
            <w:webHidden/>
          </w:rPr>
          <w:instrText xml:space="preserve"> PAGEREF _Toc122616671 \h </w:instrText>
        </w:r>
        <w:r w:rsidR="00CA3588">
          <w:rPr>
            <w:webHidden/>
          </w:rPr>
        </w:r>
        <w:r w:rsidR="00CA3588">
          <w:rPr>
            <w:webHidden/>
          </w:rPr>
          <w:fldChar w:fldCharType="separate"/>
        </w:r>
        <w:r w:rsidR="009F1735">
          <w:rPr>
            <w:webHidden/>
          </w:rPr>
          <w:t>94</w:t>
        </w:r>
        <w:r w:rsidR="00CA3588">
          <w:rPr>
            <w:webHidden/>
          </w:rPr>
          <w:fldChar w:fldCharType="end"/>
        </w:r>
      </w:hyperlink>
    </w:p>
    <w:p w14:paraId="26BBD822"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72" w:history="1">
        <w:r w:rsidR="00CA3588" w:rsidRPr="00391E23">
          <w:rPr>
            <w:rStyle w:val="ae"/>
          </w:rPr>
          <w:t>8.5.8.</w:t>
        </w:r>
        <w:r w:rsidR="00CA3588">
          <w:rPr>
            <w:rFonts w:asciiTheme="minorHAnsi" w:eastAsiaTheme="minorEastAsia" w:hAnsiTheme="minorHAnsi" w:cstheme="minorBidi"/>
            <w:i w:val="0"/>
            <w:sz w:val="22"/>
            <w:szCs w:val="22"/>
            <w:lang w:eastAsia="ru-RU"/>
          </w:rPr>
          <w:tab/>
        </w:r>
        <w:r w:rsidR="00CA3588" w:rsidRPr="00391E23">
          <w:rPr>
            <w:rStyle w:val="ae"/>
          </w:rPr>
          <w:t>ОБЩЕЕ КПЭ ПО ХИМИЗАЦИИ ГЛУБИННОГО НАСОСНОГО ОБОРУДОВАНИЯ СКЛАДЫВАЕТСЯ ИЗ КПЭ КАЖДОГО ОСЛОЖНЕНИЯ</w:t>
        </w:r>
        <w:r w:rsidR="00CA3588">
          <w:rPr>
            <w:webHidden/>
          </w:rPr>
          <w:tab/>
        </w:r>
        <w:r w:rsidR="00CA3588">
          <w:rPr>
            <w:webHidden/>
          </w:rPr>
          <w:fldChar w:fldCharType="begin"/>
        </w:r>
        <w:r w:rsidR="00CA3588">
          <w:rPr>
            <w:webHidden/>
          </w:rPr>
          <w:instrText xml:space="preserve"> PAGEREF _Toc122616672 \h </w:instrText>
        </w:r>
        <w:r w:rsidR="00CA3588">
          <w:rPr>
            <w:webHidden/>
          </w:rPr>
        </w:r>
        <w:r w:rsidR="00CA3588">
          <w:rPr>
            <w:webHidden/>
          </w:rPr>
          <w:fldChar w:fldCharType="separate"/>
        </w:r>
        <w:r w:rsidR="009F1735">
          <w:rPr>
            <w:webHidden/>
          </w:rPr>
          <w:t>94</w:t>
        </w:r>
        <w:r w:rsidR="00CA3588">
          <w:rPr>
            <w:webHidden/>
          </w:rPr>
          <w:fldChar w:fldCharType="end"/>
        </w:r>
      </w:hyperlink>
    </w:p>
    <w:p w14:paraId="0F5F524B"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73" w:history="1">
        <w:r w:rsidR="00CA3588" w:rsidRPr="00391E23">
          <w:rPr>
            <w:rStyle w:val="ae"/>
          </w:rPr>
          <w:t>8.5.9.</w:t>
        </w:r>
        <w:r w:rsidR="00CA3588">
          <w:rPr>
            <w:rFonts w:asciiTheme="minorHAnsi" w:eastAsiaTheme="minorEastAsia" w:hAnsiTheme="minorHAnsi" w:cstheme="minorBidi"/>
            <w:i w:val="0"/>
            <w:sz w:val="22"/>
            <w:szCs w:val="22"/>
            <w:lang w:eastAsia="ru-RU"/>
          </w:rPr>
          <w:tab/>
        </w:r>
        <w:r w:rsidR="00CA3588" w:rsidRPr="00391E23">
          <w:rPr>
            <w:rStyle w:val="ae"/>
          </w:rPr>
          <w:t>ДЕЭМУЛЬСАЦИЯ НА ОБЪЕКТАХ ПОДГОТОВКИ</w:t>
        </w:r>
        <w:r w:rsidR="00CA3588">
          <w:rPr>
            <w:webHidden/>
          </w:rPr>
          <w:tab/>
        </w:r>
        <w:r w:rsidR="00CA3588">
          <w:rPr>
            <w:webHidden/>
          </w:rPr>
          <w:fldChar w:fldCharType="begin"/>
        </w:r>
        <w:r w:rsidR="00CA3588">
          <w:rPr>
            <w:webHidden/>
          </w:rPr>
          <w:instrText xml:space="preserve"> PAGEREF _Toc122616673 \h </w:instrText>
        </w:r>
        <w:r w:rsidR="00CA3588">
          <w:rPr>
            <w:webHidden/>
          </w:rPr>
        </w:r>
        <w:r w:rsidR="00CA3588">
          <w:rPr>
            <w:webHidden/>
          </w:rPr>
          <w:fldChar w:fldCharType="separate"/>
        </w:r>
        <w:r w:rsidR="009F1735">
          <w:rPr>
            <w:webHidden/>
          </w:rPr>
          <w:t>95</w:t>
        </w:r>
        <w:r w:rsidR="00CA3588">
          <w:rPr>
            <w:webHidden/>
          </w:rPr>
          <w:fldChar w:fldCharType="end"/>
        </w:r>
      </w:hyperlink>
    </w:p>
    <w:p w14:paraId="56E4B4BA"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74" w:history="1">
        <w:r w:rsidR="00CA3588" w:rsidRPr="00391E23">
          <w:rPr>
            <w:rStyle w:val="ae"/>
          </w:rPr>
          <w:t>8.5.10.</w:t>
        </w:r>
        <w:r w:rsidR="00CA3588">
          <w:rPr>
            <w:rFonts w:asciiTheme="minorHAnsi" w:eastAsiaTheme="minorEastAsia" w:hAnsiTheme="minorHAnsi" w:cstheme="minorBidi"/>
            <w:i w:val="0"/>
            <w:sz w:val="22"/>
            <w:szCs w:val="22"/>
            <w:lang w:eastAsia="ru-RU"/>
          </w:rPr>
          <w:tab/>
        </w:r>
        <w:r w:rsidR="00CA3588" w:rsidRPr="00391E23">
          <w:rPr>
            <w:rStyle w:val="ae"/>
          </w:rPr>
          <w:t>ОПИСАНИЕ ИТОГА РАНЖИРОВАНИЯ</w:t>
        </w:r>
        <w:r w:rsidR="00CA3588">
          <w:rPr>
            <w:webHidden/>
          </w:rPr>
          <w:tab/>
        </w:r>
        <w:r w:rsidR="00CA3588">
          <w:rPr>
            <w:webHidden/>
          </w:rPr>
          <w:fldChar w:fldCharType="begin"/>
        </w:r>
        <w:r w:rsidR="00CA3588">
          <w:rPr>
            <w:webHidden/>
          </w:rPr>
          <w:instrText xml:space="preserve"> PAGEREF _Toc122616674 \h </w:instrText>
        </w:r>
        <w:r w:rsidR="00CA3588">
          <w:rPr>
            <w:webHidden/>
          </w:rPr>
        </w:r>
        <w:r w:rsidR="00CA3588">
          <w:rPr>
            <w:webHidden/>
          </w:rPr>
          <w:fldChar w:fldCharType="separate"/>
        </w:r>
        <w:r w:rsidR="009F1735">
          <w:rPr>
            <w:webHidden/>
          </w:rPr>
          <w:t>95</w:t>
        </w:r>
        <w:r w:rsidR="00CA3588">
          <w:rPr>
            <w:webHidden/>
          </w:rPr>
          <w:fldChar w:fldCharType="end"/>
        </w:r>
      </w:hyperlink>
    </w:p>
    <w:p w14:paraId="1EF6273A" w14:textId="4EBDECDD"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75" w:history="1">
        <w:r w:rsidR="00CA3588" w:rsidRPr="00391E23">
          <w:rPr>
            <w:rStyle w:val="ae"/>
            <w:snapToGrid w:val="0"/>
          </w:rPr>
          <w:t>8.6.</w:t>
        </w:r>
        <w:r w:rsidR="00CA3588">
          <w:rPr>
            <w:rFonts w:asciiTheme="minorHAnsi" w:eastAsiaTheme="minorEastAsia" w:hAnsiTheme="minorHAnsi" w:cstheme="minorBidi"/>
            <w:b w:val="0"/>
            <w:bCs w:val="0"/>
            <w:sz w:val="22"/>
            <w:szCs w:val="22"/>
            <w:lang w:eastAsia="ru-RU"/>
          </w:rPr>
          <w:tab/>
        </w:r>
        <w:r w:rsidR="00765D6C">
          <w:rPr>
            <w:rStyle w:val="ae"/>
            <w:snapToGrid w:val="0"/>
          </w:rPr>
          <w:t>БИЗНЕС-ПЛАНИРОВАНИЕ</w:t>
        </w:r>
        <w:r w:rsidR="004E6CDC">
          <w:rPr>
            <w:rStyle w:val="ae"/>
            <w:snapToGrid w:val="0"/>
          </w:rPr>
          <w:t xml:space="preserve"> ПО</w:t>
        </w:r>
        <w:r w:rsidR="00CA3588" w:rsidRPr="00391E23">
          <w:rPr>
            <w:rStyle w:val="ae"/>
            <w:snapToGrid w:val="0"/>
          </w:rPr>
          <w:t xml:space="preserve"> ПО НАПРАВЛЕНИЮ «ХИМИЗАЦИЯ ПРОИЗВОДСТВЕННЫХ ПРОЦЕССОВ»</w:t>
        </w:r>
        <w:r w:rsidR="00CA3588">
          <w:rPr>
            <w:webHidden/>
          </w:rPr>
          <w:tab/>
        </w:r>
        <w:r w:rsidR="00CA3588">
          <w:rPr>
            <w:webHidden/>
          </w:rPr>
          <w:fldChar w:fldCharType="begin"/>
        </w:r>
        <w:r w:rsidR="00CA3588">
          <w:rPr>
            <w:webHidden/>
          </w:rPr>
          <w:instrText xml:space="preserve"> PAGEREF _Toc122616675 \h </w:instrText>
        </w:r>
        <w:r w:rsidR="00CA3588">
          <w:rPr>
            <w:webHidden/>
          </w:rPr>
        </w:r>
        <w:r w:rsidR="00CA3588">
          <w:rPr>
            <w:webHidden/>
          </w:rPr>
          <w:fldChar w:fldCharType="separate"/>
        </w:r>
        <w:r w:rsidR="009F1735">
          <w:rPr>
            <w:webHidden/>
          </w:rPr>
          <w:t>95</w:t>
        </w:r>
        <w:r w:rsidR="00CA3588">
          <w:rPr>
            <w:webHidden/>
          </w:rPr>
          <w:fldChar w:fldCharType="end"/>
        </w:r>
      </w:hyperlink>
    </w:p>
    <w:p w14:paraId="644BA5DF"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76" w:history="1">
        <w:r w:rsidR="00CA3588" w:rsidRPr="00391E23">
          <w:rPr>
            <w:rStyle w:val="ae"/>
            <w:snapToGrid w:val="0"/>
          </w:rPr>
          <w:t>8.7.</w:t>
        </w:r>
        <w:r w:rsidR="00CA3588">
          <w:rPr>
            <w:rFonts w:asciiTheme="minorHAnsi" w:eastAsiaTheme="minorEastAsia" w:hAnsiTheme="minorHAnsi" w:cstheme="minorBidi"/>
            <w:b w:val="0"/>
            <w:bCs w:val="0"/>
            <w:sz w:val="22"/>
            <w:szCs w:val="22"/>
            <w:lang w:eastAsia="ru-RU"/>
          </w:rPr>
          <w:tab/>
        </w:r>
        <w:r w:rsidR="00CA3588" w:rsidRPr="00391E23">
          <w:rPr>
            <w:rStyle w:val="ae"/>
            <w:snapToGrid w:val="0"/>
          </w:rPr>
          <w:t>ПОИСК ОПТИМАЛЬНЫХ ДОЗИРОВОК ПРИМЕНЯЕМЫХ РЕАГЕНТОВ</w:t>
        </w:r>
        <w:r w:rsidR="00CA3588">
          <w:rPr>
            <w:webHidden/>
          </w:rPr>
          <w:tab/>
        </w:r>
        <w:r w:rsidR="00CA3588">
          <w:rPr>
            <w:webHidden/>
          </w:rPr>
          <w:fldChar w:fldCharType="begin"/>
        </w:r>
        <w:r w:rsidR="00CA3588">
          <w:rPr>
            <w:webHidden/>
          </w:rPr>
          <w:instrText xml:space="preserve"> PAGEREF _Toc122616676 \h </w:instrText>
        </w:r>
        <w:r w:rsidR="00CA3588">
          <w:rPr>
            <w:webHidden/>
          </w:rPr>
        </w:r>
        <w:r w:rsidR="00CA3588">
          <w:rPr>
            <w:webHidden/>
          </w:rPr>
          <w:fldChar w:fldCharType="separate"/>
        </w:r>
        <w:r w:rsidR="009F1735">
          <w:rPr>
            <w:webHidden/>
          </w:rPr>
          <w:t>96</w:t>
        </w:r>
        <w:r w:rsidR="00CA3588">
          <w:rPr>
            <w:webHidden/>
          </w:rPr>
          <w:fldChar w:fldCharType="end"/>
        </w:r>
      </w:hyperlink>
    </w:p>
    <w:p w14:paraId="452758FE" w14:textId="77777777" w:rsidR="00CA3588" w:rsidRDefault="00D57F44" w:rsidP="00CA3588">
      <w:pPr>
        <w:pStyle w:val="23"/>
        <w:spacing w:before="120"/>
        <w:rPr>
          <w:rFonts w:asciiTheme="minorHAnsi" w:eastAsiaTheme="minorEastAsia" w:hAnsiTheme="minorHAnsi" w:cstheme="minorBidi"/>
          <w:b w:val="0"/>
          <w:bCs w:val="0"/>
          <w:sz w:val="22"/>
          <w:szCs w:val="22"/>
          <w:lang w:eastAsia="ru-RU"/>
        </w:rPr>
      </w:pPr>
      <w:hyperlink w:anchor="_Toc122616677" w:history="1">
        <w:r w:rsidR="00CA3588" w:rsidRPr="00391E23">
          <w:rPr>
            <w:rStyle w:val="ae"/>
            <w:snapToGrid w:val="0"/>
          </w:rPr>
          <w:t>8.8.</w:t>
        </w:r>
        <w:r w:rsidR="00CA3588">
          <w:rPr>
            <w:rFonts w:asciiTheme="minorHAnsi" w:eastAsiaTheme="minorEastAsia" w:hAnsiTheme="minorHAnsi" w:cstheme="minorBidi"/>
            <w:b w:val="0"/>
            <w:bCs w:val="0"/>
            <w:sz w:val="22"/>
            <w:szCs w:val="22"/>
            <w:lang w:eastAsia="ru-RU"/>
          </w:rPr>
          <w:tab/>
        </w:r>
        <w:r w:rsidR="00CA3588" w:rsidRPr="00391E23">
          <w:rPr>
            <w:rStyle w:val="ae"/>
            <w:snapToGrid w:val="0"/>
          </w:rPr>
          <w:t>ОБЕСПЕЧЕНИЕ БЕЗОПАСНОГО ПРИМЕНЕНИЯ ХИМИЧЕСКИХ РЕАГЕНТОВ</w:t>
        </w:r>
        <w:r w:rsidR="00CA3588">
          <w:rPr>
            <w:webHidden/>
          </w:rPr>
          <w:tab/>
        </w:r>
        <w:r w:rsidR="00CA3588">
          <w:rPr>
            <w:webHidden/>
          </w:rPr>
          <w:fldChar w:fldCharType="begin"/>
        </w:r>
        <w:r w:rsidR="00CA3588">
          <w:rPr>
            <w:webHidden/>
          </w:rPr>
          <w:instrText xml:space="preserve"> PAGEREF _Toc122616677 \h </w:instrText>
        </w:r>
        <w:r w:rsidR="00CA3588">
          <w:rPr>
            <w:webHidden/>
          </w:rPr>
        </w:r>
        <w:r w:rsidR="00CA3588">
          <w:rPr>
            <w:webHidden/>
          </w:rPr>
          <w:fldChar w:fldCharType="separate"/>
        </w:r>
        <w:r w:rsidR="009F1735">
          <w:rPr>
            <w:webHidden/>
          </w:rPr>
          <w:t>100</w:t>
        </w:r>
        <w:r w:rsidR="00CA3588">
          <w:rPr>
            <w:webHidden/>
          </w:rPr>
          <w:fldChar w:fldCharType="end"/>
        </w:r>
      </w:hyperlink>
    </w:p>
    <w:p w14:paraId="118DE137" w14:textId="77777777"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78" w:history="1">
        <w:r w:rsidR="00CA3588" w:rsidRPr="00391E23">
          <w:rPr>
            <w:rStyle w:val="ae"/>
          </w:rPr>
          <w:t>8.8.1.</w:t>
        </w:r>
        <w:r w:rsidR="00CA3588">
          <w:rPr>
            <w:rFonts w:asciiTheme="minorHAnsi" w:eastAsiaTheme="minorEastAsia" w:hAnsiTheme="minorHAnsi" w:cstheme="minorBidi"/>
            <w:i w:val="0"/>
            <w:sz w:val="22"/>
            <w:szCs w:val="22"/>
            <w:lang w:eastAsia="ru-RU"/>
          </w:rPr>
          <w:tab/>
        </w:r>
        <w:r w:rsidR="00CA3588" w:rsidRPr="00391E23">
          <w:rPr>
            <w:rStyle w:val="ae"/>
          </w:rPr>
          <w:t>ОБЩИЕ ТРЕБОВАНИЯ БЕЗОПАСНОСТИ ПРИ ПРИМЕНЕНИИ ХИМИЧЕСКИХ РЕАГЕНТОВ</w:t>
        </w:r>
        <w:r w:rsidR="00CA3588">
          <w:rPr>
            <w:webHidden/>
          </w:rPr>
          <w:tab/>
        </w:r>
        <w:r w:rsidR="00CA3588">
          <w:rPr>
            <w:webHidden/>
          </w:rPr>
          <w:fldChar w:fldCharType="begin"/>
        </w:r>
        <w:r w:rsidR="00CA3588">
          <w:rPr>
            <w:webHidden/>
          </w:rPr>
          <w:instrText xml:space="preserve"> PAGEREF _Toc122616678 \h </w:instrText>
        </w:r>
        <w:r w:rsidR="00CA3588">
          <w:rPr>
            <w:webHidden/>
          </w:rPr>
        </w:r>
        <w:r w:rsidR="00CA3588">
          <w:rPr>
            <w:webHidden/>
          </w:rPr>
          <w:fldChar w:fldCharType="separate"/>
        </w:r>
        <w:r w:rsidR="009F1735">
          <w:rPr>
            <w:webHidden/>
          </w:rPr>
          <w:t>100</w:t>
        </w:r>
        <w:r w:rsidR="00CA3588">
          <w:rPr>
            <w:webHidden/>
          </w:rPr>
          <w:fldChar w:fldCharType="end"/>
        </w:r>
      </w:hyperlink>
    </w:p>
    <w:p w14:paraId="0B05C5C3" w14:textId="58E045AC" w:rsidR="00CA3588" w:rsidRDefault="00D57F44" w:rsidP="00CA3588">
      <w:pPr>
        <w:pStyle w:val="31"/>
        <w:spacing w:before="120"/>
        <w:rPr>
          <w:rFonts w:asciiTheme="minorHAnsi" w:eastAsiaTheme="minorEastAsia" w:hAnsiTheme="minorHAnsi" w:cstheme="minorBidi"/>
          <w:i w:val="0"/>
          <w:sz w:val="22"/>
          <w:szCs w:val="22"/>
          <w:lang w:eastAsia="ru-RU"/>
        </w:rPr>
      </w:pPr>
      <w:hyperlink w:anchor="_Toc122616679" w:history="1">
        <w:r w:rsidR="00CA3588" w:rsidRPr="00391E23">
          <w:rPr>
            <w:rStyle w:val="ae"/>
          </w:rPr>
          <w:t>8.8.2.</w:t>
        </w:r>
        <w:r w:rsidR="00CA3588">
          <w:rPr>
            <w:rFonts w:asciiTheme="minorHAnsi" w:eastAsiaTheme="minorEastAsia" w:hAnsiTheme="minorHAnsi" w:cstheme="minorBidi"/>
            <w:i w:val="0"/>
            <w:sz w:val="22"/>
            <w:szCs w:val="22"/>
            <w:lang w:eastAsia="ru-RU"/>
          </w:rPr>
          <w:tab/>
        </w:r>
        <w:r w:rsidR="00F925C9">
          <w:rPr>
            <w:rStyle w:val="ae"/>
          </w:rPr>
          <w:t>ОБРАЩЕНИЕ</w:t>
        </w:r>
        <w:r w:rsidR="00CA3588" w:rsidRPr="00391E23">
          <w:rPr>
            <w:rStyle w:val="ae"/>
          </w:rPr>
          <w:t xml:space="preserve"> С ОТХОДАМИ</w:t>
        </w:r>
        <w:r w:rsidR="00CA3588">
          <w:rPr>
            <w:webHidden/>
          </w:rPr>
          <w:tab/>
        </w:r>
        <w:r w:rsidR="00CA3588">
          <w:rPr>
            <w:webHidden/>
          </w:rPr>
          <w:fldChar w:fldCharType="begin"/>
        </w:r>
        <w:r w:rsidR="00CA3588">
          <w:rPr>
            <w:webHidden/>
          </w:rPr>
          <w:instrText xml:space="preserve"> PAGEREF _Toc122616679 \h </w:instrText>
        </w:r>
        <w:r w:rsidR="00CA3588">
          <w:rPr>
            <w:webHidden/>
          </w:rPr>
        </w:r>
        <w:r w:rsidR="00CA3588">
          <w:rPr>
            <w:webHidden/>
          </w:rPr>
          <w:fldChar w:fldCharType="separate"/>
        </w:r>
        <w:r w:rsidR="009F1735">
          <w:rPr>
            <w:webHidden/>
          </w:rPr>
          <w:t>101</w:t>
        </w:r>
        <w:r w:rsidR="00CA3588">
          <w:rPr>
            <w:webHidden/>
          </w:rPr>
          <w:fldChar w:fldCharType="end"/>
        </w:r>
      </w:hyperlink>
    </w:p>
    <w:p w14:paraId="778087F4" w14:textId="77777777" w:rsidR="00CA3588" w:rsidRDefault="00D57F44" w:rsidP="00CA3588">
      <w:pPr>
        <w:pStyle w:val="12"/>
        <w:spacing w:before="120"/>
        <w:rPr>
          <w:rFonts w:asciiTheme="minorHAnsi" w:eastAsiaTheme="minorEastAsia" w:hAnsiTheme="minorHAnsi" w:cstheme="minorBidi"/>
          <w:b w:val="0"/>
          <w:bCs w:val="0"/>
          <w:sz w:val="22"/>
          <w:szCs w:val="22"/>
          <w:lang w:eastAsia="ru-RU"/>
        </w:rPr>
      </w:pPr>
      <w:hyperlink w:anchor="_Toc122616680" w:history="1">
        <w:r w:rsidR="00CA3588" w:rsidRPr="00391E23">
          <w:rPr>
            <w:rStyle w:val="ae"/>
          </w:rPr>
          <w:t>9.</w:t>
        </w:r>
        <w:r w:rsidR="00CA3588">
          <w:rPr>
            <w:rFonts w:asciiTheme="minorHAnsi" w:eastAsiaTheme="minorEastAsia" w:hAnsiTheme="minorHAnsi" w:cstheme="minorBidi"/>
            <w:b w:val="0"/>
            <w:bCs w:val="0"/>
            <w:sz w:val="22"/>
            <w:szCs w:val="22"/>
            <w:lang w:eastAsia="ru-RU"/>
          </w:rPr>
          <w:tab/>
        </w:r>
        <w:r w:rsidR="00CA3588" w:rsidRPr="00391E23">
          <w:rPr>
            <w:rStyle w:val="ae"/>
          </w:rPr>
          <w:t>ССЫЛКИ</w:t>
        </w:r>
        <w:r w:rsidR="00CA3588">
          <w:rPr>
            <w:webHidden/>
          </w:rPr>
          <w:tab/>
        </w:r>
        <w:r w:rsidR="00CA3588">
          <w:rPr>
            <w:webHidden/>
          </w:rPr>
          <w:fldChar w:fldCharType="begin"/>
        </w:r>
        <w:r w:rsidR="00CA3588">
          <w:rPr>
            <w:webHidden/>
          </w:rPr>
          <w:instrText xml:space="preserve"> PAGEREF _Toc122616680 \h </w:instrText>
        </w:r>
        <w:r w:rsidR="00CA3588">
          <w:rPr>
            <w:webHidden/>
          </w:rPr>
        </w:r>
        <w:r w:rsidR="00CA3588">
          <w:rPr>
            <w:webHidden/>
          </w:rPr>
          <w:fldChar w:fldCharType="separate"/>
        </w:r>
        <w:r w:rsidR="009F1735">
          <w:rPr>
            <w:webHidden/>
          </w:rPr>
          <w:t>103</w:t>
        </w:r>
        <w:r w:rsidR="00CA3588">
          <w:rPr>
            <w:webHidden/>
          </w:rPr>
          <w:fldChar w:fldCharType="end"/>
        </w:r>
      </w:hyperlink>
    </w:p>
    <w:p w14:paraId="18EC8BBC" w14:textId="77777777" w:rsidR="00CA3588" w:rsidRDefault="00D57F44" w:rsidP="00CA3588">
      <w:pPr>
        <w:pStyle w:val="12"/>
        <w:spacing w:before="120"/>
        <w:rPr>
          <w:rFonts w:asciiTheme="minorHAnsi" w:eastAsiaTheme="minorEastAsia" w:hAnsiTheme="minorHAnsi" w:cstheme="minorBidi"/>
          <w:b w:val="0"/>
          <w:bCs w:val="0"/>
          <w:sz w:val="22"/>
          <w:szCs w:val="22"/>
          <w:lang w:eastAsia="ru-RU"/>
        </w:rPr>
      </w:pPr>
      <w:hyperlink w:anchor="_Toc122616681" w:history="1">
        <w:r w:rsidR="00CA3588" w:rsidRPr="00391E23">
          <w:rPr>
            <w:rStyle w:val="ae"/>
          </w:rPr>
          <w:t>10.</w:t>
        </w:r>
        <w:r w:rsidR="00CA3588">
          <w:rPr>
            <w:rFonts w:asciiTheme="minorHAnsi" w:eastAsiaTheme="minorEastAsia" w:hAnsiTheme="minorHAnsi" w:cstheme="minorBidi"/>
            <w:b w:val="0"/>
            <w:bCs w:val="0"/>
            <w:sz w:val="22"/>
            <w:szCs w:val="22"/>
            <w:lang w:eastAsia="ru-RU"/>
          </w:rPr>
          <w:tab/>
        </w:r>
        <w:r w:rsidR="00CA3588" w:rsidRPr="00391E23">
          <w:rPr>
            <w:rStyle w:val="ae"/>
          </w:rPr>
          <w:t>ПРИЛОЖЕНИЯ</w:t>
        </w:r>
        <w:r w:rsidR="00CA3588">
          <w:rPr>
            <w:webHidden/>
          </w:rPr>
          <w:tab/>
        </w:r>
        <w:r w:rsidR="00CA3588">
          <w:rPr>
            <w:webHidden/>
          </w:rPr>
          <w:fldChar w:fldCharType="begin"/>
        </w:r>
        <w:r w:rsidR="00CA3588">
          <w:rPr>
            <w:webHidden/>
          </w:rPr>
          <w:instrText xml:space="preserve"> PAGEREF _Toc122616681 \h </w:instrText>
        </w:r>
        <w:r w:rsidR="00CA3588">
          <w:rPr>
            <w:webHidden/>
          </w:rPr>
        </w:r>
        <w:r w:rsidR="00CA3588">
          <w:rPr>
            <w:webHidden/>
          </w:rPr>
          <w:fldChar w:fldCharType="separate"/>
        </w:r>
        <w:r w:rsidR="009F1735">
          <w:rPr>
            <w:webHidden/>
          </w:rPr>
          <w:t>110</w:t>
        </w:r>
        <w:r w:rsidR="00CA3588">
          <w:rPr>
            <w:webHidden/>
          </w:rPr>
          <w:fldChar w:fldCharType="end"/>
        </w:r>
      </w:hyperlink>
    </w:p>
    <w:p w14:paraId="5DD26806" w14:textId="77777777" w:rsidR="004E0A29" w:rsidRPr="00C16520" w:rsidRDefault="00AA08D3" w:rsidP="00105968">
      <w:pPr>
        <w:pStyle w:val="12"/>
        <w:spacing w:before="120"/>
        <w:rPr>
          <w:rFonts w:asciiTheme="minorHAnsi" w:eastAsiaTheme="minorEastAsia" w:hAnsiTheme="minorHAnsi" w:cstheme="minorBidi"/>
          <w:b w:val="0"/>
          <w:bCs w:val="0"/>
          <w:sz w:val="22"/>
          <w:szCs w:val="22"/>
          <w:lang w:eastAsia="ru-RU"/>
        </w:rPr>
      </w:pPr>
      <w:r w:rsidRPr="00E52D9D">
        <w:rPr>
          <w:highlight w:val="cyan"/>
        </w:rPr>
        <w:fldChar w:fldCharType="end"/>
      </w:r>
    </w:p>
    <w:p w14:paraId="6BEDA4B7" w14:textId="77777777" w:rsidR="004E0A29" w:rsidRDefault="004E0A29" w:rsidP="00362155">
      <w:pPr>
        <w:tabs>
          <w:tab w:val="right" w:leader="dot" w:pos="9639"/>
        </w:tabs>
        <w:spacing w:before="200"/>
        <w:jc w:val="left"/>
        <w:rPr>
          <w:rFonts w:ascii="Arial" w:hAnsi="Arial" w:cs="Arial"/>
          <w:b/>
          <w:bCs/>
          <w:caps/>
          <w:noProof/>
          <w:sz w:val="20"/>
          <w:szCs w:val="20"/>
          <w:highlight w:val="cyan"/>
        </w:rPr>
        <w:sectPr w:rsidR="004E0A29" w:rsidSect="00486728">
          <w:headerReference w:type="even" r:id="rId11"/>
          <w:headerReference w:type="default" r:id="rId12"/>
          <w:footerReference w:type="default" r:id="rId13"/>
          <w:headerReference w:type="first" r:id="rId14"/>
          <w:type w:val="continuous"/>
          <w:pgSz w:w="11906" w:h="16838" w:code="9"/>
          <w:pgMar w:top="567" w:right="1021" w:bottom="567" w:left="1247" w:header="737" w:footer="680" w:gutter="0"/>
          <w:cols w:space="708"/>
          <w:docGrid w:linePitch="360"/>
        </w:sectPr>
      </w:pPr>
    </w:p>
    <w:p w14:paraId="16D4E7F6" w14:textId="77777777" w:rsidR="00023FEA" w:rsidRPr="004E0A29" w:rsidRDefault="003864ED" w:rsidP="00C22F6D">
      <w:pPr>
        <w:pStyle w:val="S12"/>
        <w:numPr>
          <w:ilvl w:val="0"/>
          <w:numId w:val="23"/>
        </w:numPr>
        <w:tabs>
          <w:tab w:val="left" w:pos="567"/>
        </w:tabs>
        <w:spacing w:after="240"/>
        <w:ind w:left="0" w:firstLine="0"/>
      </w:pPr>
      <w:bookmarkStart w:id="48" w:name="_Toc454888674"/>
      <w:bookmarkStart w:id="49" w:name="_Toc122616576"/>
      <w:r w:rsidRPr="004E0A29">
        <w:rPr>
          <w:caps w:val="0"/>
        </w:rPr>
        <w:lastRenderedPageBreak/>
        <w:t>ВВОДНЫЕ ПОЛОЖЕНИЯ</w:t>
      </w:r>
      <w:bookmarkEnd w:id="48"/>
      <w:bookmarkEnd w:id="49"/>
    </w:p>
    <w:p w14:paraId="00D37601" w14:textId="77777777" w:rsidR="00023FEA" w:rsidRPr="004256A3" w:rsidRDefault="003864ED" w:rsidP="00AB43CE">
      <w:pPr>
        <w:pStyle w:val="S22"/>
        <w:spacing w:before="240"/>
        <w:rPr>
          <w:i/>
        </w:rPr>
      </w:pPr>
      <w:bookmarkStart w:id="50" w:name="_Toc433807271"/>
      <w:bookmarkStart w:id="51" w:name="_Toc454888355"/>
      <w:bookmarkStart w:id="52" w:name="_Toc454888675"/>
      <w:bookmarkStart w:id="53" w:name="_Toc122616577"/>
      <w:r>
        <w:rPr>
          <w:caps w:val="0"/>
        </w:rPr>
        <w:t>НАЗНАЧЕНИЕ</w:t>
      </w:r>
      <w:bookmarkEnd w:id="50"/>
      <w:bookmarkEnd w:id="51"/>
      <w:bookmarkEnd w:id="52"/>
      <w:bookmarkEnd w:id="53"/>
    </w:p>
    <w:p w14:paraId="4B62A93A" w14:textId="77777777" w:rsidR="00586E75" w:rsidRDefault="009415C3" w:rsidP="00AB43CE">
      <w:pPr>
        <w:pStyle w:val="a6"/>
        <w:spacing w:before="120" w:after="0"/>
      </w:pPr>
      <w:r>
        <w:t>Типовые требования</w:t>
      </w:r>
      <w:r w:rsidR="00AF20D4">
        <w:t xml:space="preserve"> устанавлива</w:t>
      </w:r>
      <w:r>
        <w:t>ю</w:t>
      </w:r>
      <w:r w:rsidR="00AF20D4" w:rsidRPr="008C1DBA">
        <w:t>т</w:t>
      </w:r>
      <w:r w:rsidR="00586E75">
        <w:t>:</w:t>
      </w:r>
    </w:p>
    <w:p w14:paraId="2302FE00" w14:textId="77777777" w:rsidR="00586E75" w:rsidRDefault="00AF20D4" w:rsidP="00C22F6D">
      <w:pPr>
        <w:pStyle w:val="a6"/>
        <w:numPr>
          <w:ilvl w:val="0"/>
          <w:numId w:val="17"/>
        </w:numPr>
        <w:tabs>
          <w:tab w:val="left" w:pos="567"/>
        </w:tabs>
        <w:spacing w:before="60" w:after="0"/>
        <w:ind w:left="567" w:hanging="397"/>
      </w:pPr>
      <w:r w:rsidRPr="008C1DBA">
        <w:t xml:space="preserve">единые требования к </w:t>
      </w:r>
      <w:r w:rsidRPr="00E2224F">
        <w:t>химическим реагентам</w:t>
      </w:r>
      <w:r w:rsidRPr="008C1DBA">
        <w:t xml:space="preserve">, используемым для процессов добычи, сбора, подготовки и </w:t>
      </w:r>
      <w:r w:rsidRPr="001C2D44">
        <w:t xml:space="preserve">транспортировки </w:t>
      </w:r>
      <w:r w:rsidRPr="008C1DBA">
        <w:t>углеводородного сырья и воды, а также к методам определения их свойств</w:t>
      </w:r>
      <w:r w:rsidR="00586E75">
        <w:t>;</w:t>
      </w:r>
    </w:p>
    <w:p w14:paraId="44D70278" w14:textId="77777777" w:rsidR="00586E75" w:rsidRDefault="00586E75" w:rsidP="00C22F6D">
      <w:pPr>
        <w:pStyle w:val="a6"/>
        <w:numPr>
          <w:ilvl w:val="0"/>
          <w:numId w:val="17"/>
        </w:numPr>
        <w:tabs>
          <w:tab w:val="left" w:pos="567"/>
        </w:tabs>
        <w:spacing w:before="60" w:after="0"/>
        <w:ind w:left="567" w:hanging="397"/>
      </w:pPr>
      <w:r>
        <w:t xml:space="preserve">требования к организации </w:t>
      </w:r>
      <w:r w:rsidRPr="00E632E9">
        <w:t xml:space="preserve">проведения лабораторных и </w:t>
      </w:r>
      <w:r w:rsidRPr="006B08CB">
        <w:t>опытно-</w:t>
      </w:r>
      <w:r w:rsidRPr="00E632E9">
        <w:t>промысловых испытаний</w:t>
      </w:r>
      <w:r>
        <w:t xml:space="preserve"> химических реагентов;</w:t>
      </w:r>
    </w:p>
    <w:p w14:paraId="07867F7A" w14:textId="77777777" w:rsidR="00586E75" w:rsidRDefault="00586E75" w:rsidP="00C22F6D">
      <w:pPr>
        <w:pStyle w:val="a6"/>
        <w:numPr>
          <w:ilvl w:val="0"/>
          <w:numId w:val="17"/>
        </w:numPr>
        <w:tabs>
          <w:tab w:val="left" w:pos="567"/>
        </w:tabs>
        <w:spacing w:before="60" w:after="0"/>
        <w:ind w:left="567" w:hanging="397"/>
        <w:rPr>
          <w:bCs/>
        </w:rPr>
      </w:pPr>
      <w:r w:rsidRPr="00D35636">
        <w:rPr>
          <w:bCs/>
        </w:rPr>
        <w:t xml:space="preserve">требования к организации, проведению и оформлению результатов </w:t>
      </w:r>
      <w:r>
        <w:rPr>
          <w:bCs/>
        </w:rPr>
        <w:t xml:space="preserve">входного/выходного и текущего контроля </w:t>
      </w:r>
      <w:r w:rsidRPr="00D35636">
        <w:rPr>
          <w:bCs/>
        </w:rPr>
        <w:t>химических реагентов</w:t>
      </w:r>
      <w:r>
        <w:rPr>
          <w:bCs/>
        </w:rPr>
        <w:t>;</w:t>
      </w:r>
    </w:p>
    <w:p w14:paraId="4DD5228B" w14:textId="77777777" w:rsidR="00586E75" w:rsidRPr="005B7706" w:rsidRDefault="00586E75" w:rsidP="00C22F6D">
      <w:pPr>
        <w:pStyle w:val="a6"/>
        <w:numPr>
          <w:ilvl w:val="0"/>
          <w:numId w:val="17"/>
        </w:numPr>
        <w:tabs>
          <w:tab w:val="left" w:pos="567"/>
        </w:tabs>
        <w:spacing w:before="60" w:after="0"/>
        <w:ind w:left="567" w:hanging="397"/>
      </w:pPr>
      <w:r>
        <w:rPr>
          <w:bCs/>
        </w:rPr>
        <w:t>требования к процессу контроля эффективности промышленного применения химичес</w:t>
      </w:r>
      <w:r w:rsidR="005B7706">
        <w:rPr>
          <w:bCs/>
        </w:rPr>
        <w:t>ких реагентов;</w:t>
      </w:r>
    </w:p>
    <w:p w14:paraId="049B0352" w14:textId="77777777" w:rsidR="005B7706" w:rsidRDefault="005B7706" w:rsidP="00C22F6D">
      <w:pPr>
        <w:pStyle w:val="a6"/>
        <w:numPr>
          <w:ilvl w:val="0"/>
          <w:numId w:val="17"/>
        </w:numPr>
        <w:tabs>
          <w:tab w:val="left" w:pos="567"/>
        </w:tabs>
        <w:spacing w:before="60" w:after="0"/>
        <w:ind w:left="567" w:hanging="397"/>
      </w:pPr>
      <w:r>
        <w:rPr>
          <w:bCs/>
        </w:rPr>
        <w:t>требования к формированию и согласованию</w:t>
      </w:r>
      <w:r w:rsidR="0015663D">
        <w:rPr>
          <w:bCs/>
        </w:rPr>
        <w:t xml:space="preserve"> Таблиц взаимозаменяемости химических реагентов.</w:t>
      </w:r>
    </w:p>
    <w:p w14:paraId="45F0A3C4" w14:textId="3B29E98A" w:rsidR="00013522" w:rsidRDefault="00013522" w:rsidP="00AB43CE">
      <w:pPr>
        <w:pStyle w:val="S0"/>
        <w:spacing w:before="120"/>
      </w:pPr>
      <w:bookmarkStart w:id="54" w:name="_Toc145819183"/>
      <w:bookmarkStart w:id="55" w:name="_Toc149979451"/>
      <w:bookmarkStart w:id="56" w:name="_Toc149981752"/>
      <w:bookmarkStart w:id="57" w:name="_Toc149983140"/>
      <w:bookmarkStart w:id="58" w:name="_Toc154476726"/>
      <w:bookmarkStart w:id="59" w:name="_Toc145819184"/>
      <w:bookmarkStart w:id="60" w:name="_Toc149979452"/>
      <w:bookmarkStart w:id="61" w:name="_Toc149981753"/>
      <w:bookmarkStart w:id="62" w:name="_Toc149983141"/>
      <w:bookmarkStart w:id="63" w:name="_Toc256007192"/>
      <w:r w:rsidRPr="00013522">
        <w:t>Настоящие Типовые требования не распространяются на химические реагенты, применяемые в технологических процессах увеличения нефтеотдачи, ремонтно-изоляционных работах и строительстве скважин.</w:t>
      </w:r>
    </w:p>
    <w:p w14:paraId="7271DFB8" w14:textId="324F32B3" w:rsidR="00A45B1C" w:rsidRDefault="00A45B1C" w:rsidP="00AB43CE">
      <w:pPr>
        <w:pStyle w:val="S0"/>
        <w:spacing w:before="120"/>
      </w:pPr>
      <w:r>
        <w:t>Настоящие Типовые требования</w:t>
      </w:r>
      <w:r w:rsidRPr="00BB58BA">
        <w:t xml:space="preserve"> разработан</w:t>
      </w:r>
      <w:r>
        <w:t>ы</w:t>
      </w:r>
      <w:r w:rsidRPr="00BB58BA">
        <w:t xml:space="preserve"> взамен </w:t>
      </w:r>
      <w:r>
        <w:t>Положения</w:t>
      </w:r>
      <w:r w:rsidRPr="00A45B1C">
        <w:t xml:space="preserve"> Компании </w:t>
      </w:r>
      <w:r>
        <w:br/>
      </w:r>
      <w:r w:rsidRPr="00A45B1C">
        <w:t>№</w:t>
      </w:r>
      <w:r w:rsidR="002D7082">
        <w:t> </w:t>
      </w:r>
      <w:r w:rsidRPr="00A45B1C">
        <w:t>П1-01.05 Р-0339 «Применение химических реагентов на объектах добычи углеводород</w:t>
      </w:r>
      <w:r>
        <w:t>ного сырья Компании»</w:t>
      </w:r>
      <w:r w:rsidRPr="00A45B1C">
        <w:t>.</w:t>
      </w:r>
    </w:p>
    <w:p w14:paraId="15A097B3" w14:textId="77777777" w:rsidR="00023FEA" w:rsidRPr="00EB2F79" w:rsidRDefault="003864ED" w:rsidP="00AB43CE">
      <w:pPr>
        <w:pStyle w:val="S22"/>
        <w:spacing w:before="240"/>
        <w:rPr>
          <w:i/>
        </w:rPr>
      </w:pPr>
      <w:bookmarkStart w:id="64" w:name="_Toc326675490"/>
      <w:bookmarkStart w:id="65" w:name="_Toc381699913"/>
      <w:bookmarkStart w:id="66" w:name="_Toc381719250"/>
      <w:bookmarkStart w:id="67" w:name="_Toc412713579"/>
      <w:bookmarkStart w:id="68" w:name="_Toc426563121"/>
      <w:bookmarkStart w:id="69" w:name="_Toc433807272"/>
      <w:bookmarkStart w:id="70" w:name="_Toc454888358"/>
      <w:bookmarkStart w:id="71" w:name="_Toc454888678"/>
      <w:bookmarkStart w:id="72" w:name="_Toc122616578"/>
      <w:bookmarkEnd w:id="54"/>
      <w:bookmarkEnd w:id="55"/>
      <w:bookmarkEnd w:id="56"/>
      <w:bookmarkEnd w:id="57"/>
      <w:bookmarkEnd w:id="58"/>
      <w:r w:rsidRPr="00EB2F79">
        <w:rPr>
          <w:caps w:val="0"/>
        </w:rPr>
        <w:t xml:space="preserve">ОБЛАСТЬ </w:t>
      </w:r>
      <w:bookmarkEnd w:id="59"/>
      <w:bookmarkEnd w:id="60"/>
      <w:bookmarkEnd w:id="61"/>
      <w:bookmarkEnd w:id="62"/>
      <w:bookmarkEnd w:id="63"/>
      <w:r w:rsidRPr="00EB2F79">
        <w:rPr>
          <w:caps w:val="0"/>
        </w:rPr>
        <w:t>ДЕЙСТВИЯ</w:t>
      </w:r>
      <w:bookmarkEnd w:id="64"/>
      <w:bookmarkEnd w:id="65"/>
      <w:bookmarkEnd w:id="66"/>
      <w:bookmarkEnd w:id="67"/>
      <w:bookmarkEnd w:id="68"/>
      <w:bookmarkEnd w:id="69"/>
      <w:bookmarkEnd w:id="70"/>
      <w:bookmarkEnd w:id="71"/>
      <w:bookmarkEnd w:id="72"/>
    </w:p>
    <w:p w14:paraId="4CE85943" w14:textId="77777777" w:rsidR="0078358B" w:rsidRDefault="0078358B" w:rsidP="008D0F9B">
      <w:pPr>
        <w:pStyle w:val="S0"/>
        <w:spacing w:before="120"/>
        <w:rPr>
          <w:bCs/>
        </w:rPr>
      </w:pPr>
      <w:r w:rsidRPr="0078358B">
        <w:t>Типовые требования обязательны для исполнения работниками подконтрольных ПАО</w:t>
      </w:r>
      <w:r>
        <w:t> </w:t>
      </w:r>
      <w:r w:rsidRPr="0078358B">
        <w:t>«НК</w:t>
      </w:r>
      <w:r>
        <w:t> </w:t>
      </w:r>
      <w:r w:rsidRPr="0078358B">
        <w:t>«Роснефть» Обществ Групп, зарегистрированных на территории Российской Федерации.</w:t>
      </w:r>
    </w:p>
    <w:p w14:paraId="08B531C4" w14:textId="77777777" w:rsidR="00A45B1C" w:rsidRDefault="00A45B1C" w:rsidP="008D0F9B">
      <w:pPr>
        <w:pStyle w:val="S0"/>
        <w:spacing w:before="120"/>
        <w:rPr>
          <w:bCs/>
        </w:rPr>
      </w:pPr>
      <w:r w:rsidRPr="00A45B1C">
        <w:rPr>
          <w:bCs/>
        </w:rPr>
        <w:t>Периметр внедрения настоящих Типовых требований утверждается распорядительным документом ПАО</w:t>
      </w:r>
      <w:r w:rsidR="00655F38">
        <w:rPr>
          <w:bCs/>
        </w:rPr>
        <w:t> </w:t>
      </w:r>
      <w:r w:rsidRPr="00A45B1C">
        <w:rPr>
          <w:bCs/>
        </w:rPr>
        <w:t>«НК</w:t>
      </w:r>
      <w:r w:rsidR="00655F38">
        <w:rPr>
          <w:bCs/>
        </w:rPr>
        <w:t> </w:t>
      </w:r>
      <w:r w:rsidRPr="00A45B1C">
        <w:rPr>
          <w:bCs/>
        </w:rPr>
        <w:t>«Роснефть» в соответствии с порядком, установленным Стандартом Компании № П3-12.02 С-0001 «Нормативное регулирование».</w:t>
      </w:r>
    </w:p>
    <w:p w14:paraId="2A42D830" w14:textId="0DF93AEF" w:rsidR="00E2336E" w:rsidRPr="00091078" w:rsidRDefault="00E2336E" w:rsidP="008D0F9B">
      <w:pPr>
        <w:pStyle w:val="S0"/>
        <w:spacing w:before="120"/>
        <w:rPr>
          <w:bCs/>
        </w:rPr>
      </w:pPr>
      <w:r>
        <w:rPr>
          <w:bCs/>
        </w:rPr>
        <w:t>О</w:t>
      </w:r>
      <w:r w:rsidRPr="00C27398">
        <w:rPr>
          <w:bCs/>
        </w:rPr>
        <w:t xml:space="preserve">бщества </w:t>
      </w:r>
      <w:r w:rsidR="003550AA">
        <w:rPr>
          <w:bCs/>
        </w:rPr>
        <w:t xml:space="preserve">Группы </w:t>
      </w:r>
      <w:r w:rsidRPr="00C27398">
        <w:rPr>
          <w:bCs/>
        </w:rPr>
        <w:t>при оформлении договоров с</w:t>
      </w:r>
      <w:r w:rsidR="003375C7">
        <w:rPr>
          <w:bCs/>
        </w:rPr>
        <w:t xml:space="preserve"> поставщиками (производителями) химических реагентов,</w:t>
      </w:r>
      <w:r w:rsidRPr="00C27398">
        <w:rPr>
          <w:bCs/>
        </w:rPr>
        <w:t xml:space="preserve"> подрядными (сервисными) организациями, </w:t>
      </w:r>
      <w:r w:rsidR="008742B3">
        <w:t>участвующими в процессах</w:t>
      </w:r>
      <w:r w:rsidR="002B6BEC">
        <w:t xml:space="preserve"> поставки и</w:t>
      </w:r>
      <w:r w:rsidR="008742B3">
        <w:t xml:space="preserve"> использования химических реагентов, применяемых</w:t>
      </w:r>
      <w:r w:rsidR="008742B3" w:rsidRPr="00091078">
        <w:t xml:space="preserve"> </w:t>
      </w:r>
      <w:r w:rsidR="008742B3">
        <w:t xml:space="preserve">в процессах </w:t>
      </w:r>
      <w:r w:rsidRPr="00091078">
        <w:t xml:space="preserve">добычи, промыслового сбора, подготовки и </w:t>
      </w:r>
      <w:r w:rsidR="00171022">
        <w:t>транспортировки</w:t>
      </w:r>
      <w:r w:rsidRPr="00091078">
        <w:t xml:space="preserve"> углеводородного сырья и воды</w:t>
      </w:r>
      <w:r w:rsidRPr="00091078">
        <w:rPr>
          <w:bCs/>
        </w:rPr>
        <w:t>, обязаны включить в условия договор</w:t>
      </w:r>
      <w:r w:rsidR="00F200AB">
        <w:rPr>
          <w:bCs/>
        </w:rPr>
        <w:t>а</w:t>
      </w:r>
      <w:r w:rsidRPr="00091078">
        <w:rPr>
          <w:bCs/>
        </w:rPr>
        <w:t xml:space="preserve"> пункт о неукоснительном выполнении подряд</w:t>
      </w:r>
      <w:r>
        <w:rPr>
          <w:bCs/>
        </w:rPr>
        <w:t>ной</w:t>
      </w:r>
      <w:r w:rsidRPr="00091078">
        <w:rPr>
          <w:bCs/>
        </w:rPr>
        <w:t xml:space="preserve"> </w:t>
      </w:r>
      <w:r>
        <w:rPr>
          <w:bCs/>
        </w:rPr>
        <w:t xml:space="preserve">(сервисной) организацией требований, установленных </w:t>
      </w:r>
      <w:r w:rsidRPr="00091078">
        <w:rPr>
          <w:bCs/>
        </w:rPr>
        <w:t>настоящ</w:t>
      </w:r>
      <w:r>
        <w:rPr>
          <w:bCs/>
        </w:rPr>
        <w:t>им</w:t>
      </w:r>
      <w:r w:rsidR="00815710">
        <w:rPr>
          <w:bCs/>
        </w:rPr>
        <w:t>и</w:t>
      </w:r>
      <w:r>
        <w:rPr>
          <w:bCs/>
        </w:rPr>
        <w:t xml:space="preserve"> </w:t>
      </w:r>
      <w:r w:rsidR="00815710">
        <w:rPr>
          <w:bCs/>
        </w:rPr>
        <w:t>Типовыми требованиями</w:t>
      </w:r>
      <w:r w:rsidRPr="00091078">
        <w:t>.</w:t>
      </w:r>
    </w:p>
    <w:p w14:paraId="616C74D0" w14:textId="77777777" w:rsidR="00023FEA" w:rsidRPr="00923337" w:rsidRDefault="00CE0646" w:rsidP="00AB43CE">
      <w:pPr>
        <w:pStyle w:val="S22"/>
        <w:spacing w:before="240"/>
      </w:pPr>
      <w:bookmarkStart w:id="73" w:name="_Toc145819185"/>
      <w:bookmarkStart w:id="74" w:name="_Toc149979453"/>
      <w:bookmarkStart w:id="75" w:name="_Toc149981754"/>
      <w:bookmarkStart w:id="76" w:name="_Toc149983142"/>
      <w:bookmarkStart w:id="77" w:name="_Toc256007193"/>
      <w:bookmarkStart w:id="78" w:name="_Toc326675491"/>
      <w:bookmarkStart w:id="79" w:name="_Toc381699914"/>
      <w:bookmarkStart w:id="80" w:name="_Toc381719251"/>
      <w:bookmarkStart w:id="81" w:name="_Toc412713580"/>
      <w:bookmarkStart w:id="82" w:name="_Toc426563122"/>
      <w:bookmarkStart w:id="83" w:name="_Toc433807273"/>
      <w:bookmarkStart w:id="84" w:name="_Toc454888359"/>
      <w:bookmarkStart w:id="85" w:name="_Toc454888679"/>
      <w:bookmarkStart w:id="86" w:name="_Toc122616579"/>
      <w:r w:rsidRPr="00923337">
        <w:rPr>
          <w:caps w:val="0"/>
        </w:rPr>
        <w:t>ПЕРИОД ДЕЙСТВИЯ</w:t>
      </w:r>
      <w:bookmarkEnd w:id="73"/>
      <w:r w:rsidRPr="00923337">
        <w:rPr>
          <w:caps w:val="0"/>
        </w:rPr>
        <w:t xml:space="preserve"> И ПОРЯДОК </w:t>
      </w:r>
      <w:bookmarkEnd w:id="74"/>
      <w:bookmarkEnd w:id="75"/>
      <w:bookmarkEnd w:id="76"/>
      <w:bookmarkEnd w:id="77"/>
      <w:bookmarkEnd w:id="78"/>
      <w:bookmarkEnd w:id="79"/>
      <w:bookmarkEnd w:id="80"/>
      <w:bookmarkEnd w:id="81"/>
      <w:bookmarkEnd w:id="82"/>
      <w:bookmarkEnd w:id="83"/>
      <w:bookmarkEnd w:id="84"/>
      <w:bookmarkEnd w:id="85"/>
      <w:r>
        <w:rPr>
          <w:caps w:val="0"/>
        </w:rPr>
        <w:t>ОБЕСПЕЧЕНИЯ ИСПОЛНЕНИЯ</w:t>
      </w:r>
      <w:bookmarkEnd w:id="86"/>
    </w:p>
    <w:p w14:paraId="18CA456D" w14:textId="77777777" w:rsidR="00023FEA" w:rsidRPr="00091078" w:rsidRDefault="00023FEA" w:rsidP="00AB43CE">
      <w:pPr>
        <w:pStyle w:val="S0"/>
        <w:spacing w:before="120"/>
      </w:pPr>
      <w:r w:rsidRPr="00091078">
        <w:t>Настоящ</w:t>
      </w:r>
      <w:r w:rsidR="00815710">
        <w:t>ие</w:t>
      </w:r>
      <w:r>
        <w:t xml:space="preserve"> </w:t>
      </w:r>
      <w:r w:rsidR="00815710">
        <w:t>Типовые требования</w:t>
      </w:r>
      <w:r w:rsidRPr="00091078">
        <w:t xml:space="preserve"> явля</w:t>
      </w:r>
      <w:r w:rsidR="00815710">
        <w:t>ю</w:t>
      </w:r>
      <w:r w:rsidRPr="00091078">
        <w:t>тся локальным нормативным документом постоянного действия.</w:t>
      </w:r>
    </w:p>
    <w:p w14:paraId="22D635B9" w14:textId="77777777" w:rsidR="00B0245D" w:rsidRDefault="00B0245D" w:rsidP="001865B8">
      <w:pPr>
        <w:pStyle w:val="S0"/>
      </w:pPr>
    </w:p>
    <w:p w14:paraId="0ED7CCDB" w14:textId="77777777" w:rsidR="00FE5D7F" w:rsidRDefault="00FE5D7F" w:rsidP="00641E37">
      <w:pPr>
        <w:pStyle w:val="S0"/>
        <w:sectPr w:rsidR="00FE5D7F" w:rsidSect="00486728">
          <w:headerReference w:type="even" r:id="rId15"/>
          <w:footerReference w:type="default" r:id="rId16"/>
          <w:headerReference w:type="first" r:id="rId17"/>
          <w:pgSz w:w="11906" w:h="16838" w:code="9"/>
          <w:pgMar w:top="567" w:right="1021" w:bottom="567" w:left="1247" w:header="737" w:footer="680" w:gutter="0"/>
          <w:cols w:space="708"/>
          <w:docGrid w:linePitch="360"/>
        </w:sectPr>
      </w:pPr>
    </w:p>
    <w:p w14:paraId="07DAAE73" w14:textId="231BAB14" w:rsidR="00023FEA" w:rsidRPr="00AB43CE" w:rsidRDefault="00AB43CE" w:rsidP="00C22F6D">
      <w:pPr>
        <w:pStyle w:val="S12"/>
        <w:pageBreakBefore w:val="0"/>
        <w:numPr>
          <w:ilvl w:val="0"/>
          <w:numId w:val="23"/>
        </w:numPr>
        <w:tabs>
          <w:tab w:val="left" w:pos="567"/>
        </w:tabs>
        <w:spacing w:after="240"/>
        <w:ind w:left="0" w:firstLine="0"/>
      </w:pPr>
      <w:bookmarkStart w:id="87" w:name="_Toc115764674"/>
      <w:bookmarkStart w:id="88" w:name="_Toc115764768"/>
      <w:bookmarkStart w:id="89" w:name="_Toc115764949"/>
      <w:bookmarkStart w:id="90" w:name="_Toc115766548"/>
      <w:bookmarkStart w:id="91" w:name="_Toc115769721"/>
      <w:bookmarkStart w:id="92" w:name="_Toc115778932"/>
      <w:bookmarkStart w:id="93" w:name="_Toc115786334"/>
      <w:bookmarkStart w:id="94" w:name="_Toc122616580"/>
      <w:bookmarkEnd w:id="87"/>
      <w:bookmarkEnd w:id="88"/>
      <w:bookmarkEnd w:id="89"/>
      <w:bookmarkEnd w:id="90"/>
      <w:bookmarkEnd w:id="91"/>
      <w:bookmarkEnd w:id="92"/>
      <w:bookmarkEnd w:id="93"/>
      <w:r w:rsidRPr="00AB43CE">
        <w:rPr>
          <w:caps w:val="0"/>
        </w:rPr>
        <w:lastRenderedPageBreak/>
        <w:t>ГЛОССАРИЙ</w:t>
      </w:r>
      <w:bookmarkEnd w:id="94"/>
    </w:p>
    <w:p w14:paraId="6B6330CA" w14:textId="77777777" w:rsidR="00E10432" w:rsidRPr="00E05E4D" w:rsidRDefault="00E10432" w:rsidP="00C22F6D">
      <w:pPr>
        <w:pStyle w:val="S23"/>
        <w:numPr>
          <w:ilvl w:val="1"/>
          <w:numId w:val="23"/>
        </w:numPr>
        <w:tabs>
          <w:tab w:val="left" w:pos="567"/>
        </w:tabs>
        <w:spacing w:before="240"/>
        <w:ind w:left="0" w:firstLine="0"/>
        <w:rPr>
          <w:rFonts w:eastAsia="Calibri"/>
          <w:lang w:eastAsia="en-US"/>
        </w:rPr>
      </w:pPr>
      <w:bookmarkStart w:id="95" w:name="_Toc528849306"/>
      <w:bookmarkStart w:id="96" w:name="_Toc14871084"/>
      <w:bookmarkStart w:id="97" w:name="_Toc18491975"/>
      <w:bookmarkStart w:id="98" w:name="_Toc60035030"/>
      <w:bookmarkStart w:id="99" w:name="_Toc115442205"/>
      <w:bookmarkStart w:id="100" w:name="_Toc122616581"/>
      <w:r w:rsidRPr="00F34FF0">
        <w:rPr>
          <w:rFonts w:eastAsia="Calibri"/>
          <w:lang w:eastAsia="en-US"/>
        </w:rPr>
        <w:t>ТЕРМИНЫ КОРПОРАТИВНОГО ГЛОССАРИЯ</w:t>
      </w:r>
      <w:bookmarkEnd w:id="95"/>
      <w:bookmarkEnd w:id="96"/>
      <w:bookmarkEnd w:id="97"/>
      <w:bookmarkEnd w:id="98"/>
      <w:bookmarkEnd w:id="99"/>
      <w:bookmarkEnd w:id="100"/>
    </w:p>
    <w:p w14:paraId="5753AC5E" w14:textId="0A5AB22C" w:rsidR="00E10432" w:rsidRDefault="00E10432" w:rsidP="005B4EC0">
      <w:pPr>
        <w:spacing w:before="120" w:after="240"/>
      </w:pPr>
      <w:r w:rsidRPr="00E05E4D">
        <w:t>В настоящих Типовых требованиях используются термины Корпоративного глоссария:</w:t>
      </w:r>
      <w:r w:rsidR="00C42982" w:rsidRPr="00C42982">
        <w:t xml:space="preserve"> </w:t>
      </w:r>
      <w:r w:rsidR="00C42982" w:rsidRPr="00C42982">
        <w:rPr>
          <w:i/>
        </w:rPr>
        <w:t>Локальная коррозия,</w:t>
      </w:r>
      <w:r>
        <w:rPr>
          <w:bCs/>
          <w:i/>
          <w:iCs/>
          <w:szCs w:val="20"/>
        </w:rPr>
        <w:t xml:space="preserve"> </w:t>
      </w:r>
      <w:r w:rsidR="00CC7E19">
        <w:rPr>
          <w:bCs/>
          <w:i/>
          <w:iCs/>
          <w:szCs w:val="20"/>
        </w:rPr>
        <w:t>Л</w:t>
      </w:r>
      <w:r w:rsidR="00CC7E19" w:rsidRPr="00CC7E19">
        <w:rPr>
          <w:bCs/>
          <w:i/>
          <w:iCs/>
          <w:szCs w:val="20"/>
        </w:rPr>
        <w:t>окальный нормативный документ</w:t>
      </w:r>
      <w:r w:rsidR="00B47A0E">
        <w:rPr>
          <w:bCs/>
          <w:i/>
          <w:iCs/>
          <w:szCs w:val="20"/>
        </w:rPr>
        <w:t xml:space="preserve"> (ЛНД)</w:t>
      </w:r>
      <w:r w:rsidR="00CC7E19">
        <w:rPr>
          <w:bCs/>
          <w:i/>
          <w:iCs/>
          <w:szCs w:val="20"/>
        </w:rPr>
        <w:t xml:space="preserve">, </w:t>
      </w:r>
      <w:r w:rsidR="009813C6" w:rsidRPr="009813C6">
        <w:rPr>
          <w:bCs/>
          <w:i/>
          <w:iCs/>
          <w:szCs w:val="20"/>
        </w:rPr>
        <w:t>Общая (сплошная) коррозия</w:t>
      </w:r>
      <w:r w:rsidR="009813C6">
        <w:rPr>
          <w:bCs/>
          <w:i/>
          <w:iCs/>
          <w:szCs w:val="20"/>
        </w:rPr>
        <w:t>,</w:t>
      </w:r>
      <w:r w:rsidR="009813C6" w:rsidRPr="009813C6">
        <w:rPr>
          <w:bCs/>
          <w:i/>
          <w:iCs/>
          <w:szCs w:val="20"/>
        </w:rPr>
        <w:t xml:space="preserve"> </w:t>
      </w:r>
      <w:r>
        <w:rPr>
          <w:bCs/>
          <w:i/>
          <w:iCs/>
          <w:szCs w:val="20"/>
        </w:rPr>
        <w:t xml:space="preserve">Общество Группы (ОГ), </w:t>
      </w:r>
      <w:r w:rsidR="0050536C">
        <w:rPr>
          <w:bCs/>
          <w:i/>
          <w:iCs/>
          <w:szCs w:val="20"/>
        </w:rPr>
        <w:t>Самостоятельное струкурное подразделение</w:t>
      </w:r>
      <w:r w:rsidR="00C420F6">
        <w:rPr>
          <w:bCs/>
          <w:i/>
          <w:iCs/>
          <w:szCs w:val="20"/>
        </w:rPr>
        <w:t xml:space="preserve"> (ССП)</w:t>
      </w:r>
      <w:r w:rsidR="0050536C">
        <w:rPr>
          <w:bCs/>
          <w:i/>
          <w:iCs/>
          <w:szCs w:val="20"/>
        </w:rPr>
        <w:t xml:space="preserve">, </w:t>
      </w:r>
      <w:r>
        <w:rPr>
          <w:bCs/>
          <w:i/>
          <w:iCs/>
          <w:szCs w:val="20"/>
        </w:rPr>
        <w:t>С</w:t>
      </w:r>
      <w:r w:rsidRPr="0079311E">
        <w:rPr>
          <w:bCs/>
          <w:i/>
          <w:iCs/>
          <w:szCs w:val="20"/>
        </w:rPr>
        <w:t>труктурное подразделение</w:t>
      </w:r>
      <w:r>
        <w:rPr>
          <w:bCs/>
          <w:iCs/>
          <w:caps/>
          <w:szCs w:val="20"/>
        </w:rPr>
        <w:t>.</w:t>
      </w:r>
      <w:bookmarkStart w:id="101" w:name="_Toc115764951"/>
      <w:bookmarkStart w:id="102" w:name="_Toc115764952"/>
      <w:bookmarkStart w:id="103" w:name="_Toc115764953"/>
      <w:bookmarkStart w:id="104" w:name="_Toc115764954"/>
      <w:bookmarkStart w:id="105" w:name="_Toc412713582"/>
      <w:bookmarkStart w:id="106" w:name="_Toc422514739"/>
      <w:bookmarkStart w:id="107" w:name="_Toc426563124"/>
      <w:bookmarkStart w:id="108" w:name="_Toc433807275"/>
      <w:bookmarkStart w:id="109" w:name="_Toc454888361"/>
      <w:bookmarkStart w:id="110" w:name="_Toc454888681"/>
      <w:bookmarkStart w:id="111" w:name="_Toc149983192"/>
      <w:bookmarkStart w:id="112" w:name="_Toc149985386"/>
      <w:bookmarkEnd w:id="101"/>
      <w:bookmarkEnd w:id="102"/>
      <w:bookmarkEnd w:id="103"/>
      <w:bookmarkEnd w:id="104"/>
    </w:p>
    <w:p w14:paraId="40087D12" w14:textId="77777777" w:rsidR="00B020B1" w:rsidRPr="004B3932" w:rsidRDefault="0033288C" w:rsidP="00C22F6D">
      <w:pPr>
        <w:pStyle w:val="S23"/>
        <w:numPr>
          <w:ilvl w:val="1"/>
          <w:numId w:val="23"/>
        </w:numPr>
        <w:tabs>
          <w:tab w:val="left" w:pos="567"/>
        </w:tabs>
        <w:spacing w:before="240" w:after="120"/>
        <w:ind w:left="0" w:firstLine="0"/>
        <w:rPr>
          <w:rFonts w:eastAsia="Calibri"/>
          <w:lang w:eastAsia="en-US"/>
        </w:rPr>
      </w:pPr>
      <w:bookmarkStart w:id="113" w:name="_Toc122616582"/>
      <w:r w:rsidRPr="004B3932">
        <w:rPr>
          <w:rFonts w:eastAsia="Calibri"/>
          <w:lang w:eastAsia="en-US"/>
        </w:rPr>
        <w:t>ТЕРМИНЫ ДЛЯ ЦЕЛЕЙ НАСТОЯЩЕГО ДОКУМЕНТА</w:t>
      </w:r>
      <w:bookmarkEnd w:id="105"/>
      <w:bookmarkEnd w:id="106"/>
      <w:bookmarkEnd w:id="107"/>
      <w:bookmarkEnd w:id="108"/>
      <w:bookmarkEnd w:id="109"/>
      <w:bookmarkEnd w:id="110"/>
      <w:bookmarkEnd w:id="113"/>
    </w:p>
    <w:tbl>
      <w:tblPr>
        <w:tblStyle w:val="afff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70"/>
        <w:gridCol w:w="427"/>
        <w:gridCol w:w="5792"/>
      </w:tblGrid>
      <w:tr w:rsidR="00BF4EC2" w14:paraId="029C86DD" w14:textId="77777777" w:rsidTr="00C422F4">
        <w:trPr>
          <w:trHeight w:val="1519"/>
        </w:trPr>
        <w:tc>
          <w:tcPr>
            <w:tcW w:w="3670" w:type="dxa"/>
          </w:tcPr>
          <w:p w14:paraId="061707BD" w14:textId="77777777" w:rsidR="00BF4EC2" w:rsidRDefault="00BF4EC2" w:rsidP="00A37639">
            <w:pPr>
              <w:spacing w:before="120" w:after="120"/>
              <w:jc w:val="left"/>
            </w:pPr>
            <w:r w:rsidRPr="001010BD">
              <w:t>КОМПАНИЯ</w:t>
            </w:r>
          </w:p>
        </w:tc>
        <w:tc>
          <w:tcPr>
            <w:tcW w:w="427" w:type="dxa"/>
          </w:tcPr>
          <w:p w14:paraId="3C909D20" w14:textId="77777777" w:rsidR="00BF4EC2" w:rsidRDefault="00BF4EC2" w:rsidP="00A37639">
            <w:pPr>
              <w:spacing w:before="120" w:after="120"/>
              <w:jc w:val="center"/>
            </w:pPr>
            <w:r w:rsidRPr="00815A04">
              <w:t>–</w:t>
            </w:r>
          </w:p>
        </w:tc>
        <w:tc>
          <w:tcPr>
            <w:tcW w:w="5792" w:type="dxa"/>
          </w:tcPr>
          <w:p w14:paraId="12E8A8B3" w14:textId="5418B7A9" w:rsidR="00BF4EC2" w:rsidRDefault="0038210E" w:rsidP="0038210E">
            <w:pPr>
              <w:spacing w:before="120" w:after="120"/>
            </w:pPr>
            <w:r>
              <w:t xml:space="preserve">группа юридических лиц различных организационно-правовых форм, включая ПАО «НК «Роснефть», в отношении которых последнее прямо и (или) косвенно выступает в качестве основного или преобладающего (участвующего) общества. </w:t>
            </w:r>
          </w:p>
        </w:tc>
      </w:tr>
    </w:tbl>
    <w:p w14:paraId="5B7DF84F" w14:textId="77777777" w:rsidR="007E663B" w:rsidRDefault="007E663B" w:rsidP="00C22F6D">
      <w:pPr>
        <w:pStyle w:val="S23"/>
        <w:numPr>
          <w:ilvl w:val="1"/>
          <w:numId w:val="23"/>
        </w:numPr>
        <w:tabs>
          <w:tab w:val="left" w:pos="567"/>
        </w:tabs>
        <w:spacing w:before="240"/>
        <w:ind w:left="0" w:firstLine="0"/>
        <w:rPr>
          <w:rFonts w:eastAsia="Calibri"/>
          <w:lang w:eastAsia="en-US"/>
        </w:rPr>
      </w:pPr>
      <w:bookmarkStart w:id="114" w:name="_Toc122616583"/>
      <w:r w:rsidRPr="004B3932">
        <w:rPr>
          <w:rFonts w:eastAsia="Calibri"/>
          <w:lang w:eastAsia="en-US"/>
        </w:rPr>
        <w:t xml:space="preserve">ТЕРМИНЫ </w:t>
      </w:r>
      <w:r>
        <w:rPr>
          <w:rFonts w:eastAsia="Calibri"/>
          <w:lang w:eastAsia="en-US"/>
        </w:rPr>
        <w:t>ВНЕШНИХ</w:t>
      </w:r>
      <w:r w:rsidRPr="004B3932">
        <w:rPr>
          <w:rFonts w:eastAsia="Calibri"/>
          <w:lang w:eastAsia="en-US"/>
        </w:rPr>
        <w:t xml:space="preserve"> ДОКУМЕНТ</w:t>
      </w:r>
      <w:r>
        <w:rPr>
          <w:rFonts w:eastAsia="Calibri"/>
          <w:lang w:eastAsia="en-US"/>
        </w:rPr>
        <w:t>ОВ</w:t>
      </w:r>
      <w:bookmarkEnd w:id="114"/>
    </w:p>
    <w:p w14:paraId="0AABC878" w14:textId="0FE8FAF2" w:rsidR="009813C6" w:rsidRPr="009813C6" w:rsidRDefault="009813C6" w:rsidP="009813C6">
      <w:pPr>
        <w:pStyle w:val="S0"/>
        <w:spacing w:before="120" w:after="240"/>
        <w:rPr>
          <w:rFonts w:eastAsia="Calibri"/>
          <w:lang w:eastAsia="en-US"/>
        </w:rPr>
      </w:pPr>
      <w:r w:rsidRPr="009813C6">
        <w:rPr>
          <w:rFonts w:eastAsia="Calibri"/>
          <w:lang w:eastAsia="en-US"/>
        </w:rPr>
        <w:t>В настоящих Типовых требованиях используются термины</w:t>
      </w:r>
      <w:r>
        <w:rPr>
          <w:rFonts w:eastAsia="Calibri"/>
          <w:lang w:eastAsia="en-US"/>
        </w:rPr>
        <w:t xml:space="preserve"> из внешних документов: </w:t>
      </w:r>
      <w:r w:rsidRPr="009813C6">
        <w:rPr>
          <w:rFonts w:eastAsia="Calibri"/>
          <w:i/>
          <w:lang w:eastAsia="en-US"/>
        </w:rPr>
        <w:t>Аккредитация</w:t>
      </w:r>
      <w:r w:rsidR="003B53DF">
        <w:rPr>
          <w:rFonts w:eastAsia="Calibri"/>
          <w:i/>
          <w:lang w:eastAsia="en-US"/>
        </w:rPr>
        <w:t xml:space="preserve"> </w:t>
      </w:r>
      <w:r w:rsidR="00557B94" w:rsidRPr="00557B94">
        <w:rPr>
          <w:rFonts w:eastAsia="Calibri"/>
          <w:i/>
          <w:lang w:eastAsia="en-US"/>
        </w:rPr>
        <w:t>[</w:t>
      </w:r>
      <w:r w:rsidR="00441D0C">
        <w:rPr>
          <w:rFonts w:eastAsia="Calibri"/>
          <w:i/>
          <w:lang w:eastAsia="en-US"/>
        </w:rPr>
        <w:t>п. 1 ст. 4 Федерального</w:t>
      </w:r>
      <w:r w:rsidR="00557B94" w:rsidRPr="00557B94">
        <w:rPr>
          <w:rFonts w:eastAsia="Calibri"/>
          <w:i/>
          <w:lang w:eastAsia="en-US"/>
        </w:rPr>
        <w:t xml:space="preserve"> закон</w:t>
      </w:r>
      <w:r w:rsidR="00441D0C">
        <w:rPr>
          <w:rFonts w:eastAsia="Calibri"/>
          <w:i/>
          <w:lang w:eastAsia="en-US"/>
        </w:rPr>
        <w:t>а</w:t>
      </w:r>
      <w:r w:rsidR="00557B94" w:rsidRPr="00557B94">
        <w:rPr>
          <w:rFonts w:eastAsia="Calibri"/>
          <w:i/>
          <w:lang w:eastAsia="en-US"/>
        </w:rPr>
        <w:t xml:space="preserve"> от 28.12.2013 № 412-ФЗ «Об аккредитации в национальной системе аккредитации»]</w:t>
      </w:r>
      <w:r w:rsidRPr="009813C6">
        <w:rPr>
          <w:rFonts w:eastAsia="Calibri"/>
          <w:i/>
          <w:lang w:eastAsia="en-US"/>
        </w:rPr>
        <w:t>, Технические условия</w:t>
      </w:r>
      <w:r w:rsidR="00557B94">
        <w:rPr>
          <w:rFonts w:eastAsia="Calibri"/>
          <w:i/>
          <w:lang w:eastAsia="en-US"/>
        </w:rPr>
        <w:t xml:space="preserve"> </w:t>
      </w:r>
      <w:r w:rsidR="00557B94" w:rsidRPr="00557B94">
        <w:rPr>
          <w:rFonts w:eastAsia="Calibri"/>
          <w:i/>
          <w:lang w:eastAsia="en-US"/>
        </w:rPr>
        <w:t>[</w:t>
      </w:r>
      <w:r w:rsidR="00441D0C">
        <w:rPr>
          <w:rFonts w:eastAsia="Calibri"/>
          <w:i/>
          <w:lang w:eastAsia="en-US"/>
        </w:rPr>
        <w:t>п. 15 ст. 2 Федерального</w:t>
      </w:r>
      <w:r w:rsidR="00557B94" w:rsidRPr="00557B94">
        <w:rPr>
          <w:rFonts w:eastAsia="Calibri"/>
          <w:i/>
          <w:lang w:eastAsia="en-US"/>
        </w:rPr>
        <w:t xml:space="preserve"> закон</w:t>
      </w:r>
      <w:r w:rsidR="00441D0C">
        <w:rPr>
          <w:rFonts w:eastAsia="Calibri"/>
          <w:i/>
          <w:lang w:eastAsia="en-US"/>
        </w:rPr>
        <w:t>а</w:t>
      </w:r>
      <w:r w:rsidR="00557B94" w:rsidRPr="00557B94">
        <w:rPr>
          <w:rFonts w:eastAsia="Calibri"/>
          <w:i/>
          <w:lang w:eastAsia="en-US"/>
        </w:rPr>
        <w:t xml:space="preserve"> от 29.06.2015 № 162-ФЗ</w:t>
      </w:r>
      <w:r w:rsidR="00557B94">
        <w:rPr>
          <w:rFonts w:eastAsia="Calibri"/>
          <w:i/>
          <w:lang w:eastAsia="en-US"/>
        </w:rPr>
        <w:t xml:space="preserve"> </w:t>
      </w:r>
      <w:r w:rsidR="00557B94" w:rsidRPr="00557B94">
        <w:rPr>
          <w:rFonts w:eastAsia="Calibri"/>
          <w:i/>
          <w:lang w:eastAsia="en-US"/>
        </w:rPr>
        <w:t>«О стандартизации в Российской Федерации»]</w:t>
      </w:r>
      <w:r>
        <w:rPr>
          <w:rFonts w:eastAsia="Calibri"/>
          <w:lang w:eastAsia="en-US"/>
        </w:rPr>
        <w:t>.</w:t>
      </w:r>
    </w:p>
    <w:p w14:paraId="7B3647EE" w14:textId="77777777" w:rsidR="00023FEA" w:rsidRPr="004B3932" w:rsidRDefault="00BC074E" w:rsidP="00C22F6D">
      <w:pPr>
        <w:pStyle w:val="S23"/>
        <w:numPr>
          <w:ilvl w:val="1"/>
          <w:numId w:val="23"/>
        </w:numPr>
        <w:tabs>
          <w:tab w:val="left" w:pos="567"/>
        </w:tabs>
        <w:spacing w:before="240" w:after="120"/>
        <w:ind w:left="0" w:firstLine="0"/>
        <w:rPr>
          <w:rFonts w:eastAsia="Calibri"/>
          <w:lang w:eastAsia="en-US"/>
        </w:rPr>
      </w:pPr>
      <w:bookmarkStart w:id="115" w:name="_Toc153013094"/>
      <w:bookmarkStart w:id="116" w:name="_Toc156727020"/>
      <w:bookmarkStart w:id="117" w:name="_Toc164238419"/>
      <w:bookmarkStart w:id="118" w:name="_Toc433807277"/>
      <w:bookmarkStart w:id="119" w:name="_Toc454888683"/>
      <w:bookmarkStart w:id="120" w:name="_Toc122616584"/>
      <w:bookmarkEnd w:id="111"/>
      <w:bookmarkEnd w:id="112"/>
      <w:r>
        <w:rPr>
          <w:rFonts w:eastAsia="Calibri"/>
          <w:lang w:eastAsia="en-US"/>
        </w:rPr>
        <w:t>С</w:t>
      </w:r>
      <w:r w:rsidR="003864ED" w:rsidRPr="004B3932">
        <w:rPr>
          <w:rFonts w:eastAsia="Calibri"/>
          <w:lang w:eastAsia="en-US"/>
        </w:rPr>
        <w:t>ОКРАЩЕНИЯ</w:t>
      </w:r>
      <w:bookmarkEnd w:id="115"/>
      <w:bookmarkEnd w:id="116"/>
      <w:bookmarkEnd w:id="117"/>
      <w:bookmarkEnd w:id="118"/>
      <w:bookmarkEnd w:id="119"/>
      <w:bookmarkEnd w:id="120"/>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25"/>
        <w:gridCol w:w="5777"/>
      </w:tblGrid>
      <w:tr w:rsidR="0086552A" w14:paraId="2A3751A4" w14:textId="77777777" w:rsidTr="00C422F4">
        <w:tc>
          <w:tcPr>
            <w:tcW w:w="3652" w:type="dxa"/>
          </w:tcPr>
          <w:p w14:paraId="64704754" w14:textId="77777777" w:rsidR="0086552A" w:rsidRDefault="002D0A70" w:rsidP="007E00AF">
            <w:pPr>
              <w:tabs>
                <w:tab w:val="left" w:pos="0"/>
                <w:tab w:val="left" w:pos="9899"/>
              </w:tabs>
              <w:spacing w:before="120" w:after="120"/>
              <w:ind w:right="-1"/>
              <w:jc w:val="left"/>
            </w:pPr>
            <w:r w:rsidRPr="000312DE">
              <w:t>АСПО</w:t>
            </w:r>
          </w:p>
        </w:tc>
        <w:tc>
          <w:tcPr>
            <w:tcW w:w="425" w:type="dxa"/>
          </w:tcPr>
          <w:p w14:paraId="426D440C" w14:textId="77777777" w:rsidR="0086552A" w:rsidRDefault="002D0A70" w:rsidP="007E00AF">
            <w:pPr>
              <w:tabs>
                <w:tab w:val="left" w:pos="0"/>
                <w:tab w:val="left" w:pos="9899"/>
              </w:tabs>
              <w:spacing w:before="120" w:after="120"/>
              <w:ind w:right="-1"/>
              <w:jc w:val="center"/>
            </w:pPr>
            <w:r w:rsidRPr="00815A04">
              <w:t>–</w:t>
            </w:r>
          </w:p>
        </w:tc>
        <w:tc>
          <w:tcPr>
            <w:tcW w:w="5777" w:type="dxa"/>
          </w:tcPr>
          <w:p w14:paraId="74D854BA" w14:textId="77777777" w:rsidR="0086552A" w:rsidRDefault="002D0A70" w:rsidP="00204D60">
            <w:pPr>
              <w:spacing w:before="120" w:after="120"/>
            </w:pPr>
            <w:r w:rsidRPr="00815A04">
              <w:t>асфальтеносмолопарафинистые отложения.</w:t>
            </w:r>
          </w:p>
        </w:tc>
      </w:tr>
      <w:tr w:rsidR="00B50FFA" w14:paraId="2AC4DD2B" w14:textId="77777777" w:rsidTr="00C422F4">
        <w:tc>
          <w:tcPr>
            <w:tcW w:w="3652" w:type="dxa"/>
          </w:tcPr>
          <w:p w14:paraId="4C753331" w14:textId="77777777" w:rsidR="00B50FFA" w:rsidRPr="00933F9B" w:rsidRDefault="00B50FFA" w:rsidP="007E00AF">
            <w:pPr>
              <w:tabs>
                <w:tab w:val="left" w:pos="0"/>
                <w:tab w:val="left" w:pos="9899"/>
              </w:tabs>
              <w:spacing w:before="120" w:after="120"/>
              <w:ind w:right="-1"/>
              <w:jc w:val="left"/>
            </w:pPr>
            <w:r w:rsidRPr="000312DE">
              <w:t>БДР</w:t>
            </w:r>
          </w:p>
        </w:tc>
        <w:tc>
          <w:tcPr>
            <w:tcW w:w="425" w:type="dxa"/>
          </w:tcPr>
          <w:p w14:paraId="4739AE00" w14:textId="77777777" w:rsidR="00B50FFA" w:rsidRPr="00815A04" w:rsidRDefault="00B50FFA" w:rsidP="007E00AF">
            <w:pPr>
              <w:tabs>
                <w:tab w:val="left" w:pos="0"/>
                <w:tab w:val="left" w:pos="9899"/>
              </w:tabs>
              <w:spacing w:before="120" w:after="120"/>
              <w:ind w:right="-1"/>
              <w:jc w:val="center"/>
            </w:pPr>
            <w:r w:rsidRPr="00815A04">
              <w:rPr>
                <w:rFonts w:eastAsia="Times New Roman"/>
                <w:color w:val="000000"/>
                <w:szCs w:val="24"/>
                <w:lang w:eastAsia="ru-RU"/>
              </w:rPr>
              <w:t>–</w:t>
            </w:r>
          </w:p>
        </w:tc>
        <w:tc>
          <w:tcPr>
            <w:tcW w:w="5777" w:type="dxa"/>
          </w:tcPr>
          <w:p w14:paraId="0AD50F9E" w14:textId="77777777" w:rsidR="00B50FFA" w:rsidRPr="00B50FFA" w:rsidRDefault="00B50FFA" w:rsidP="007E00AF">
            <w:pPr>
              <w:spacing w:before="120" w:after="120"/>
              <w:rPr>
                <w:rFonts w:eastAsia="Times New Roman"/>
                <w:color w:val="000000"/>
                <w:szCs w:val="24"/>
                <w:lang w:eastAsia="ru-RU"/>
              </w:rPr>
            </w:pPr>
            <w:r w:rsidRPr="00815A04">
              <w:rPr>
                <w:rFonts w:eastAsia="Times New Roman"/>
                <w:color w:val="000000"/>
                <w:szCs w:val="24"/>
                <w:lang w:eastAsia="ru-RU"/>
              </w:rPr>
              <w:t xml:space="preserve">блок дозирования </w:t>
            </w:r>
            <w:r>
              <w:rPr>
                <w:rFonts w:eastAsia="Times New Roman"/>
                <w:color w:val="000000"/>
                <w:szCs w:val="24"/>
                <w:lang w:eastAsia="ru-RU"/>
              </w:rPr>
              <w:t>реагентов.</w:t>
            </w:r>
          </w:p>
        </w:tc>
      </w:tr>
      <w:tr w:rsidR="00B50FFA" w14:paraId="7C7B332C" w14:textId="77777777" w:rsidTr="00C422F4">
        <w:tc>
          <w:tcPr>
            <w:tcW w:w="3652" w:type="dxa"/>
          </w:tcPr>
          <w:p w14:paraId="74F503C6" w14:textId="77777777" w:rsidR="00B50FFA" w:rsidRPr="000312DE" w:rsidRDefault="00B50FFA" w:rsidP="007E00AF">
            <w:pPr>
              <w:tabs>
                <w:tab w:val="left" w:pos="0"/>
                <w:tab w:val="left" w:pos="9899"/>
              </w:tabs>
              <w:spacing w:before="120" w:after="120"/>
              <w:ind w:right="-1"/>
              <w:jc w:val="left"/>
            </w:pPr>
            <w:r w:rsidRPr="000312DE">
              <w:t>БРХ</w:t>
            </w:r>
          </w:p>
        </w:tc>
        <w:tc>
          <w:tcPr>
            <w:tcW w:w="425" w:type="dxa"/>
          </w:tcPr>
          <w:p w14:paraId="769ECC45" w14:textId="77777777" w:rsidR="00B50FFA" w:rsidRPr="00815A04" w:rsidRDefault="00B50FFA" w:rsidP="007E00AF">
            <w:pPr>
              <w:tabs>
                <w:tab w:val="left" w:pos="0"/>
                <w:tab w:val="left" w:pos="9899"/>
              </w:tabs>
              <w:spacing w:before="120" w:after="120"/>
              <w:ind w:right="-1"/>
              <w:jc w:val="center"/>
              <w:rPr>
                <w:rFonts w:eastAsia="Times New Roman"/>
                <w:color w:val="000000"/>
                <w:szCs w:val="24"/>
                <w:lang w:eastAsia="ru-RU"/>
              </w:rPr>
            </w:pPr>
            <w:r w:rsidRPr="00815A04">
              <w:t>–</w:t>
            </w:r>
          </w:p>
        </w:tc>
        <w:tc>
          <w:tcPr>
            <w:tcW w:w="5777" w:type="dxa"/>
          </w:tcPr>
          <w:p w14:paraId="450F7152" w14:textId="77777777" w:rsidR="00B50FFA" w:rsidRPr="00B50FFA" w:rsidRDefault="00B50FFA" w:rsidP="007E00AF">
            <w:pPr>
              <w:pStyle w:val="S0"/>
              <w:spacing w:before="120" w:after="120"/>
            </w:pPr>
            <w:r w:rsidRPr="00815A04">
              <w:t xml:space="preserve">блок </w:t>
            </w:r>
            <w:r>
              <w:t>реагентного хозяйства</w:t>
            </w:r>
            <w:r w:rsidRPr="00815A04">
              <w:t>.</w:t>
            </w:r>
          </w:p>
        </w:tc>
      </w:tr>
      <w:tr w:rsidR="00BF4EC2" w14:paraId="5FAE1C42" w14:textId="77777777" w:rsidTr="00C422F4">
        <w:tc>
          <w:tcPr>
            <w:tcW w:w="3652" w:type="dxa"/>
          </w:tcPr>
          <w:p w14:paraId="4700D374" w14:textId="77777777" w:rsidR="00BF4EC2" w:rsidRPr="00933F9B" w:rsidRDefault="00BF4EC2" w:rsidP="007E00AF">
            <w:pPr>
              <w:tabs>
                <w:tab w:val="left" w:pos="0"/>
                <w:tab w:val="left" w:pos="9899"/>
              </w:tabs>
              <w:spacing w:before="120" w:after="120"/>
              <w:ind w:right="-1"/>
              <w:jc w:val="left"/>
            </w:pPr>
            <w:r w:rsidRPr="000312DE">
              <w:t>ВК</w:t>
            </w:r>
          </w:p>
        </w:tc>
        <w:tc>
          <w:tcPr>
            <w:tcW w:w="425" w:type="dxa"/>
          </w:tcPr>
          <w:p w14:paraId="05BCE216" w14:textId="77777777" w:rsidR="00BF4EC2" w:rsidRPr="00815A04" w:rsidRDefault="00BF4EC2" w:rsidP="007E00AF">
            <w:pPr>
              <w:tabs>
                <w:tab w:val="left" w:pos="0"/>
                <w:tab w:val="left" w:pos="9899"/>
              </w:tabs>
              <w:spacing w:before="120" w:after="120"/>
              <w:ind w:right="-1"/>
              <w:jc w:val="center"/>
            </w:pPr>
            <w:r w:rsidRPr="00815A04">
              <w:rPr>
                <w:rFonts w:eastAsia="Times New Roman"/>
                <w:szCs w:val="24"/>
                <w:lang w:eastAsia="ru-RU"/>
              </w:rPr>
              <w:t>–</w:t>
            </w:r>
          </w:p>
        </w:tc>
        <w:tc>
          <w:tcPr>
            <w:tcW w:w="5777" w:type="dxa"/>
          </w:tcPr>
          <w:p w14:paraId="3A3A0A68" w14:textId="77777777" w:rsidR="00BF4EC2" w:rsidRPr="00B50FFA" w:rsidRDefault="00BF4EC2" w:rsidP="007E00AF">
            <w:pPr>
              <w:spacing w:before="120" w:after="120"/>
              <w:rPr>
                <w:rFonts w:eastAsia="Times New Roman"/>
                <w:szCs w:val="24"/>
                <w:lang w:eastAsia="ru-RU"/>
              </w:rPr>
            </w:pPr>
            <w:r>
              <w:rPr>
                <w:rFonts w:eastAsia="Times New Roman"/>
                <w:szCs w:val="24"/>
                <w:lang w:eastAsia="ru-RU"/>
              </w:rPr>
              <w:t>входной контроль.</w:t>
            </w:r>
          </w:p>
        </w:tc>
      </w:tr>
      <w:tr w:rsidR="00BF4EC2" w14:paraId="5F1F20E7" w14:textId="77777777" w:rsidTr="00C422F4">
        <w:tc>
          <w:tcPr>
            <w:tcW w:w="3652" w:type="dxa"/>
          </w:tcPr>
          <w:p w14:paraId="357F0012" w14:textId="77777777" w:rsidR="00BF4EC2" w:rsidRPr="000312DE" w:rsidRDefault="00BF4EC2" w:rsidP="007E00AF">
            <w:pPr>
              <w:tabs>
                <w:tab w:val="left" w:pos="0"/>
                <w:tab w:val="left" w:pos="9899"/>
              </w:tabs>
              <w:spacing w:before="120" w:after="120"/>
              <w:ind w:right="-1"/>
              <w:jc w:val="left"/>
            </w:pPr>
            <w:r w:rsidRPr="000312DE">
              <w:t>ВНЭ</w:t>
            </w:r>
          </w:p>
        </w:tc>
        <w:tc>
          <w:tcPr>
            <w:tcW w:w="425" w:type="dxa"/>
          </w:tcPr>
          <w:p w14:paraId="64328230" w14:textId="77777777" w:rsidR="00BF4EC2" w:rsidRPr="00815A04" w:rsidRDefault="00BF4EC2" w:rsidP="007E00AF">
            <w:pPr>
              <w:tabs>
                <w:tab w:val="left" w:pos="0"/>
                <w:tab w:val="left" w:pos="9899"/>
              </w:tabs>
              <w:spacing w:before="120" w:after="120"/>
              <w:ind w:right="-1"/>
              <w:jc w:val="center"/>
              <w:rPr>
                <w:rFonts w:eastAsia="Times New Roman"/>
                <w:szCs w:val="24"/>
                <w:lang w:eastAsia="ru-RU"/>
              </w:rPr>
            </w:pPr>
            <w:r w:rsidRPr="00815A04">
              <w:t>–</w:t>
            </w:r>
          </w:p>
        </w:tc>
        <w:tc>
          <w:tcPr>
            <w:tcW w:w="5777" w:type="dxa"/>
          </w:tcPr>
          <w:p w14:paraId="00B94881" w14:textId="77777777" w:rsidR="00BF4EC2" w:rsidRDefault="00BF4EC2" w:rsidP="007E00AF">
            <w:pPr>
              <w:pStyle w:val="S0"/>
              <w:spacing w:before="120" w:after="120"/>
            </w:pPr>
            <w:r>
              <w:t>водонефтяная эмульсия</w:t>
            </w:r>
            <w:r w:rsidRPr="00815A04">
              <w:t>.</w:t>
            </w:r>
          </w:p>
        </w:tc>
      </w:tr>
      <w:tr w:rsidR="00BF4EC2" w14:paraId="5D56806B" w14:textId="77777777" w:rsidTr="00C422F4">
        <w:tc>
          <w:tcPr>
            <w:tcW w:w="3652" w:type="dxa"/>
          </w:tcPr>
          <w:p w14:paraId="7D2FB1D7" w14:textId="77777777" w:rsidR="00BF4EC2" w:rsidRDefault="00BF4EC2" w:rsidP="007E00AF">
            <w:pPr>
              <w:tabs>
                <w:tab w:val="left" w:pos="0"/>
                <w:tab w:val="left" w:pos="9899"/>
              </w:tabs>
              <w:spacing w:before="120" w:after="120"/>
              <w:ind w:right="-1"/>
              <w:jc w:val="left"/>
            </w:pPr>
            <w:r w:rsidRPr="002230EF">
              <w:t>ГЛИ</w:t>
            </w:r>
          </w:p>
        </w:tc>
        <w:tc>
          <w:tcPr>
            <w:tcW w:w="425" w:type="dxa"/>
          </w:tcPr>
          <w:p w14:paraId="29C68862" w14:textId="77777777" w:rsidR="00BF4EC2" w:rsidRDefault="00BF4EC2" w:rsidP="007E00AF">
            <w:pPr>
              <w:tabs>
                <w:tab w:val="left" w:pos="0"/>
                <w:tab w:val="left" w:pos="9899"/>
              </w:tabs>
              <w:spacing w:before="120" w:after="120"/>
              <w:ind w:right="-1"/>
              <w:jc w:val="center"/>
            </w:pPr>
            <w:r w:rsidRPr="00815A04">
              <w:t>–</w:t>
            </w:r>
          </w:p>
        </w:tc>
        <w:tc>
          <w:tcPr>
            <w:tcW w:w="5777" w:type="dxa"/>
          </w:tcPr>
          <w:p w14:paraId="406AD412" w14:textId="58AD33AB" w:rsidR="00BF4EC2" w:rsidRDefault="00BF4EC2" w:rsidP="004825AB">
            <w:pPr>
              <w:tabs>
                <w:tab w:val="left" w:pos="0"/>
                <w:tab w:val="left" w:pos="9899"/>
              </w:tabs>
              <w:spacing w:before="120" w:after="120"/>
              <w:ind w:right="-1"/>
            </w:pPr>
            <w:r w:rsidRPr="002D0A70">
              <w:t>групповые лабораторные испытания</w:t>
            </w:r>
            <w:r>
              <w:t>.</w:t>
            </w:r>
          </w:p>
        </w:tc>
      </w:tr>
      <w:tr w:rsidR="00BF4EC2" w14:paraId="4501A062" w14:textId="77777777" w:rsidTr="00C422F4">
        <w:tc>
          <w:tcPr>
            <w:tcW w:w="3652" w:type="dxa"/>
          </w:tcPr>
          <w:p w14:paraId="5E5F2FBB" w14:textId="77777777" w:rsidR="00BF4EC2" w:rsidRPr="002230EF" w:rsidRDefault="00BF4EC2" w:rsidP="007003A6">
            <w:pPr>
              <w:tabs>
                <w:tab w:val="left" w:pos="0"/>
                <w:tab w:val="left" w:pos="9899"/>
              </w:tabs>
              <w:spacing w:before="120" w:after="120"/>
              <w:ind w:right="-1"/>
              <w:jc w:val="left"/>
            </w:pPr>
            <w:r w:rsidRPr="000312DE">
              <w:t>ГЖ</w:t>
            </w:r>
            <w:r>
              <w:t>Х</w:t>
            </w:r>
          </w:p>
        </w:tc>
        <w:tc>
          <w:tcPr>
            <w:tcW w:w="425" w:type="dxa"/>
          </w:tcPr>
          <w:p w14:paraId="04B710E6" w14:textId="77777777" w:rsidR="00BF4EC2" w:rsidRPr="00815A04" w:rsidRDefault="00BF4EC2" w:rsidP="003429D0">
            <w:pPr>
              <w:tabs>
                <w:tab w:val="left" w:pos="0"/>
                <w:tab w:val="left" w:pos="9899"/>
              </w:tabs>
              <w:spacing w:before="120" w:after="120"/>
              <w:ind w:right="-1"/>
              <w:jc w:val="center"/>
            </w:pPr>
            <w:r w:rsidRPr="00815A04">
              <w:rPr>
                <w:b/>
              </w:rPr>
              <w:t>–</w:t>
            </w:r>
          </w:p>
        </w:tc>
        <w:tc>
          <w:tcPr>
            <w:tcW w:w="5777" w:type="dxa"/>
          </w:tcPr>
          <w:p w14:paraId="7E0FF39C" w14:textId="77777777" w:rsidR="00BF4EC2" w:rsidRPr="00B50FFA" w:rsidRDefault="00BF4EC2" w:rsidP="007003A6">
            <w:pPr>
              <w:pStyle w:val="S0"/>
              <w:spacing w:before="120" w:after="120"/>
              <w:rPr>
                <w:b/>
              </w:rPr>
            </w:pPr>
            <w:r w:rsidRPr="00815A04">
              <w:t xml:space="preserve">газо-жидкостная </w:t>
            </w:r>
            <w:r>
              <w:t>хроматография</w:t>
            </w:r>
            <w:r w:rsidRPr="00815A04">
              <w:t>.</w:t>
            </w:r>
          </w:p>
        </w:tc>
      </w:tr>
      <w:tr w:rsidR="00BF4EC2" w14:paraId="571900E2" w14:textId="77777777" w:rsidTr="00C422F4">
        <w:tc>
          <w:tcPr>
            <w:tcW w:w="3652" w:type="dxa"/>
          </w:tcPr>
          <w:p w14:paraId="7407A395" w14:textId="77777777" w:rsidR="00BF4EC2" w:rsidRPr="000312DE" w:rsidRDefault="00BF4EC2" w:rsidP="007E00AF">
            <w:pPr>
              <w:tabs>
                <w:tab w:val="left" w:pos="0"/>
                <w:tab w:val="left" w:pos="9899"/>
              </w:tabs>
              <w:spacing w:before="120" w:after="120"/>
              <w:ind w:right="-1"/>
              <w:jc w:val="left"/>
            </w:pPr>
            <w:r w:rsidRPr="000312DE">
              <w:t>ГНО</w:t>
            </w:r>
          </w:p>
        </w:tc>
        <w:tc>
          <w:tcPr>
            <w:tcW w:w="425" w:type="dxa"/>
          </w:tcPr>
          <w:p w14:paraId="641B84E3" w14:textId="77777777" w:rsidR="00BF4EC2" w:rsidRDefault="00BF4EC2" w:rsidP="007E00AF">
            <w:pPr>
              <w:tabs>
                <w:tab w:val="left" w:pos="0"/>
                <w:tab w:val="left" w:pos="9899"/>
              </w:tabs>
              <w:spacing w:before="120" w:after="120"/>
              <w:ind w:right="-1"/>
              <w:jc w:val="center"/>
            </w:pPr>
            <w:r w:rsidRPr="00815A04">
              <w:rPr>
                <w:rFonts w:eastAsia="Times New Roman"/>
                <w:szCs w:val="24"/>
                <w:lang w:eastAsia="ru-RU"/>
              </w:rPr>
              <w:t>–</w:t>
            </w:r>
          </w:p>
        </w:tc>
        <w:tc>
          <w:tcPr>
            <w:tcW w:w="5777" w:type="dxa"/>
          </w:tcPr>
          <w:p w14:paraId="0EC5D8C0" w14:textId="77777777" w:rsidR="00BF4EC2" w:rsidRPr="00E10432" w:rsidRDefault="00BF4EC2" w:rsidP="007E00AF">
            <w:pPr>
              <w:spacing w:before="120" w:after="120"/>
              <w:rPr>
                <w:rFonts w:eastAsia="Times New Roman"/>
                <w:szCs w:val="24"/>
                <w:lang w:eastAsia="ru-RU"/>
              </w:rPr>
            </w:pPr>
            <w:r w:rsidRPr="00815A04">
              <w:rPr>
                <w:rFonts w:eastAsia="Times New Roman"/>
                <w:szCs w:val="24"/>
                <w:lang w:eastAsia="ru-RU"/>
              </w:rPr>
              <w:t>г</w:t>
            </w:r>
            <w:r>
              <w:rPr>
                <w:rFonts w:eastAsia="Times New Roman"/>
                <w:szCs w:val="24"/>
                <w:lang w:eastAsia="ru-RU"/>
              </w:rPr>
              <w:t>лубинное насосное оборудование.</w:t>
            </w:r>
          </w:p>
        </w:tc>
      </w:tr>
      <w:tr w:rsidR="00BF4EC2" w14:paraId="625528E9" w14:textId="77777777" w:rsidTr="00C422F4">
        <w:tc>
          <w:tcPr>
            <w:tcW w:w="3652" w:type="dxa"/>
          </w:tcPr>
          <w:p w14:paraId="7543D4B6" w14:textId="77777777" w:rsidR="00BF4EC2" w:rsidRPr="000312DE" w:rsidRDefault="00BF4EC2" w:rsidP="007E00AF">
            <w:pPr>
              <w:tabs>
                <w:tab w:val="left" w:pos="0"/>
                <w:tab w:val="left" w:pos="9899"/>
              </w:tabs>
              <w:spacing w:before="120" w:after="120"/>
              <w:ind w:right="-1"/>
              <w:jc w:val="left"/>
            </w:pPr>
            <w:r w:rsidRPr="000312DE">
              <w:t>ГРП</w:t>
            </w:r>
          </w:p>
        </w:tc>
        <w:tc>
          <w:tcPr>
            <w:tcW w:w="425" w:type="dxa"/>
          </w:tcPr>
          <w:p w14:paraId="46443890" w14:textId="77777777" w:rsidR="00BF4EC2" w:rsidRDefault="00BF4EC2" w:rsidP="007E00AF">
            <w:pPr>
              <w:tabs>
                <w:tab w:val="left" w:pos="0"/>
                <w:tab w:val="left" w:pos="9899"/>
              </w:tabs>
              <w:spacing w:before="120" w:after="120"/>
              <w:ind w:right="-1"/>
              <w:jc w:val="center"/>
            </w:pPr>
            <w:r w:rsidRPr="00815A04">
              <w:rPr>
                <w:rFonts w:eastAsia="Times New Roman"/>
                <w:szCs w:val="24"/>
                <w:lang w:eastAsia="ru-RU"/>
              </w:rPr>
              <w:t>–</w:t>
            </w:r>
          </w:p>
        </w:tc>
        <w:tc>
          <w:tcPr>
            <w:tcW w:w="5777" w:type="dxa"/>
          </w:tcPr>
          <w:p w14:paraId="423ABC43" w14:textId="77777777" w:rsidR="00BF4EC2" w:rsidRPr="00E10432" w:rsidRDefault="00BF4EC2" w:rsidP="007E00AF">
            <w:pPr>
              <w:spacing w:before="120" w:after="120"/>
              <w:rPr>
                <w:rFonts w:eastAsia="Times New Roman"/>
                <w:szCs w:val="24"/>
                <w:lang w:eastAsia="ru-RU"/>
              </w:rPr>
            </w:pPr>
            <w:r>
              <w:rPr>
                <w:rFonts w:eastAsia="Times New Roman"/>
                <w:szCs w:val="24"/>
                <w:lang w:eastAsia="ru-RU"/>
              </w:rPr>
              <w:t>гидроразрыв пласта</w:t>
            </w:r>
            <w:r w:rsidRPr="00815A04">
              <w:rPr>
                <w:rFonts w:eastAsia="Times New Roman"/>
                <w:szCs w:val="24"/>
                <w:lang w:eastAsia="ru-RU"/>
              </w:rPr>
              <w:t>.</w:t>
            </w:r>
          </w:p>
        </w:tc>
      </w:tr>
      <w:tr w:rsidR="00BF4EC2" w14:paraId="18118B8A" w14:textId="77777777" w:rsidTr="00C422F4">
        <w:tc>
          <w:tcPr>
            <w:tcW w:w="3652" w:type="dxa"/>
          </w:tcPr>
          <w:p w14:paraId="780F52ED" w14:textId="77777777" w:rsidR="00BF4EC2" w:rsidRPr="000312DE" w:rsidRDefault="00BF4EC2" w:rsidP="007E00AF">
            <w:pPr>
              <w:tabs>
                <w:tab w:val="left" w:pos="0"/>
                <w:tab w:val="left" w:pos="9899"/>
              </w:tabs>
              <w:spacing w:before="120" w:after="120"/>
              <w:ind w:right="-1"/>
              <w:jc w:val="left"/>
            </w:pPr>
            <w:r w:rsidRPr="000312DE">
              <w:t>ГФ</w:t>
            </w:r>
          </w:p>
        </w:tc>
        <w:tc>
          <w:tcPr>
            <w:tcW w:w="425" w:type="dxa"/>
          </w:tcPr>
          <w:p w14:paraId="7EED3798" w14:textId="77777777" w:rsidR="00BF4EC2" w:rsidRDefault="00BF4EC2" w:rsidP="007E00AF">
            <w:pPr>
              <w:tabs>
                <w:tab w:val="left" w:pos="0"/>
                <w:tab w:val="left" w:pos="9899"/>
              </w:tabs>
              <w:spacing w:before="120" w:after="120"/>
              <w:ind w:right="-1"/>
              <w:jc w:val="center"/>
            </w:pPr>
            <w:r w:rsidRPr="00815A04">
              <w:rPr>
                <w:sz w:val="18"/>
                <w:szCs w:val="18"/>
              </w:rPr>
              <w:t>–</w:t>
            </w:r>
          </w:p>
        </w:tc>
        <w:tc>
          <w:tcPr>
            <w:tcW w:w="5777" w:type="dxa"/>
          </w:tcPr>
          <w:p w14:paraId="6D7AB8D4" w14:textId="77777777" w:rsidR="00BF4EC2" w:rsidRPr="00E10432" w:rsidRDefault="00BF4EC2" w:rsidP="007E00AF">
            <w:pPr>
              <w:spacing w:before="120" w:after="120"/>
              <w:rPr>
                <w:szCs w:val="24"/>
                <w:lang w:eastAsia="ru-RU"/>
              </w:rPr>
            </w:pPr>
            <w:r w:rsidRPr="00815A04">
              <w:rPr>
                <w:szCs w:val="24"/>
              </w:rPr>
              <w:t>газовый фактор.</w:t>
            </w:r>
          </w:p>
        </w:tc>
      </w:tr>
      <w:tr w:rsidR="00BF4EC2" w14:paraId="4B171676" w14:textId="77777777" w:rsidTr="00C422F4">
        <w:tc>
          <w:tcPr>
            <w:tcW w:w="3652" w:type="dxa"/>
          </w:tcPr>
          <w:p w14:paraId="4E1A7EF3" w14:textId="77777777" w:rsidR="00BF4EC2" w:rsidRPr="002D0A70" w:rsidRDefault="00BF4EC2" w:rsidP="007E00AF">
            <w:pPr>
              <w:tabs>
                <w:tab w:val="left" w:pos="0"/>
                <w:tab w:val="left" w:pos="9899"/>
              </w:tabs>
              <w:spacing w:before="120" w:after="120"/>
              <w:ind w:right="-1"/>
              <w:jc w:val="left"/>
            </w:pPr>
            <w:r w:rsidRPr="00C10426">
              <w:t>ДНГД</w:t>
            </w:r>
          </w:p>
        </w:tc>
        <w:tc>
          <w:tcPr>
            <w:tcW w:w="425" w:type="dxa"/>
          </w:tcPr>
          <w:p w14:paraId="69850B76" w14:textId="77777777" w:rsidR="00BF4EC2" w:rsidRPr="00815A04" w:rsidRDefault="00BF4EC2" w:rsidP="007E00AF">
            <w:pPr>
              <w:tabs>
                <w:tab w:val="left" w:pos="0"/>
                <w:tab w:val="left" w:pos="9899"/>
              </w:tabs>
              <w:spacing w:before="120" w:after="120"/>
              <w:ind w:right="-1"/>
              <w:jc w:val="center"/>
            </w:pPr>
            <w:r w:rsidRPr="00815A04">
              <w:rPr>
                <w:rFonts w:eastAsia="Times New Roman"/>
                <w:color w:val="000000"/>
                <w:szCs w:val="24"/>
                <w:lang w:eastAsia="ru-RU"/>
              </w:rPr>
              <w:t>–</w:t>
            </w:r>
          </w:p>
        </w:tc>
        <w:tc>
          <w:tcPr>
            <w:tcW w:w="5777" w:type="dxa"/>
          </w:tcPr>
          <w:p w14:paraId="3015B03E" w14:textId="77777777" w:rsidR="00BF4EC2" w:rsidRPr="00A37639" w:rsidRDefault="00BF4EC2" w:rsidP="007E00AF">
            <w:pPr>
              <w:spacing w:before="120" w:after="120"/>
              <w:rPr>
                <w:rFonts w:eastAsia="Times New Roman"/>
                <w:color w:val="000000"/>
                <w:szCs w:val="24"/>
                <w:lang w:eastAsia="ru-RU"/>
              </w:rPr>
            </w:pPr>
            <w:r w:rsidRPr="00815A04">
              <w:rPr>
                <w:rFonts w:eastAsia="Times New Roman"/>
                <w:color w:val="000000"/>
                <w:szCs w:val="24"/>
                <w:lang w:eastAsia="ru-RU"/>
              </w:rPr>
              <w:t xml:space="preserve">Департамент нефтегазодобычи </w:t>
            </w:r>
            <w:r>
              <w:rPr>
                <w:rFonts w:eastAsia="Times New Roman"/>
                <w:color w:val="000000"/>
                <w:szCs w:val="24"/>
                <w:lang w:eastAsia="ru-RU"/>
              </w:rPr>
              <w:t>ПАО «НК «Роснефть»</w:t>
            </w:r>
            <w:r w:rsidRPr="00815A04">
              <w:rPr>
                <w:rFonts w:eastAsia="Times New Roman"/>
                <w:color w:val="000000"/>
                <w:szCs w:val="24"/>
                <w:lang w:eastAsia="ru-RU"/>
              </w:rPr>
              <w:t>.</w:t>
            </w:r>
          </w:p>
        </w:tc>
      </w:tr>
      <w:tr w:rsidR="00BF4EC2" w14:paraId="223B2D41" w14:textId="77777777" w:rsidTr="00C422F4">
        <w:tc>
          <w:tcPr>
            <w:tcW w:w="3652" w:type="dxa"/>
          </w:tcPr>
          <w:p w14:paraId="34136C7C" w14:textId="77777777" w:rsidR="00BF4EC2" w:rsidRPr="00C10426" w:rsidRDefault="00BF4EC2" w:rsidP="007E00AF">
            <w:pPr>
              <w:tabs>
                <w:tab w:val="left" w:pos="0"/>
                <w:tab w:val="left" w:pos="9899"/>
              </w:tabs>
              <w:spacing w:before="120" w:after="120"/>
              <w:ind w:right="-1"/>
              <w:jc w:val="left"/>
            </w:pPr>
            <w:r w:rsidRPr="00C10426">
              <w:t>ДНС</w:t>
            </w:r>
          </w:p>
        </w:tc>
        <w:tc>
          <w:tcPr>
            <w:tcW w:w="425" w:type="dxa"/>
          </w:tcPr>
          <w:p w14:paraId="683599A6" w14:textId="77777777" w:rsidR="00BF4EC2" w:rsidRPr="00815A04" w:rsidRDefault="00BF4EC2" w:rsidP="007E00AF">
            <w:pPr>
              <w:tabs>
                <w:tab w:val="left" w:pos="0"/>
                <w:tab w:val="left" w:pos="9899"/>
              </w:tabs>
              <w:spacing w:before="120" w:after="120"/>
              <w:ind w:right="-1"/>
              <w:jc w:val="center"/>
              <w:rPr>
                <w:rFonts w:eastAsia="Times New Roman"/>
                <w:color w:val="000000"/>
                <w:szCs w:val="24"/>
                <w:lang w:eastAsia="ru-RU"/>
              </w:rPr>
            </w:pPr>
            <w:r w:rsidRPr="00815A04">
              <w:t>–</w:t>
            </w:r>
          </w:p>
        </w:tc>
        <w:tc>
          <w:tcPr>
            <w:tcW w:w="5777" w:type="dxa"/>
          </w:tcPr>
          <w:p w14:paraId="6B5475E1" w14:textId="77777777" w:rsidR="00BF4EC2" w:rsidRPr="00C10426" w:rsidRDefault="00BF4EC2" w:rsidP="007E00AF">
            <w:pPr>
              <w:pStyle w:val="a6"/>
              <w:spacing w:before="120"/>
            </w:pPr>
            <w:r w:rsidRPr="00815A04">
              <w:t>дожимная насосная станция.</w:t>
            </w:r>
          </w:p>
        </w:tc>
      </w:tr>
      <w:tr w:rsidR="00BF4EC2" w14:paraId="647EB819" w14:textId="77777777" w:rsidTr="00C422F4">
        <w:tc>
          <w:tcPr>
            <w:tcW w:w="3652" w:type="dxa"/>
          </w:tcPr>
          <w:p w14:paraId="59219A07" w14:textId="2963C081" w:rsidR="00BF4EC2" w:rsidRPr="00C10426" w:rsidRDefault="00BF4EC2" w:rsidP="007E00AF">
            <w:pPr>
              <w:tabs>
                <w:tab w:val="left" w:pos="0"/>
                <w:tab w:val="left" w:pos="9899"/>
              </w:tabs>
              <w:spacing w:before="120" w:after="120"/>
              <w:ind w:right="-1"/>
              <w:jc w:val="left"/>
            </w:pPr>
            <w:r w:rsidRPr="00C10426">
              <w:t>ДУГАиП</w:t>
            </w:r>
          </w:p>
        </w:tc>
        <w:tc>
          <w:tcPr>
            <w:tcW w:w="425" w:type="dxa"/>
          </w:tcPr>
          <w:p w14:paraId="791EDC5A" w14:textId="6401854D" w:rsidR="00BF4EC2" w:rsidRPr="00815A04" w:rsidRDefault="00BF4EC2" w:rsidP="007E00AF">
            <w:pPr>
              <w:tabs>
                <w:tab w:val="left" w:pos="0"/>
                <w:tab w:val="left" w:pos="9899"/>
              </w:tabs>
              <w:spacing w:before="120" w:after="120"/>
              <w:ind w:right="-1"/>
              <w:jc w:val="center"/>
            </w:pPr>
            <w:r>
              <w:rPr>
                <w:rFonts w:eastAsia="Times New Roman"/>
                <w:color w:val="000000"/>
                <w:szCs w:val="24"/>
                <w:lang w:eastAsia="ru-RU"/>
              </w:rPr>
              <w:t>–</w:t>
            </w:r>
          </w:p>
        </w:tc>
        <w:tc>
          <w:tcPr>
            <w:tcW w:w="5777" w:type="dxa"/>
          </w:tcPr>
          <w:p w14:paraId="2FF8526C" w14:textId="76787D39" w:rsidR="00BF4EC2" w:rsidRPr="00815A04" w:rsidRDefault="00BF4EC2" w:rsidP="007E00AF">
            <w:pPr>
              <w:pStyle w:val="a6"/>
              <w:spacing w:before="120"/>
            </w:pPr>
            <w:r w:rsidRPr="00815A04">
              <w:rPr>
                <w:rFonts w:eastAsia="Times New Roman"/>
                <w:color w:val="000000"/>
                <w:szCs w:val="24"/>
                <w:lang w:eastAsia="ru-RU"/>
              </w:rPr>
              <w:t xml:space="preserve">Департамент </w:t>
            </w:r>
            <w:r>
              <w:rPr>
                <w:rFonts w:eastAsia="Times New Roman"/>
                <w:color w:val="000000"/>
                <w:szCs w:val="24"/>
                <w:lang w:eastAsia="ru-RU"/>
              </w:rPr>
              <w:t>управления газовыми активами и проектами</w:t>
            </w:r>
            <w:r w:rsidRPr="00815A04">
              <w:rPr>
                <w:rFonts w:eastAsia="Times New Roman"/>
                <w:color w:val="000000"/>
                <w:szCs w:val="24"/>
                <w:lang w:eastAsia="ru-RU"/>
              </w:rPr>
              <w:t xml:space="preserve"> </w:t>
            </w:r>
            <w:r>
              <w:rPr>
                <w:rFonts w:eastAsia="Times New Roman"/>
                <w:color w:val="000000"/>
                <w:szCs w:val="24"/>
                <w:lang w:eastAsia="ru-RU"/>
              </w:rPr>
              <w:t>ПАО «НК «Роснефть»</w:t>
            </w:r>
            <w:r w:rsidRPr="00815A04">
              <w:rPr>
                <w:rFonts w:eastAsia="Times New Roman"/>
                <w:color w:val="000000"/>
                <w:szCs w:val="24"/>
                <w:lang w:eastAsia="ru-RU"/>
              </w:rPr>
              <w:t>.</w:t>
            </w:r>
          </w:p>
        </w:tc>
      </w:tr>
      <w:tr w:rsidR="00BF4EC2" w14:paraId="584966CD" w14:textId="77777777" w:rsidTr="00C422F4">
        <w:tc>
          <w:tcPr>
            <w:tcW w:w="3652" w:type="dxa"/>
          </w:tcPr>
          <w:p w14:paraId="7229A52A" w14:textId="77777777" w:rsidR="00BF4EC2" w:rsidRPr="00B50FFA" w:rsidRDefault="00BF4EC2" w:rsidP="007E00AF">
            <w:pPr>
              <w:tabs>
                <w:tab w:val="left" w:pos="0"/>
                <w:tab w:val="left" w:pos="9899"/>
              </w:tabs>
              <w:spacing w:before="120" w:after="120"/>
              <w:ind w:right="-1"/>
              <w:jc w:val="left"/>
            </w:pPr>
            <w:r w:rsidRPr="00C10426">
              <w:lastRenderedPageBreak/>
              <w:t>ЖГ</w:t>
            </w:r>
          </w:p>
        </w:tc>
        <w:tc>
          <w:tcPr>
            <w:tcW w:w="425" w:type="dxa"/>
          </w:tcPr>
          <w:p w14:paraId="42B22DB3" w14:textId="77777777" w:rsidR="00BF4EC2" w:rsidRPr="00815A04" w:rsidRDefault="00BF4EC2" w:rsidP="007E00AF">
            <w:pPr>
              <w:tabs>
                <w:tab w:val="left" w:pos="0"/>
                <w:tab w:val="left" w:pos="9899"/>
              </w:tabs>
              <w:spacing w:before="120" w:after="120"/>
              <w:ind w:right="-1"/>
              <w:jc w:val="center"/>
            </w:pPr>
            <w:r w:rsidRPr="00815A04">
              <w:rPr>
                <w:color w:val="000000"/>
              </w:rPr>
              <w:t>–</w:t>
            </w:r>
          </w:p>
        </w:tc>
        <w:tc>
          <w:tcPr>
            <w:tcW w:w="5777" w:type="dxa"/>
          </w:tcPr>
          <w:p w14:paraId="4890062A" w14:textId="77777777" w:rsidR="00BF4EC2" w:rsidRPr="00C10426" w:rsidRDefault="00BF4EC2" w:rsidP="007E00AF">
            <w:pPr>
              <w:pStyle w:val="a6"/>
              <w:spacing w:before="120"/>
              <w:rPr>
                <w:color w:val="000000"/>
              </w:rPr>
            </w:pPr>
            <w:r w:rsidRPr="00815A04">
              <w:rPr>
                <w:color w:val="000000"/>
              </w:rPr>
              <w:t>жидкость</w:t>
            </w:r>
            <w:r>
              <w:rPr>
                <w:color w:val="000000"/>
              </w:rPr>
              <w:t xml:space="preserve"> глушения.</w:t>
            </w:r>
          </w:p>
        </w:tc>
      </w:tr>
      <w:tr w:rsidR="00BF4EC2" w14:paraId="74559A76" w14:textId="77777777" w:rsidTr="00C422F4">
        <w:tc>
          <w:tcPr>
            <w:tcW w:w="3652" w:type="dxa"/>
          </w:tcPr>
          <w:p w14:paraId="730813C6" w14:textId="012B2F80" w:rsidR="00BF4EC2" w:rsidRPr="000312DE" w:rsidRDefault="00BF4EC2" w:rsidP="007E00AF">
            <w:pPr>
              <w:tabs>
                <w:tab w:val="left" w:pos="0"/>
                <w:tab w:val="left" w:pos="9899"/>
              </w:tabs>
              <w:spacing w:before="120" w:after="120"/>
              <w:ind w:right="-1"/>
              <w:jc w:val="left"/>
            </w:pPr>
            <w:r w:rsidRPr="004C1B6A">
              <w:t>ИКК</w:t>
            </w:r>
          </w:p>
        </w:tc>
        <w:tc>
          <w:tcPr>
            <w:tcW w:w="425" w:type="dxa"/>
          </w:tcPr>
          <w:p w14:paraId="17EB814D" w14:textId="2E6F5C0D" w:rsidR="00BF4EC2" w:rsidRPr="00815A04" w:rsidRDefault="00BF4EC2" w:rsidP="007E00AF">
            <w:pPr>
              <w:tabs>
                <w:tab w:val="left" w:pos="0"/>
                <w:tab w:val="left" w:pos="9899"/>
              </w:tabs>
              <w:spacing w:before="120" w:after="120"/>
              <w:ind w:right="-1"/>
              <w:jc w:val="center"/>
            </w:pPr>
            <w:r w:rsidRPr="003B49E9">
              <w:t>–</w:t>
            </w:r>
          </w:p>
        </w:tc>
        <w:tc>
          <w:tcPr>
            <w:tcW w:w="5777" w:type="dxa"/>
          </w:tcPr>
          <w:p w14:paraId="40CC2FE1" w14:textId="4558660A" w:rsidR="00BF4EC2" w:rsidRPr="000312DE" w:rsidRDefault="009656A9" w:rsidP="007E00AF">
            <w:pPr>
              <w:tabs>
                <w:tab w:val="left" w:pos="0"/>
                <w:tab w:val="left" w:pos="9899"/>
              </w:tabs>
              <w:spacing w:before="120" w:after="120"/>
              <w:ind w:right="-1"/>
            </w:pPr>
            <w:r>
              <w:t>ингибитор кислотной коррозии.</w:t>
            </w:r>
          </w:p>
        </w:tc>
      </w:tr>
      <w:tr w:rsidR="00BF4EC2" w14:paraId="604CB729" w14:textId="77777777" w:rsidTr="00C422F4">
        <w:tc>
          <w:tcPr>
            <w:tcW w:w="3652" w:type="dxa"/>
          </w:tcPr>
          <w:p w14:paraId="15550C7D" w14:textId="77777777" w:rsidR="00BF4EC2" w:rsidRPr="001010BD" w:rsidRDefault="00BF4EC2" w:rsidP="007E00AF">
            <w:pPr>
              <w:tabs>
                <w:tab w:val="left" w:pos="0"/>
                <w:tab w:val="left" w:pos="9899"/>
              </w:tabs>
              <w:spacing w:before="120" w:after="120"/>
              <w:ind w:right="-1"/>
              <w:jc w:val="left"/>
            </w:pPr>
            <w:r w:rsidRPr="009173DB">
              <w:t>КВЧ</w:t>
            </w:r>
          </w:p>
        </w:tc>
        <w:tc>
          <w:tcPr>
            <w:tcW w:w="425" w:type="dxa"/>
          </w:tcPr>
          <w:p w14:paraId="7ACCCA35" w14:textId="77777777" w:rsidR="00BF4EC2" w:rsidRPr="009173DB" w:rsidRDefault="00BF4EC2" w:rsidP="007E00AF">
            <w:pPr>
              <w:spacing w:before="120" w:after="120"/>
              <w:jc w:val="center"/>
              <w:rPr>
                <w:szCs w:val="24"/>
                <w:lang w:eastAsia="ru-RU"/>
              </w:rPr>
            </w:pPr>
            <w:r w:rsidRPr="00815A04">
              <w:rPr>
                <w:rFonts w:eastAsia="Times New Roman"/>
                <w:b/>
                <w:bCs/>
                <w:szCs w:val="24"/>
                <w:lang w:eastAsia="ru-RU"/>
              </w:rPr>
              <w:t>–</w:t>
            </w:r>
          </w:p>
        </w:tc>
        <w:tc>
          <w:tcPr>
            <w:tcW w:w="5777" w:type="dxa"/>
          </w:tcPr>
          <w:p w14:paraId="1D76594E" w14:textId="77777777" w:rsidR="00BF4EC2" w:rsidRPr="001010BD" w:rsidRDefault="00BF4EC2" w:rsidP="007E00AF">
            <w:pPr>
              <w:tabs>
                <w:tab w:val="left" w:pos="0"/>
                <w:tab w:val="left" w:pos="9899"/>
              </w:tabs>
              <w:spacing w:before="120" w:after="120"/>
              <w:ind w:right="-1"/>
            </w:pPr>
            <w:r w:rsidRPr="00815A04">
              <w:rPr>
                <w:rFonts w:eastAsia="Times New Roman"/>
                <w:szCs w:val="24"/>
                <w:lang w:eastAsia="ru-RU"/>
              </w:rPr>
              <w:t>количество взвешенных частиц.</w:t>
            </w:r>
          </w:p>
        </w:tc>
      </w:tr>
      <w:tr w:rsidR="00BF4EC2" w14:paraId="0D833E44" w14:textId="77777777" w:rsidTr="00C422F4">
        <w:tc>
          <w:tcPr>
            <w:tcW w:w="3652" w:type="dxa"/>
          </w:tcPr>
          <w:p w14:paraId="7A1B9814" w14:textId="77777777" w:rsidR="00BF4EC2" w:rsidRPr="009173DB" w:rsidRDefault="00BF4EC2" w:rsidP="007E00AF">
            <w:pPr>
              <w:tabs>
                <w:tab w:val="left" w:pos="0"/>
                <w:tab w:val="left" w:pos="9899"/>
              </w:tabs>
              <w:spacing w:before="120" w:after="120"/>
              <w:ind w:right="-1"/>
              <w:jc w:val="left"/>
            </w:pPr>
            <w:r w:rsidRPr="009173DB">
              <w:t>ККМ</w:t>
            </w:r>
          </w:p>
        </w:tc>
        <w:tc>
          <w:tcPr>
            <w:tcW w:w="425" w:type="dxa"/>
          </w:tcPr>
          <w:p w14:paraId="0FA61E98" w14:textId="77777777" w:rsidR="00BF4EC2" w:rsidRPr="00815A04" w:rsidRDefault="00BF4EC2" w:rsidP="007E00AF">
            <w:pPr>
              <w:spacing w:before="120" w:after="120"/>
              <w:jc w:val="center"/>
              <w:rPr>
                <w:rFonts w:eastAsia="Times New Roman"/>
                <w:b/>
                <w:bCs/>
                <w:szCs w:val="24"/>
                <w:lang w:eastAsia="ru-RU"/>
              </w:rPr>
            </w:pPr>
            <w:r w:rsidRPr="00815A04">
              <w:rPr>
                <w:color w:val="000000"/>
              </w:rPr>
              <w:t>–</w:t>
            </w:r>
          </w:p>
        </w:tc>
        <w:tc>
          <w:tcPr>
            <w:tcW w:w="5777" w:type="dxa"/>
          </w:tcPr>
          <w:p w14:paraId="72F07346" w14:textId="77777777" w:rsidR="00BF4EC2" w:rsidRPr="00815A04" w:rsidRDefault="00BF4EC2" w:rsidP="007E00AF">
            <w:pPr>
              <w:tabs>
                <w:tab w:val="left" w:pos="0"/>
                <w:tab w:val="left" w:pos="9899"/>
              </w:tabs>
              <w:spacing w:before="120" w:after="120"/>
              <w:ind w:right="-1"/>
              <w:rPr>
                <w:rFonts w:eastAsia="Times New Roman"/>
                <w:szCs w:val="24"/>
                <w:lang w:eastAsia="ru-RU"/>
              </w:rPr>
            </w:pPr>
            <w:r w:rsidRPr="00815A04">
              <w:rPr>
                <w:color w:val="000000"/>
              </w:rPr>
              <w:t>критическая концентрация мицеллообразования.</w:t>
            </w:r>
          </w:p>
        </w:tc>
      </w:tr>
      <w:tr w:rsidR="00BF4EC2" w14:paraId="619362BC" w14:textId="77777777" w:rsidTr="00C422F4">
        <w:tc>
          <w:tcPr>
            <w:tcW w:w="3652" w:type="dxa"/>
          </w:tcPr>
          <w:p w14:paraId="7EF877AA" w14:textId="32144CB2" w:rsidR="00BF4EC2" w:rsidRPr="009173DB" w:rsidRDefault="00BF4EC2" w:rsidP="007E00AF">
            <w:pPr>
              <w:tabs>
                <w:tab w:val="left" w:pos="0"/>
                <w:tab w:val="left" w:pos="9899"/>
              </w:tabs>
              <w:spacing w:before="120" w:after="120"/>
              <w:ind w:right="-1"/>
              <w:jc w:val="left"/>
            </w:pPr>
            <w:r w:rsidRPr="007A0DEE">
              <w:t>КМ</w:t>
            </w:r>
          </w:p>
        </w:tc>
        <w:tc>
          <w:tcPr>
            <w:tcW w:w="425" w:type="dxa"/>
          </w:tcPr>
          <w:p w14:paraId="1D13A11B" w14:textId="110069E4" w:rsidR="00BF4EC2" w:rsidRPr="00815A04" w:rsidRDefault="009656A9" w:rsidP="007E00AF">
            <w:pPr>
              <w:tabs>
                <w:tab w:val="left" w:pos="0"/>
                <w:tab w:val="left" w:pos="9899"/>
              </w:tabs>
              <w:spacing w:before="120" w:after="120"/>
              <w:ind w:right="-1"/>
              <w:jc w:val="center"/>
              <w:rPr>
                <w:rFonts w:eastAsia="Times New Roman"/>
                <w:color w:val="000000"/>
                <w:szCs w:val="24"/>
                <w:lang w:eastAsia="ru-RU"/>
              </w:rPr>
            </w:pPr>
            <w:r w:rsidRPr="00815A04">
              <w:rPr>
                <w:color w:val="000000"/>
              </w:rPr>
              <w:t>–</w:t>
            </w:r>
          </w:p>
        </w:tc>
        <w:tc>
          <w:tcPr>
            <w:tcW w:w="5777" w:type="dxa"/>
          </w:tcPr>
          <w:p w14:paraId="15185577" w14:textId="716B70A8" w:rsidR="00BF4EC2" w:rsidRPr="00815A04" w:rsidRDefault="009656A9" w:rsidP="007E00AF">
            <w:pPr>
              <w:spacing w:before="120" w:after="120"/>
              <w:rPr>
                <w:rFonts w:eastAsia="Times New Roman"/>
                <w:color w:val="000000"/>
                <w:szCs w:val="24"/>
                <w:lang w:eastAsia="ru-RU"/>
              </w:rPr>
            </w:pPr>
            <w:r>
              <w:rPr>
                <w:rFonts w:eastAsia="Times New Roman"/>
                <w:color w:val="000000"/>
                <w:szCs w:val="24"/>
                <w:lang w:eastAsia="ru-RU"/>
              </w:rPr>
              <w:t>коррозионный мониторинг.</w:t>
            </w:r>
          </w:p>
        </w:tc>
      </w:tr>
      <w:tr w:rsidR="00BF4EC2" w14:paraId="39E73127" w14:textId="77777777" w:rsidTr="00C422F4">
        <w:tc>
          <w:tcPr>
            <w:tcW w:w="3652" w:type="dxa"/>
          </w:tcPr>
          <w:p w14:paraId="6E3FC273" w14:textId="7EDF4647" w:rsidR="00BF4EC2" w:rsidRPr="001010BD" w:rsidRDefault="00BF4EC2" w:rsidP="007E00AF">
            <w:pPr>
              <w:tabs>
                <w:tab w:val="left" w:pos="0"/>
                <w:tab w:val="left" w:pos="9899"/>
              </w:tabs>
              <w:spacing w:before="120" w:after="120"/>
              <w:ind w:right="-1"/>
              <w:jc w:val="left"/>
            </w:pPr>
            <w:r w:rsidRPr="009173DB">
              <w:t>КНИПИ</w:t>
            </w:r>
          </w:p>
        </w:tc>
        <w:tc>
          <w:tcPr>
            <w:tcW w:w="425" w:type="dxa"/>
          </w:tcPr>
          <w:p w14:paraId="1F13B528" w14:textId="1B71FC0D" w:rsidR="00BF4EC2" w:rsidRPr="00815A04" w:rsidRDefault="00BF4EC2" w:rsidP="007E00AF">
            <w:pPr>
              <w:tabs>
                <w:tab w:val="left" w:pos="0"/>
                <w:tab w:val="left" w:pos="9899"/>
              </w:tabs>
              <w:spacing w:before="120" w:after="120"/>
              <w:ind w:right="-1"/>
              <w:jc w:val="center"/>
            </w:pPr>
            <w:r w:rsidRPr="00815A04">
              <w:rPr>
                <w:rFonts w:eastAsia="Times New Roman"/>
                <w:color w:val="000000"/>
                <w:szCs w:val="24"/>
                <w:lang w:eastAsia="ru-RU"/>
              </w:rPr>
              <w:t>–</w:t>
            </w:r>
          </w:p>
        </w:tc>
        <w:tc>
          <w:tcPr>
            <w:tcW w:w="5777" w:type="dxa"/>
          </w:tcPr>
          <w:p w14:paraId="52199147" w14:textId="71566BC9" w:rsidR="00BF4EC2" w:rsidRPr="009173DB" w:rsidRDefault="00BF4EC2" w:rsidP="007E00AF">
            <w:pPr>
              <w:spacing w:before="120" w:after="120"/>
              <w:rPr>
                <w:rFonts w:eastAsia="Times New Roman"/>
                <w:color w:val="000000"/>
                <w:szCs w:val="24"/>
                <w:lang w:eastAsia="ru-RU"/>
              </w:rPr>
            </w:pPr>
            <w:r w:rsidRPr="00815A04">
              <w:rPr>
                <w:rFonts w:eastAsia="Times New Roman"/>
                <w:color w:val="000000"/>
                <w:szCs w:val="24"/>
                <w:lang w:eastAsia="ru-RU"/>
              </w:rPr>
              <w:t xml:space="preserve">корпоративный научно-исследовательский и проектный институт </w:t>
            </w:r>
            <w:r>
              <w:rPr>
                <w:rFonts w:eastAsia="Times New Roman"/>
                <w:color w:val="000000"/>
                <w:szCs w:val="24"/>
                <w:lang w:eastAsia="ru-RU"/>
              </w:rPr>
              <w:t>ПАО «НК «Роснефть»</w:t>
            </w:r>
            <w:r w:rsidRPr="00815A04">
              <w:rPr>
                <w:rFonts w:eastAsia="Times New Roman"/>
                <w:color w:val="000000"/>
                <w:szCs w:val="24"/>
                <w:lang w:eastAsia="ru-RU"/>
              </w:rPr>
              <w:t>.</w:t>
            </w:r>
          </w:p>
        </w:tc>
      </w:tr>
      <w:tr w:rsidR="00BF4EC2" w14:paraId="7E1E7C0E" w14:textId="77777777" w:rsidTr="00C422F4">
        <w:tc>
          <w:tcPr>
            <w:tcW w:w="3652" w:type="dxa"/>
          </w:tcPr>
          <w:p w14:paraId="75556F45" w14:textId="77777777" w:rsidR="00BF4EC2" w:rsidRPr="001010BD" w:rsidRDefault="00BF4EC2" w:rsidP="007E00AF">
            <w:pPr>
              <w:tabs>
                <w:tab w:val="left" w:pos="0"/>
                <w:tab w:val="left" w:pos="9899"/>
              </w:tabs>
              <w:spacing w:before="120" w:after="120"/>
              <w:ind w:right="-1"/>
              <w:jc w:val="left"/>
            </w:pPr>
            <w:r w:rsidRPr="009173DB">
              <w:t>КНС</w:t>
            </w:r>
          </w:p>
        </w:tc>
        <w:tc>
          <w:tcPr>
            <w:tcW w:w="425" w:type="dxa"/>
          </w:tcPr>
          <w:p w14:paraId="699A9C8E" w14:textId="77777777" w:rsidR="00BF4EC2" w:rsidRPr="009173DB" w:rsidRDefault="00BF4EC2" w:rsidP="007E00AF">
            <w:pPr>
              <w:spacing w:before="120" w:after="120"/>
              <w:jc w:val="center"/>
              <w:rPr>
                <w:rFonts w:eastAsia="Times New Roman"/>
                <w:color w:val="000000"/>
                <w:szCs w:val="24"/>
                <w:lang w:eastAsia="ru-RU"/>
              </w:rPr>
            </w:pPr>
            <w:r>
              <w:rPr>
                <w:rFonts w:eastAsia="Times New Roman"/>
                <w:color w:val="000000"/>
                <w:szCs w:val="24"/>
                <w:lang w:eastAsia="ru-RU"/>
              </w:rPr>
              <w:t>–</w:t>
            </w:r>
          </w:p>
        </w:tc>
        <w:tc>
          <w:tcPr>
            <w:tcW w:w="5777" w:type="dxa"/>
          </w:tcPr>
          <w:p w14:paraId="6B74E267" w14:textId="77777777" w:rsidR="00BF4EC2" w:rsidRPr="001010BD" w:rsidRDefault="00BF4EC2" w:rsidP="007E00AF">
            <w:pPr>
              <w:tabs>
                <w:tab w:val="left" w:pos="0"/>
                <w:tab w:val="left" w:pos="9899"/>
              </w:tabs>
              <w:spacing w:before="120" w:after="120"/>
              <w:ind w:right="-1"/>
            </w:pPr>
            <w:r w:rsidRPr="00815A04">
              <w:rPr>
                <w:rFonts w:eastAsia="Times New Roman"/>
                <w:color w:val="000000"/>
                <w:szCs w:val="24"/>
                <w:lang w:eastAsia="ru-RU"/>
              </w:rPr>
              <w:t>кустовая насосная станция.</w:t>
            </w:r>
          </w:p>
        </w:tc>
      </w:tr>
      <w:tr w:rsidR="00BF4EC2" w14:paraId="112B46E3" w14:textId="77777777" w:rsidTr="00C422F4">
        <w:tc>
          <w:tcPr>
            <w:tcW w:w="3652" w:type="dxa"/>
          </w:tcPr>
          <w:p w14:paraId="728A21FD" w14:textId="4FCF25CD" w:rsidR="00BF4EC2" w:rsidRPr="009173DB" w:rsidRDefault="00BF4EC2" w:rsidP="001638E5">
            <w:pPr>
              <w:tabs>
                <w:tab w:val="left" w:pos="0"/>
                <w:tab w:val="left" w:pos="9899"/>
              </w:tabs>
              <w:spacing w:before="120" w:after="120"/>
              <w:ind w:right="-1"/>
              <w:jc w:val="left"/>
            </w:pPr>
            <w:r w:rsidRPr="00FB69E5">
              <w:t>КОПИ</w:t>
            </w:r>
          </w:p>
        </w:tc>
        <w:tc>
          <w:tcPr>
            <w:tcW w:w="425" w:type="dxa"/>
          </w:tcPr>
          <w:p w14:paraId="3846DF52" w14:textId="77777777" w:rsidR="00BF4EC2" w:rsidRDefault="00BF4EC2" w:rsidP="00C0090B">
            <w:pPr>
              <w:spacing w:before="120" w:after="120"/>
              <w:jc w:val="center"/>
              <w:rPr>
                <w:rFonts w:eastAsia="Times New Roman"/>
                <w:color w:val="000000"/>
                <w:szCs w:val="24"/>
                <w:lang w:eastAsia="ru-RU"/>
              </w:rPr>
            </w:pPr>
            <w:r w:rsidRPr="003B49E9">
              <w:rPr>
                <w:rFonts w:eastAsia="Times New Roman"/>
                <w:color w:val="000000"/>
                <w:szCs w:val="24"/>
                <w:lang w:eastAsia="ru-RU"/>
              </w:rPr>
              <w:t>–</w:t>
            </w:r>
          </w:p>
        </w:tc>
        <w:tc>
          <w:tcPr>
            <w:tcW w:w="5777" w:type="dxa"/>
          </w:tcPr>
          <w:p w14:paraId="11F222BC" w14:textId="470FFECC" w:rsidR="00BF4EC2" w:rsidRDefault="00871F0D" w:rsidP="00C0090B">
            <w:pPr>
              <w:tabs>
                <w:tab w:val="left" w:pos="0"/>
                <w:tab w:val="left" w:pos="9899"/>
              </w:tabs>
              <w:spacing w:before="120" w:after="120"/>
              <w:ind w:right="-1"/>
              <w:rPr>
                <w:rFonts w:eastAsia="Times New Roman"/>
                <w:color w:val="000000"/>
                <w:szCs w:val="24"/>
                <w:lang w:eastAsia="ru-RU"/>
              </w:rPr>
            </w:pPr>
            <w:r>
              <w:rPr>
                <w:rFonts w:eastAsia="Times New Roman"/>
                <w:color w:val="000000"/>
                <w:szCs w:val="24"/>
                <w:lang w:eastAsia="ru-RU"/>
              </w:rPr>
              <w:t>контрольные опытно-промысловые испытания.</w:t>
            </w:r>
          </w:p>
        </w:tc>
      </w:tr>
      <w:tr w:rsidR="00BF4EC2" w14:paraId="3C905CEC" w14:textId="77777777" w:rsidTr="00C422F4">
        <w:tc>
          <w:tcPr>
            <w:tcW w:w="3652" w:type="dxa"/>
          </w:tcPr>
          <w:p w14:paraId="444B3BF8" w14:textId="77777777" w:rsidR="00BF4EC2" w:rsidRPr="001010BD" w:rsidRDefault="00BF4EC2" w:rsidP="001638E5">
            <w:pPr>
              <w:tabs>
                <w:tab w:val="left" w:pos="0"/>
                <w:tab w:val="left" w:pos="9899"/>
              </w:tabs>
              <w:spacing w:before="120" w:after="120"/>
              <w:ind w:right="-1"/>
              <w:jc w:val="left"/>
            </w:pPr>
            <w:r w:rsidRPr="009173DB">
              <w:t>К</w:t>
            </w:r>
            <w:r>
              <w:t>ПЭ</w:t>
            </w:r>
          </w:p>
        </w:tc>
        <w:tc>
          <w:tcPr>
            <w:tcW w:w="425" w:type="dxa"/>
          </w:tcPr>
          <w:p w14:paraId="15487A34" w14:textId="77777777" w:rsidR="00BF4EC2" w:rsidRPr="009173DB" w:rsidRDefault="00BF4EC2" w:rsidP="00C0090B">
            <w:pPr>
              <w:spacing w:before="120" w:after="120"/>
              <w:jc w:val="center"/>
              <w:rPr>
                <w:rFonts w:eastAsia="Times New Roman"/>
                <w:color w:val="000000"/>
                <w:szCs w:val="24"/>
                <w:lang w:eastAsia="ru-RU"/>
              </w:rPr>
            </w:pPr>
            <w:r>
              <w:rPr>
                <w:rFonts w:eastAsia="Times New Roman"/>
                <w:color w:val="000000"/>
                <w:szCs w:val="24"/>
                <w:lang w:eastAsia="ru-RU"/>
              </w:rPr>
              <w:t>–</w:t>
            </w:r>
          </w:p>
        </w:tc>
        <w:tc>
          <w:tcPr>
            <w:tcW w:w="5777" w:type="dxa"/>
          </w:tcPr>
          <w:p w14:paraId="1884DFF4" w14:textId="77777777" w:rsidR="00BF4EC2" w:rsidRPr="001010BD" w:rsidRDefault="00BF4EC2" w:rsidP="00C0090B">
            <w:pPr>
              <w:tabs>
                <w:tab w:val="left" w:pos="0"/>
                <w:tab w:val="left" w:pos="9899"/>
              </w:tabs>
              <w:spacing w:before="120" w:after="120"/>
              <w:ind w:right="-1"/>
            </w:pPr>
            <w:r>
              <w:rPr>
                <w:rFonts w:eastAsia="Times New Roman"/>
                <w:color w:val="000000"/>
                <w:szCs w:val="24"/>
                <w:lang w:eastAsia="ru-RU"/>
              </w:rPr>
              <w:t>ключевой показатель эффективности</w:t>
            </w:r>
            <w:r w:rsidRPr="00815A04">
              <w:rPr>
                <w:rFonts w:eastAsia="Times New Roman"/>
                <w:color w:val="000000"/>
                <w:szCs w:val="24"/>
                <w:lang w:eastAsia="ru-RU"/>
              </w:rPr>
              <w:t>.</w:t>
            </w:r>
          </w:p>
        </w:tc>
      </w:tr>
      <w:tr w:rsidR="00BF4EC2" w14:paraId="0C4101E6" w14:textId="77777777" w:rsidTr="00C422F4">
        <w:tc>
          <w:tcPr>
            <w:tcW w:w="3652" w:type="dxa"/>
          </w:tcPr>
          <w:p w14:paraId="23C9E18F" w14:textId="77777777" w:rsidR="00BF4EC2" w:rsidRPr="009173DB" w:rsidRDefault="00BF4EC2" w:rsidP="007E00AF">
            <w:pPr>
              <w:tabs>
                <w:tab w:val="left" w:pos="0"/>
                <w:tab w:val="left" w:pos="9899"/>
              </w:tabs>
              <w:spacing w:before="120" w:after="120"/>
              <w:ind w:right="-1"/>
              <w:jc w:val="left"/>
            </w:pPr>
            <w:r w:rsidRPr="009173DB">
              <w:t>КСМ</w:t>
            </w:r>
          </w:p>
        </w:tc>
        <w:tc>
          <w:tcPr>
            <w:tcW w:w="425" w:type="dxa"/>
          </w:tcPr>
          <w:p w14:paraId="12DEDE21" w14:textId="77777777" w:rsidR="00BF4EC2" w:rsidRPr="00815A04" w:rsidRDefault="00BF4EC2" w:rsidP="007E00AF">
            <w:pPr>
              <w:spacing w:before="120" w:after="120"/>
              <w:jc w:val="center"/>
              <w:rPr>
                <w:rFonts w:eastAsia="Times New Roman"/>
                <w:color w:val="000000"/>
                <w:szCs w:val="24"/>
                <w:lang w:eastAsia="ru-RU"/>
              </w:rPr>
            </w:pPr>
            <w:r w:rsidRPr="00815A04">
              <w:rPr>
                <w:color w:val="000000"/>
              </w:rPr>
              <w:t>–</w:t>
            </w:r>
          </w:p>
        </w:tc>
        <w:tc>
          <w:tcPr>
            <w:tcW w:w="5777" w:type="dxa"/>
          </w:tcPr>
          <w:p w14:paraId="0AFC4DCA" w14:textId="77777777" w:rsidR="00BF4EC2" w:rsidRPr="009173DB" w:rsidRDefault="00BF4EC2" w:rsidP="007E00AF">
            <w:pPr>
              <w:pStyle w:val="a6"/>
              <w:spacing w:before="120"/>
            </w:pPr>
            <w:r w:rsidRPr="00815A04">
              <w:rPr>
                <w:color w:val="000000"/>
              </w:rPr>
              <w:t>корпоративный справочник материалов.</w:t>
            </w:r>
          </w:p>
        </w:tc>
      </w:tr>
      <w:tr w:rsidR="00BF4EC2" w14:paraId="061898AC" w14:textId="77777777" w:rsidTr="00C422F4">
        <w:tc>
          <w:tcPr>
            <w:tcW w:w="3652" w:type="dxa"/>
          </w:tcPr>
          <w:p w14:paraId="2C1D5BA8" w14:textId="77777777" w:rsidR="00BF4EC2" w:rsidRDefault="00BF4EC2" w:rsidP="007E00AF">
            <w:pPr>
              <w:tabs>
                <w:tab w:val="left" w:pos="0"/>
                <w:tab w:val="left" w:pos="9899"/>
              </w:tabs>
              <w:spacing w:before="120" w:after="120"/>
              <w:ind w:right="-1"/>
              <w:jc w:val="left"/>
            </w:pPr>
            <w:r w:rsidRPr="001010BD">
              <w:t>ЛИ</w:t>
            </w:r>
          </w:p>
        </w:tc>
        <w:tc>
          <w:tcPr>
            <w:tcW w:w="425" w:type="dxa"/>
          </w:tcPr>
          <w:p w14:paraId="7D5207C8" w14:textId="77777777" w:rsidR="00BF4EC2" w:rsidRDefault="00BF4EC2" w:rsidP="007E00AF">
            <w:pPr>
              <w:tabs>
                <w:tab w:val="left" w:pos="0"/>
                <w:tab w:val="left" w:pos="9899"/>
              </w:tabs>
              <w:spacing w:before="120" w:after="120"/>
              <w:ind w:right="-1"/>
              <w:jc w:val="center"/>
            </w:pPr>
            <w:r w:rsidRPr="00815A04">
              <w:t>–</w:t>
            </w:r>
          </w:p>
        </w:tc>
        <w:tc>
          <w:tcPr>
            <w:tcW w:w="5777" w:type="dxa"/>
          </w:tcPr>
          <w:p w14:paraId="4F0175FF" w14:textId="77777777" w:rsidR="00BF4EC2" w:rsidRDefault="00BF4EC2" w:rsidP="007E00AF">
            <w:pPr>
              <w:tabs>
                <w:tab w:val="left" w:pos="0"/>
                <w:tab w:val="left" w:pos="9899"/>
              </w:tabs>
              <w:spacing w:before="120" w:after="120"/>
              <w:ind w:right="-1"/>
            </w:pPr>
            <w:r w:rsidRPr="001010BD">
              <w:t>лабораторные испытания химического реагента</w:t>
            </w:r>
            <w:r>
              <w:t>.</w:t>
            </w:r>
          </w:p>
        </w:tc>
      </w:tr>
      <w:tr w:rsidR="00BF4EC2" w14:paraId="557ECC98" w14:textId="77777777" w:rsidTr="00C422F4">
        <w:tc>
          <w:tcPr>
            <w:tcW w:w="3652" w:type="dxa"/>
          </w:tcPr>
          <w:p w14:paraId="78A5BA93" w14:textId="77777777" w:rsidR="00BF4EC2" w:rsidRPr="009173DB" w:rsidRDefault="00BF4EC2" w:rsidP="007E00AF">
            <w:pPr>
              <w:tabs>
                <w:tab w:val="left" w:pos="0"/>
                <w:tab w:val="left" w:pos="9899"/>
              </w:tabs>
              <w:spacing w:before="120" w:after="120"/>
              <w:ind w:right="-1"/>
              <w:jc w:val="left"/>
            </w:pPr>
            <w:r w:rsidRPr="009173DB">
              <w:t>МБРХ</w:t>
            </w:r>
          </w:p>
        </w:tc>
        <w:tc>
          <w:tcPr>
            <w:tcW w:w="425" w:type="dxa"/>
          </w:tcPr>
          <w:p w14:paraId="08F38D2C" w14:textId="77777777" w:rsidR="00BF4EC2" w:rsidRPr="00815A04" w:rsidRDefault="00BF4EC2" w:rsidP="007E00AF">
            <w:pPr>
              <w:tabs>
                <w:tab w:val="left" w:pos="0"/>
                <w:tab w:val="left" w:pos="9899"/>
              </w:tabs>
              <w:spacing w:before="120" w:after="120"/>
              <w:ind w:right="-1"/>
              <w:jc w:val="center"/>
              <w:rPr>
                <w:rFonts w:eastAsia="Times New Roman"/>
                <w:color w:val="000000"/>
                <w:szCs w:val="24"/>
                <w:lang w:eastAsia="ru-RU"/>
              </w:rPr>
            </w:pPr>
            <w:r w:rsidRPr="00815A04">
              <w:rPr>
                <w:rFonts w:eastAsia="Times New Roman"/>
                <w:szCs w:val="24"/>
                <w:lang w:eastAsia="ru-RU"/>
              </w:rPr>
              <w:t>–</w:t>
            </w:r>
          </w:p>
        </w:tc>
        <w:tc>
          <w:tcPr>
            <w:tcW w:w="5777" w:type="dxa"/>
          </w:tcPr>
          <w:p w14:paraId="027B7687" w14:textId="77777777" w:rsidR="00BF4EC2" w:rsidRPr="009173DB" w:rsidRDefault="00BF4EC2" w:rsidP="007E00AF">
            <w:pPr>
              <w:spacing w:before="120" w:after="120"/>
              <w:rPr>
                <w:szCs w:val="24"/>
                <w:lang w:eastAsia="ru-RU"/>
              </w:rPr>
            </w:pPr>
            <w:r w:rsidRPr="00815A04">
              <w:rPr>
                <w:rFonts w:eastAsia="Times New Roman"/>
                <w:szCs w:val="24"/>
                <w:lang w:eastAsia="ru-RU"/>
              </w:rPr>
              <w:t>мобильный блок химических реагентов.</w:t>
            </w:r>
          </w:p>
        </w:tc>
      </w:tr>
      <w:tr w:rsidR="00BF4EC2" w14:paraId="243A51A1" w14:textId="77777777" w:rsidTr="00C422F4">
        <w:tc>
          <w:tcPr>
            <w:tcW w:w="3652" w:type="dxa"/>
          </w:tcPr>
          <w:p w14:paraId="42E503CB" w14:textId="77777777" w:rsidR="00BF4EC2" w:rsidRPr="009173DB" w:rsidRDefault="00BF4EC2" w:rsidP="007E00AF">
            <w:pPr>
              <w:tabs>
                <w:tab w:val="left" w:pos="0"/>
                <w:tab w:val="left" w:pos="9899"/>
              </w:tabs>
              <w:spacing w:before="120" w:after="120"/>
              <w:ind w:right="-1"/>
              <w:jc w:val="left"/>
            </w:pPr>
            <w:r w:rsidRPr="009173DB">
              <w:t>МКР</w:t>
            </w:r>
          </w:p>
        </w:tc>
        <w:tc>
          <w:tcPr>
            <w:tcW w:w="425" w:type="dxa"/>
          </w:tcPr>
          <w:p w14:paraId="66CF5251" w14:textId="77777777" w:rsidR="00BF4EC2" w:rsidRPr="00815A04" w:rsidRDefault="00BF4EC2" w:rsidP="007E00AF">
            <w:pPr>
              <w:tabs>
                <w:tab w:val="left" w:pos="0"/>
                <w:tab w:val="left" w:pos="9899"/>
              </w:tabs>
              <w:spacing w:before="120" w:after="120"/>
              <w:ind w:right="-1"/>
              <w:jc w:val="center"/>
              <w:rPr>
                <w:rFonts w:eastAsia="Times New Roman"/>
                <w:color w:val="000000"/>
                <w:szCs w:val="24"/>
                <w:lang w:eastAsia="ru-RU"/>
              </w:rPr>
            </w:pPr>
            <w:r w:rsidRPr="00815A04">
              <w:t>–</w:t>
            </w:r>
          </w:p>
        </w:tc>
        <w:tc>
          <w:tcPr>
            <w:tcW w:w="5777" w:type="dxa"/>
          </w:tcPr>
          <w:p w14:paraId="3A95E9E2" w14:textId="77777777" w:rsidR="00BF4EC2" w:rsidRPr="009173DB" w:rsidRDefault="00BF4EC2" w:rsidP="007E00AF">
            <w:pPr>
              <w:widowControl w:val="0"/>
              <w:autoSpaceDE w:val="0"/>
              <w:autoSpaceDN w:val="0"/>
              <w:adjustRightInd w:val="0"/>
              <w:spacing w:before="120" w:after="120"/>
              <w:rPr>
                <w:lang w:eastAsia="ko-KR"/>
              </w:rPr>
            </w:pPr>
            <w:r w:rsidRPr="00815A04">
              <w:rPr>
                <w:lang w:eastAsia="ko-KR"/>
              </w:rPr>
              <w:t>мягкий контейнер разовый.</w:t>
            </w:r>
          </w:p>
        </w:tc>
      </w:tr>
      <w:tr w:rsidR="00BF4EC2" w14:paraId="7525DD79" w14:textId="77777777" w:rsidTr="00C422F4">
        <w:tc>
          <w:tcPr>
            <w:tcW w:w="3652" w:type="dxa"/>
          </w:tcPr>
          <w:p w14:paraId="6C5A4EC0" w14:textId="77777777" w:rsidR="00BF4EC2" w:rsidRPr="009173DB" w:rsidRDefault="00BF4EC2" w:rsidP="007E00AF">
            <w:pPr>
              <w:tabs>
                <w:tab w:val="left" w:pos="0"/>
                <w:tab w:val="left" w:pos="9899"/>
              </w:tabs>
              <w:spacing w:before="120" w:after="120"/>
              <w:ind w:right="-1"/>
              <w:jc w:val="left"/>
            </w:pPr>
            <w:r w:rsidRPr="009173DB">
              <w:t>МН</w:t>
            </w:r>
          </w:p>
        </w:tc>
        <w:tc>
          <w:tcPr>
            <w:tcW w:w="425" w:type="dxa"/>
          </w:tcPr>
          <w:p w14:paraId="5F8BFD9B" w14:textId="77777777" w:rsidR="00BF4EC2" w:rsidRPr="00815A04" w:rsidRDefault="00BF4EC2" w:rsidP="007E00AF">
            <w:pPr>
              <w:tabs>
                <w:tab w:val="left" w:pos="0"/>
                <w:tab w:val="left" w:pos="9899"/>
              </w:tabs>
              <w:spacing w:before="120" w:after="120"/>
              <w:ind w:right="-1"/>
              <w:jc w:val="center"/>
              <w:rPr>
                <w:rFonts w:eastAsia="Times New Roman"/>
                <w:color w:val="000000"/>
                <w:szCs w:val="24"/>
                <w:lang w:eastAsia="ru-RU"/>
              </w:rPr>
            </w:pPr>
            <w:r w:rsidRPr="00815A04">
              <w:t>–</w:t>
            </w:r>
          </w:p>
        </w:tc>
        <w:tc>
          <w:tcPr>
            <w:tcW w:w="5777" w:type="dxa"/>
          </w:tcPr>
          <w:p w14:paraId="188D05D8" w14:textId="77777777" w:rsidR="00BF4EC2" w:rsidRPr="00815A04" w:rsidRDefault="00BF4EC2" w:rsidP="007E00AF">
            <w:pPr>
              <w:spacing w:before="120" w:after="120"/>
              <w:rPr>
                <w:rFonts w:eastAsia="Times New Roman"/>
                <w:color w:val="000000"/>
                <w:szCs w:val="24"/>
                <w:lang w:eastAsia="ru-RU"/>
              </w:rPr>
            </w:pPr>
            <w:r>
              <w:t>модель нефти.</w:t>
            </w:r>
          </w:p>
        </w:tc>
      </w:tr>
      <w:tr w:rsidR="00BF4EC2" w14:paraId="143AF43A" w14:textId="77777777" w:rsidTr="00C422F4">
        <w:tc>
          <w:tcPr>
            <w:tcW w:w="3652" w:type="dxa"/>
          </w:tcPr>
          <w:p w14:paraId="48AE5907" w14:textId="77777777" w:rsidR="00BF4EC2" w:rsidRPr="009173DB" w:rsidRDefault="00BF4EC2" w:rsidP="007E00AF">
            <w:pPr>
              <w:tabs>
                <w:tab w:val="left" w:pos="0"/>
                <w:tab w:val="left" w:pos="9899"/>
              </w:tabs>
              <w:spacing w:before="120" w:after="120"/>
              <w:ind w:right="-1"/>
              <w:jc w:val="left"/>
            </w:pPr>
            <w:r w:rsidRPr="009173DB">
              <w:t>МОП</w:t>
            </w:r>
          </w:p>
        </w:tc>
        <w:tc>
          <w:tcPr>
            <w:tcW w:w="425" w:type="dxa"/>
          </w:tcPr>
          <w:p w14:paraId="639A34F0" w14:textId="77777777" w:rsidR="00BF4EC2" w:rsidRPr="00815A04" w:rsidRDefault="00BF4EC2" w:rsidP="007E00AF">
            <w:pPr>
              <w:tabs>
                <w:tab w:val="left" w:pos="0"/>
                <w:tab w:val="left" w:pos="9899"/>
              </w:tabs>
              <w:spacing w:before="120" w:after="120"/>
              <w:ind w:right="-1"/>
              <w:jc w:val="center"/>
              <w:rPr>
                <w:rFonts w:eastAsia="Times New Roman"/>
                <w:color w:val="000000"/>
                <w:szCs w:val="24"/>
                <w:lang w:eastAsia="ru-RU"/>
              </w:rPr>
            </w:pPr>
            <w:r w:rsidRPr="00815A04">
              <w:rPr>
                <w:rFonts w:eastAsia="Times New Roman"/>
                <w:szCs w:val="24"/>
                <w:lang w:eastAsia="ru-RU"/>
              </w:rPr>
              <w:t>–</w:t>
            </w:r>
          </w:p>
        </w:tc>
        <w:tc>
          <w:tcPr>
            <w:tcW w:w="5777" w:type="dxa"/>
          </w:tcPr>
          <w:p w14:paraId="2DEDBB66" w14:textId="77777777" w:rsidR="00BF4EC2" w:rsidRPr="009173DB" w:rsidRDefault="00BF4EC2" w:rsidP="007E00AF">
            <w:pPr>
              <w:spacing w:before="120" w:after="120"/>
              <w:rPr>
                <w:rFonts w:eastAsia="Times New Roman"/>
                <w:szCs w:val="24"/>
                <w:lang w:eastAsia="ru-RU"/>
              </w:rPr>
            </w:pPr>
            <w:r w:rsidRPr="00815A04">
              <w:rPr>
                <w:rFonts w:eastAsia="Times New Roman"/>
                <w:szCs w:val="24"/>
                <w:lang w:eastAsia="ru-RU"/>
              </w:rPr>
              <w:t>межочистной период.</w:t>
            </w:r>
          </w:p>
        </w:tc>
      </w:tr>
      <w:tr w:rsidR="00BF4EC2" w14:paraId="4F13E788" w14:textId="77777777" w:rsidTr="00C422F4">
        <w:tc>
          <w:tcPr>
            <w:tcW w:w="3652" w:type="dxa"/>
          </w:tcPr>
          <w:p w14:paraId="34B80314" w14:textId="77777777" w:rsidR="00BF4EC2" w:rsidRPr="009173DB" w:rsidRDefault="00BF4EC2" w:rsidP="007E00AF">
            <w:pPr>
              <w:tabs>
                <w:tab w:val="left" w:pos="0"/>
                <w:tab w:val="left" w:pos="9899"/>
              </w:tabs>
              <w:spacing w:before="120" w:after="120"/>
              <w:ind w:right="-1"/>
              <w:jc w:val="left"/>
            </w:pPr>
            <w:r w:rsidRPr="009173DB">
              <w:t>МПВ</w:t>
            </w:r>
          </w:p>
        </w:tc>
        <w:tc>
          <w:tcPr>
            <w:tcW w:w="425" w:type="dxa"/>
          </w:tcPr>
          <w:p w14:paraId="125ADDFA" w14:textId="77777777" w:rsidR="00BF4EC2" w:rsidRPr="00815A04" w:rsidRDefault="00BF4EC2" w:rsidP="007E00AF">
            <w:pPr>
              <w:tabs>
                <w:tab w:val="left" w:pos="0"/>
                <w:tab w:val="left" w:pos="9899"/>
              </w:tabs>
              <w:spacing w:before="120" w:after="120"/>
              <w:ind w:right="-1"/>
              <w:jc w:val="center"/>
              <w:rPr>
                <w:rFonts w:eastAsia="Times New Roman"/>
                <w:color w:val="000000"/>
                <w:szCs w:val="24"/>
                <w:lang w:eastAsia="ru-RU"/>
              </w:rPr>
            </w:pPr>
            <w:r w:rsidRPr="00815A04">
              <w:t>–</w:t>
            </w:r>
          </w:p>
        </w:tc>
        <w:tc>
          <w:tcPr>
            <w:tcW w:w="5777" w:type="dxa"/>
          </w:tcPr>
          <w:p w14:paraId="43026CC7" w14:textId="77777777" w:rsidR="00BF4EC2" w:rsidRPr="00815A04" w:rsidRDefault="00BF4EC2" w:rsidP="007E00AF">
            <w:pPr>
              <w:spacing w:before="120" w:after="120"/>
              <w:rPr>
                <w:rFonts w:eastAsia="Times New Roman"/>
                <w:color w:val="000000"/>
                <w:szCs w:val="24"/>
                <w:lang w:eastAsia="ru-RU"/>
              </w:rPr>
            </w:pPr>
            <w:r>
              <w:t>модель пластовой воды.</w:t>
            </w:r>
          </w:p>
        </w:tc>
      </w:tr>
      <w:tr w:rsidR="00BF4EC2" w14:paraId="4233C581" w14:textId="77777777" w:rsidTr="00C422F4">
        <w:tc>
          <w:tcPr>
            <w:tcW w:w="3652" w:type="dxa"/>
          </w:tcPr>
          <w:p w14:paraId="49A6330F" w14:textId="77777777" w:rsidR="00BF4EC2" w:rsidRPr="009173DB" w:rsidRDefault="00BF4EC2" w:rsidP="007E00AF">
            <w:pPr>
              <w:tabs>
                <w:tab w:val="left" w:pos="0"/>
                <w:tab w:val="left" w:pos="9899"/>
              </w:tabs>
              <w:spacing w:before="120" w:after="120"/>
              <w:ind w:right="-1"/>
              <w:jc w:val="left"/>
            </w:pPr>
            <w:r w:rsidRPr="009173DB">
              <w:t>МЭД</w:t>
            </w:r>
          </w:p>
        </w:tc>
        <w:tc>
          <w:tcPr>
            <w:tcW w:w="425" w:type="dxa"/>
          </w:tcPr>
          <w:p w14:paraId="08019A73" w14:textId="77777777" w:rsidR="00BF4EC2" w:rsidRPr="00815A04" w:rsidRDefault="00BF4EC2" w:rsidP="007E00AF">
            <w:pPr>
              <w:tabs>
                <w:tab w:val="left" w:pos="0"/>
                <w:tab w:val="left" w:pos="9899"/>
              </w:tabs>
              <w:spacing w:before="120" w:after="120"/>
              <w:ind w:right="-1"/>
              <w:jc w:val="center"/>
              <w:rPr>
                <w:rFonts w:eastAsia="Times New Roman"/>
                <w:color w:val="000000"/>
                <w:szCs w:val="24"/>
                <w:lang w:eastAsia="ru-RU"/>
              </w:rPr>
            </w:pPr>
            <w:r w:rsidRPr="00815A04">
              <w:t>–</w:t>
            </w:r>
          </w:p>
        </w:tc>
        <w:tc>
          <w:tcPr>
            <w:tcW w:w="5777" w:type="dxa"/>
          </w:tcPr>
          <w:p w14:paraId="408ED2A4" w14:textId="77777777" w:rsidR="00BF4EC2" w:rsidRPr="009173DB" w:rsidRDefault="00BF4EC2" w:rsidP="007E00AF">
            <w:pPr>
              <w:pStyle w:val="S0"/>
              <w:spacing w:before="120" w:after="120"/>
            </w:pPr>
            <w:r>
              <w:t>минимальная эффективная дозировка.</w:t>
            </w:r>
          </w:p>
        </w:tc>
      </w:tr>
      <w:tr w:rsidR="00BF4EC2" w14:paraId="50BF28B5" w14:textId="77777777" w:rsidTr="00C422F4">
        <w:tc>
          <w:tcPr>
            <w:tcW w:w="3652" w:type="dxa"/>
          </w:tcPr>
          <w:p w14:paraId="22C2797A" w14:textId="77777777" w:rsidR="00BF4EC2" w:rsidRPr="000312DE" w:rsidRDefault="00BF4EC2" w:rsidP="007E00AF">
            <w:pPr>
              <w:tabs>
                <w:tab w:val="left" w:pos="0"/>
                <w:tab w:val="left" w:pos="9899"/>
              </w:tabs>
              <w:spacing w:before="120" w:after="120"/>
              <w:ind w:right="-1"/>
              <w:jc w:val="left"/>
            </w:pPr>
            <w:r w:rsidRPr="009173DB">
              <w:t>НД</w:t>
            </w:r>
          </w:p>
        </w:tc>
        <w:tc>
          <w:tcPr>
            <w:tcW w:w="425" w:type="dxa"/>
          </w:tcPr>
          <w:p w14:paraId="19BAFEBC" w14:textId="77777777" w:rsidR="00BF4EC2" w:rsidRPr="00815A04" w:rsidRDefault="00BF4EC2" w:rsidP="007E00AF">
            <w:pPr>
              <w:tabs>
                <w:tab w:val="left" w:pos="0"/>
                <w:tab w:val="left" w:pos="9899"/>
              </w:tabs>
              <w:spacing w:before="120" w:after="120"/>
              <w:ind w:right="-1"/>
              <w:jc w:val="center"/>
            </w:pPr>
            <w:r w:rsidRPr="00815A04">
              <w:t>–</w:t>
            </w:r>
          </w:p>
        </w:tc>
        <w:tc>
          <w:tcPr>
            <w:tcW w:w="5777" w:type="dxa"/>
          </w:tcPr>
          <w:p w14:paraId="35CB3BBA" w14:textId="77777777" w:rsidR="00BF4EC2" w:rsidRPr="009173DB" w:rsidRDefault="00BF4EC2" w:rsidP="007E00AF">
            <w:pPr>
              <w:spacing w:before="120" w:after="120"/>
              <w:ind w:left="1418" w:hanging="1418"/>
              <w:rPr>
                <w:rFonts w:ascii="Arial" w:hAnsi="Arial" w:cs="Arial"/>
                <w:b/>
                <w:bCs/>
                <w:i/>
                <w:sz w:val="20"/>
                <w:szCs w:val="24"/>
              </w:rPr>
            </w:pPr>
            <w:r w:rsidRPr="00815A04">
              <w:t>нормативный документ.</w:t>
            </w:r>
          </w:p>
        </w:tc>
      </w:tr>
      <w:tr w:rsidR="00BF4EC2" w14:paraId="29C9E8E6" w14:textId="77777777" w:rsidTr="00C422F4">
        <w:tc>
          <w:tcPr>
            <w:tcW w:w="3652" w:type="dxa"/>
          </w:tcPr>
          <w:p w14:paraId="5089954C" w14:textId="77777777" w:rsidR="00BF4EC2" w:rsidRPr="009173DB" w:rsidRDefault="00BF4EC2" w:rsidP="007E00AF">
            <w:pPr>
              <w:tabs>
                <w:tab w:val="left" w:pos="0"/>
                <w:tab w:val="left" w:pos="9899"/>
              </w:tabs>
              <w:spacing w:before="120" w:after="120"/>
              <w:ind w:right="-1"/>
              <w:jc w:val="left"/>
            </w:pPr>
            <w:r>
              <w:t>НДС</w:t>
            </w:r>
          </w:p>
        </w:tc>
        <w:tc>
          <w:tcPr>
            <w:tcW w:w="425" w:type="dxa"/>
          </w:tcPr>
          <w:p w14:paraId="493173E1" w14:textId="77777777" w:rsidR="00BF4EC2" w:rsidRPr="00815A04" w:rsidRDefault="00BF4EC2" w:rsidP="007E00AF">
            <w:pPr>
              <w:tabs>
                <w:tab w:val="left" w:pos="0"/>
                <w:tab w:val="left" w:pos="9899"/>
              </w:tabs>
              <w:spacing w:before="120" w:after="120"/>
              <w:ind w:right="-1"/>
              <w:jc w:val="center"/>
            </w:pPr>
            <w:r w:rsidRPr="003B49E9">
              <w:t>–</w:t>
            </w:r>
          </w:p>
        </w:tc>
        <w:tc>
          <w:tcPr>
            <w:tcW w:w="5777" w:type="dxa"/>
          </w:tcPr>
          <w:p w14:paraId="09374E77" w14:textId="77777777" w:rsidR="00BF4EC2" w:rsidRPr="00815A04" w:rsidRDefault="00BF4EC2" w:rsidP="007E00AF">
            <w:pPr>
              <w:spacing w:before="120" w:after="120"/>
              <w:ind w:left="1418" w:hanging="1418"/>
            </w:pPr>
            <w:r>
              <w:t>налог на добавленную стоимость.</w:t>
            </w:r>
          </w:p>
        </w:tc>
      </w:tr>
      <w:tr w:rsidR="00BF4EC2" w14:paraId="25505DA7" w14:textId="77777777" w:rsidTr="00C422F4">
        <w:tc>
          <w:tcPr>
            <w:tcW w:w="3652" w:type="dxa"/>
          </w:tcPr>
          <w:p w14:paraId="41F885D6" w14:textId="768D1A01" w:rsidR="00BF4EC2" w:rsidRPr="000312DE" w:rsidRDefault="00BF4EC2" w:rsidP="007E00AF">
            <w:pPr>
              <w:tabs>
                <w:tab w:val="left" w:pos="0"/>
                <w:tab w:val="left" w:pos="9899"/>
              </w:tabs>
              <w:spacing w:before="120" w:after="120"/>
              <w:ind w:right="-1"/>
              <w:jc w:val="left"/>
            </w:pPr>
            <w:r w:rsidRPr="009173DB">
              <w:t>НИОКР</w:t>
            </w:r>
          </w:p>
        </w:tc>
        <w:tc>
          <w:tcPr>
            <w:tcW w:w="425" w:type="dxa"/>
          </w:tcPr>
          <w:p w14:paraId="76334B1D" w14:textId="67B3C4AD" w:rsidR="00BF4EC2" w:rsidRPr="00815A04" w:rsidRDefault="00BF4EC2" w:rsidP="007E00AF">
            <w:pPr>
              <w:tabs>
                <w:tab w:val="left" w:pos="0"/>
                <w:tab w:val="left" w:pos="9899"/>
              </w:tabs>
              <w:spacing w:before="120" w:after="120"/>
              <w:ind w:right="-1"/>
              <w:jc w:val="center"/>
            </w:pPr>
            <w:r w:rsidRPr="00815A04">
              <w:rPr>
                <w:rFonts w:eastAsia="Times New Roman"/>
                <w:szCs w:val="24"/>
                <w:lang w:eastAsia="ru-RU"/>
              </w:rPr>
              <w:t>–</w:t>
            </w:r>
          </w:p>
        </w:tc>
        <w:tc>
          <w:tcPr>
            <w:tcW w:w="5777" w:type="dxa"/>
          </w:tcPr>
          <w:p w14:paraId="28D598B7" w14:textId="1FE678C4" w:rsidR="00BF4EC2" w:rsidRPr="009173DB" w:rsidRDefault="00BF4EC2" w:rsidP="007E00AF">
            <w:pPr>
              <w:spacing w:before="120" w:after="120"/>
              <w:rPr>
                <w:szCs w:val="24"/>
                <w:lang w:eastAsia="ru-RU"/>
              </w:rPr>
            </w:pPr>
            <w:r w:rsidRPr="00815A04">
              <w:rPr>
                <w:rFonts w:eastAsia="Times New Roman"/>
                <w:szCs w:val="24"/>
                <w:lang w:eastAsia="ru-RU"/>
              </w:rPr>
              <w:t>научно-исследовательская и опытно-конструкторская работа.</w:t>
            </w:r>
          </w:p>
        </w:tc>
      </w:tr>
      <w:tr w:rsidR="00BF4EC2" w14:paraId="532FA0C3" w14:textId="77777777" w:rsidTr="00C422F4">
        <w:tc>
          <w:tcPr>
            <w:tcW w:w="3652" w:type="dxa"/>
          </w:tcPr>
          <w:p w14:paraId="172599DA" w14:textId="77777777" w:rsidR="00BF4EC2" w:rsidRPr="000312DE" w:rsidRDefault="00BF4EC2" w:rsidP="007E00AF">
            <w:pPr>
              <w:tabs>
                <w:tab w:val="left" w:pos="0"/>
                <w:tab w:val="left" w:pos="9899"/>
              </w:tabs>
              <w:spacing w:before="120" w:after="120"/>
              <w:ind w:right="-1"/>
              <w:jc w:val="left"/>
            </w:pPr>
            <w:r w:rsidRPr="009173DB">
              <w:t>НКТ</w:t>
            </w:r>
          </w:p>
        </w:tc>
        <w:tc>
          <w:tcPr>
            <w:tcW w:w="425" w:type="dxa"/>
          </w:tcPr>
          <w:p w14:paraId="188BECEE" w14:textId="77777777" w:rsidR="00BF4EC2" w:rsidRPr="00815A04" w:rsidRDefault="00BF4EC2" w:rsidP="007E00AF">
            <w:pPr>
              <w:tabs>
                <w:tab w:val="left" w:pos="0"/>
                <w:tab w:val="left" w:pos="9899"/>
              </w:tabs>
              <w:spacing w:before="120" w:after="120"/>
              <w:ind w:right="-1"/>
              <w:jc w:val="center"/>
            </w:pPr>
            <w:r w:rsidRPr="00815A04">
              <w:rPr>
                <w:rFonts w:eastAsia="Times New Roman"/>
                <w:szCs w:val="24"/>
                <w:lang w:eastAsia="ru-RU"/>
              </w:rPr>
              <w:t>–</w:t>
            </w:r>
          </w:p>
        </w:tc>
        <w:tc>
          <w:tcPr>
            <w:tcW w:w="5777" w:type="dxa"/>
          </w:tcPr>
          <w:p w14:paraId="4B0D2ACC" w14:textId="77777777" w:rsidR="00BF4EC2" w:rsidRPr="000312DE" w:rsidRDefault="00BF4EC2" w:rsidP="007E00AF">
            <w:pPr>
              <w:tabs>
                <w:tab w:val="left" w:pos="0"/>
                <w:tab w:val="left" w:pos="9899"/>
              </w:tabs>
              <w:spacing w:before="120" w:after="120"/>
              <w:ind w:right="-1"/>
            </w:pPr>
            <w:r w:rsidRPr="00815A04">
              <w:t>насосно-компрессорные трубы.</w:t>
            </w:r>
          </w:p>
        </w:tc>
      </w:tr>
      <w:tr w:rsidR="00BF4EC2" w14:paraId="206935D5" w14:textId="77777777" w:rsidTr="00C422F4">
        <w:tc>
          <w:tcPr>
            <w:tcW w:w="3652" w:type="dxa"/>
          </w:tcPr>
          <w:p w14:paraId="0C1A7370" w14:textId="77777777" w:rsidR="00BF4EC2" w:rsidRPr="000312DE" w:rsidRDefault="00BF4EC2" w:rsidP="007E00AF">
            <w:pPr>
              <w:tabs>
                <w:tab w:val="left" w:pos="0"/>
                <w:tab w:val="left" w:pos="9899"/>
              </w:tabs>
              <w:spacing w:before="120" w:after="120"/>
              <w:ind w:right="-1"/>
              <w:jc w:val="left"/>
            </w:pPr>
            <w:r w:rsidRPr="00DB14B8">
              <w:t>ОДУСК</w:t>
            </w:r>
          </w:p>
        </w:tc>
        <w:tc>
          <w:tcPr>
            <w:tcW w:w="425" w:type="dxa"/>
          </w:tcPr>
          <w:p w14:paraId="6DCB59CA" w14:textId="77777777" w:rsidR="00BF4EC2" w:rsidRPr="00815A04" w:rsidRDefault="00BF4EC2" w:rsidP="007E00AF">
            <w:pPr>
              <w:tabs>
                <w:tab w:val="left" w:pos="0"/>
                <w:tab w:val="left" w:pos="9899"/>
              </w:tabs>
              <w:spacing w:before="120" w:after="120"/>
              <w:ind w:right="-1"/>
              <w:jc w:val="center"/>
            </w:pPr>
            <w:r w:rsidRPr="00815A04">
              <w:t>–</w:t>
            </w:r>
          </w:p>
        </w:tc>
        <w:tc>
          <w:tcPr>
            <w:tcW w:w="5777" w:type="dxa"/>
          </w:tcPr>
          <w:p w14:paraId="2D408CE0" w14:textId="77777777" w:rsidR="00BF4EC2" w:rsidRPr="000312DE" w:rsidRDefault="00BF4EC2" w:rsidP="007E00AF">
            <w:pPr>
              <w:tabs>
                <w:tab w:val="left" w:pos="0"/>
                <w:tab w:val="left" w:pos="9899"/>
              </w:tabs>
              <w:spacing w:before="120" w:after="120"/>
              <w:ind w:right="-1"/>
            </w:pPr>
            <w:r w:rsidRPr="00DB14B8">
              <w:t xml:space="preserve">объект добычи углеводородного сырья </w:t>
            </w:r>
            <w:r>
              <w:t>К</w:t>
            </w:r>
            <w:r w:rsidRPr="00DB14B8">
              <w:t>омпании</w:t>
            </w:r>
            <w:r>
              <w:t>.</w:t>
            </w:r>
          </w:p>
        </w:tc>
      </w:tr>
      <w:tr w:rsidR="00375110" w14:paraId="1A8E45DE" w14:textId="77777777" w:rsidTr="00C422F4">
        <w:tc>
          <w:tcPr>
            <w:tcW w:w="3652" w:type="dxa"/>
          </w:tcPr>
          <w:p w14:paraId="7F42F8A7" w14:textId="77777777" w:rsidR="00375110" w:rsidRPr="00DB14B8" w:rsidRDefault="00375110" w:rsidP="007E00AF">
            <w:pPr>
              <w:tabs>
                <w:tab w:val="left" w:pos="0"/>
                <w:tab w:val="left" w:pos="9899"/>
              </w:tabs>
              <w:spacing w:before="120" w:after="120"/>
              <w:ind w:right="-1"/>
              <w:jc w:val="left"/>
            </w:pPr>
            <w:r w:rsidRPr="0028232E">
              <w:t>ОПЗ</w:t>
            </w:r>
          </w:p>
        </w:tc>
        <w:tc>
          <w:tcPr>
            <w:tcW w:w="425" w:type="dxa"/>
          </w:tcPr>
          <w:p w14:paraId="474A1B6C" w14:textId="77777777" w:rsidR="00375110" w:rsidRPr="00815A04" w:rsidRDefault="00375110" w:rsidP="007E00AF">
            <w:pPr>
              <w:tabs>
                <w:tab w:val="left" w:pos="0"/>
                <w:tab w:val="left" w:pos="9899"/>
              </w:tabs>
              <w:spacing w:before="120" w:after="120"/>
              <w:ind w:right="-1"/>
              <w:jc w:val="center"/>
            </w:pPr>
            <w:r w:rsidRPr="00815A04">
              <w:rPr>
                <w:rFonts w:eastAsia="Times New Roman"/>
                <w:szCs w:val="24"/>
                <w:lang w:eastAsia="ru-RU"/>
              </w:rPr>
              <w:t>–</w:t>
            </w:r>
          </w:p>
        </w:tc>
        <w:tc>
          <w:tcPr>
            <w:tcW w:w="5777" w:type="dxa"/>
          </w:tcPr>
          <w:p w14:paraId="010AE8B6" w14:textId="77777777" w:rsidR="00375110" w:rsidRPr="00DB14B8" w:rsidRDefault="00375110" w:rsidP="007E00AF">
            <w:pPr>
              <w:tabs>
                <w:tab w:val="left" w:pos="0"/>
                <w:tab w:val="left" w:pos="9899"/>
              </w:tabs>
              <w:spacing w:before="120" w:after="120"/>
              <w:ind w:right="-1"/>
            </w:pPr>
            <w:r>
              <w:rPr>
                <w:rFonts w:eastAsia="Times New Roman"/>
                <w:szCs w:val="24"/>
                <w:lang w:eastAsia="ru-RU"/>
              </w:rPr>
              <w:t>обработка призабойной зоны</w:t>
            </w:r>
            <w:r w:rsidRPr="00815A04">
              <w:rPr>
                <w:rFonts w:eastAsia="Times New Roman"/>
                <w:szCs w:val="24"/>
                <w:lang w:eastAsia="ru-RU"/>
              </w:rPr>
              <w:t>.</w:t>
            </w:r>
          </w:p>
        </w:tc>
      </w:tr>
      <w:tr w:rsidR="00375110" w14:paraId="62E3061B" w14:textId="77777777" w:rsidTr="00C422F4">
        <w:tc>
          <w:tcPr>
            <w:tcW w:w="3652" w:type="dxa"/>
          </w:tcPr>
          <w:p w14:paraId="5F1B0E85" w14:textId="77777777" w:rsidR="00375110" w:rsidRPr="000312DE" w:rsidRDefault="00375110" w:rsidP="007E00AF">
            <w:pPr>
              <w:tabs>
                <w:tab w:val="left" w:pos="0"/>
                <w:tab w:val="left" w:pos="9899"/>
              </w:tabs>
              <w:spacing w:before="120" w:after="120"/>
              <w:ind w:right="-1"/>
              <w:jc w:val="left"/>
            </w:pPr>
            <w:r w:rsidRPr="00DB14B8">
              <w:t>ОПИ</w:t>
            </w:r>
          </w:p>
        </w:tc>
        <w:tc>
          <w:tcPr>
            <w:tcW w:w="425" w:type="dxa"/>
          </w:tcPr>
          <w:p w14:paraId="2C08E47D"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6C325B3C" w14:textId="0B68D5C5" w:rsidR="00375110" w:rsidRPr="000312DE" w:rsidRDefault="00375110" w:rsidP="00A877E1">
            <w:pPr>
              <w:tabs>
                <w:tab w:val="left" w:pos="0"/>
                <w:tab w:val="left" w:pos="9899"/>
              </w:tabs>
              <w:spacing w:before="120" w:after="120"/>
              <w:ind w:right="-1"/>
            </w:pPr>
            <w:r w:rsidRPr="00DB14B8">
              <w:t xml:space="preserve">опытно-промысловые испытания </w:t>
            </w:r>
          </w:p>
        </w:tc>
      </w:tr>
      <w:tr w:rsidR="00375110" w14:paraId="776BD5F3" w14:textId="77777777" w:rsidTr="00C422F4">
        <w:tc>
          <w:tcPr>
            <w:tcW w:w="3652" w:type="dxa"/>
          </w:tcPr>
          <w:p w14:paraId="3A6E16A5" w14:textId="77777777" w:rsidR="00375110" w:rsidRPr="00DB14B8" w:rsidRDefault="00375110" w:rsidP="007E00AF">
            <w:pPr>
              <w:tabs>
                <w:tab w:val="left" w:pos="0"/>
                <w:tab w:val="left" w:pos="9899"/>
              </w:tabs>
              <w:spacing w:before="120" w:after="120"/>
              <w:ind w:right="-1"/>
              <w:jc w:val="left"/>
            </w:pPr>
            <w:r w:rsidRPr="0028232E">
              <w:t>ОС</w:t>
            </w:r>
          </w:p>
        </w:tc>
        <w:tc>
          <w:tcPr>
            <w:tcW w:w="425" w:type="dxa"/>
          </w:tcPr>
          <w:p w14:paraId="2C6793CE" w14:textId="77777777" w:rsidR="00375110" w:rsidRPr="00815A04" w:rsidRDefault="00375110" w:rsidP="007E00AF">
            <w:pPr>
              <w:tabs>
                <w:tab w:val="left" w:pos="0"/>
                <w:tab w:val="left" w:pos="9899"/>
              </w:tabs>
              <w:spacing w:before="120" w:after="120"/>
              <w:ind w:right="-1"/>
              <w:jc w:val="center"/>
            </w:pPr>
            <w:r w:rsidRPr="00815A04">
              <w:rPr>
                <w:rFonts w:eastAsia="Times New Roman"/>
                <w:szCs w:val="24"/>
                <w:lang w:eastAsia="ru-RU"/>
              </w:rPr>
              <w:t>–</w:t>
            </w:r>
          </w:p>
        </w:tc>
        <w:tc>
          <w:tcPr>
            <w:tcW w:w="5777" w:type="dxa"/>
          </w:tcPr>
          <w:p w14:paraId="1C9E13D7" w14:textId="77777777" w:rsidR="00375110" w:rsidRPr="00DB14B8" w:rsidRDefault="00375110" w:rsidP="007E00AF">
            <w:pPr>
              <w:tabs>
                <w:tab w:val="left" w:pos="0"/>
                <w:tab w:val="left" w:pos="9899"/>
              </w:tabs>
              <w:spacing w:before="120" w:after="120"/>
              <w:ind w:right="-1"/>
            </w:pPr>
            <w:r w:rsidRPr="00815A04">
              <w:rPr>
                <w:rFonts w:eastAsia="Times New Roman"/>
                <w:szCs w:val="24"/>
                <w:lang w:eastAsia="ru-RU"/>
              </w:rPr>
              <w:t>образец свидетель.</w:t>
            </w:r>
          </w:p>
        </w:tc>
      </w:tr>
      <w:tr w:rsidR="00375110" w14:paraId="2EC452B6" w14:textId="77777777" w:rsidTr="00C422F4">
        <w:tc>
          <w:tcPr>
            <w:tcW w:w="3652" w:type="dxa"/>
          </w:tcPr>
          <w:p w14:paraId="7EFBC9FA" w14:textId="77777777" w:rsidR="00375110" w:rsidRPr="0028232E" w:rsidRDefault="00375110" w:rsidP="007E00AF">
            <w:pPr>
              <w:tabs>
                <w:tab w:val="left" w:pos="0"/>
                <w:tab w:val="left" w:pos="9899"/>
              </w:tabs>
              <w:spacing w:before="120" w:after="120"/>
              <w:ind w:right="-1"/>
              <w:jc w:val="left"/>
            </w:pPr>
            <w:r w:rsidRPr="0028232E">
              <w:t>ОСК</w:t>
            </w:r>
          </w:p>
        </w:tc>
        <w:tc>
          <w:tcPr>
            <w:tcW w:w="425" w:type="dxa"/>
          </w:tcPr>
          <w:p w14:paraId="1C808205" w14:textId="77777777" w:rsidR="00375110" w:rsidRPr="00815A04" w:rsidRDefault="00375110" w:rsidP="007E00AF">
            <w:pPr>
              <w:tabs>
                <w:tab w:val="left" w:pos="0"/>
                <w:tab w:val="left" w:pos="9899"/>
              </w:tabs>
              <w:spacing w:before="120" w:after="120"/>
              <w:ind w:right="-1"/>
              <w:jc w:val="center"/>
              <w:rPr>
                <w:rFonts w:eastAsia="Times New Roman"/>
                <w:szCs w:val="24"/>
                <w:lang w:eastAsia="ru-RU"/>
              </w:rPr>
            </w:pPr>
            <w:r>
              <w:rPr>
                <w:rFonts w:eastAsia="Times New Roman"/>
                <w:szCs w:val="24"/>
                <w:lang w:eastAsia="ru-RU"/>
              </w:rPr>
              <w:t>–</w:t>
            </w:r>
          </w:p>
        </w:tc>
        <w:tc>
          <w:tcPr>
            <w:tcW w:w="5777" w:type="dxa"/>
          </w:tcPr>
          <w:p w14:paraId="0908B996" w14:textId="77777777" w:rsidR="00375110" w:rsidRPr="00815A04" w:rsidRDefault="00375110" w:rsidP="007E00AF">
            <w:pPr>
              <w:tabs>
                <w:tab w:val="left" w:pos="0"/>
                <w:tab w:val="left" w:pos="9899"/>
              </w:tabs>
              <w:spacing w:before="120" w:after="120"/>
              <w:ind w:right="-1"/>
              <w:rPr>
                <w:rFonts w:eastAsia="Times New Roman"/>
                <w:szCs w:val="24"/>
                <w:lang w:eastAsia="ru-RU"/>
              </w:rPr>
            </w:pPr>
            <w:r w:rsidRPr="00815A04">
              <w:rPr>
                <w:rFonts w:eastAsia="Times New Roman"/>
                <w:szCs w:val="24"/>
                <w:lang w:eastAsia="ru-RU"/>
              </w:rPr>
              <w:t>остаточная скорость коррозии.</w:t>
            </w:r>
          </w:p>
        </w:tc>
      </w:tr>
      <w:tr w:rsidR="00375110" w14:paraId="4F245418" w14:textId="77777777" w:rsidTr="00C422F4">
        <w:tc>
          <w:tcPr>
            <w:tcW w:w="3652" w:type="dxa"/>
          </w:tcPr>
          <w:p w14:paraId="3CA5D1D4" w14:textId="77777777" w:rsidR="00375110" w:rsidRPr="0028232E" w:rsidRDefault="00375110" w:rsidP="007E00AF">
            <w:pPr>
              <w:tabs>
                <w:tab w:val="left" w:pos="0"/>
                <w:tab w:val="left" w:pos="9899"/>
              </w:tabs>
              <w:spacing w:before="120" w:after="120"/>
              <w:ind w:right="-1"/>
              <w:jc w:val="left"/>
            </w:pPr>
            <w:r w:rsidRPr="0028232E">
              <w:lastRenderedPageBreak/>
              <w:t>О</w:t>
            </w:r>
            <w:r>
              <w:t>Ф</w:t>
            </w:r>
          </w:p>
        </w:tc>
        <w:tc>
          <w:tcPr>
            <w:tcW w:w="425" w:type="dxa"/>
          </w:tcPr>
          <w:p w14:paraId="406F9752" w14:textId="77777777" w:rsidR="00375110" w:rsidRPr="00815A04" w:rsidRDefault="00375110" w:rsidP="007E00AF">
            <w:pPr>
              <w:tabs>
                <w:tab w:val="left" w:pos="0"/>
                <w:tab w:val="left" w:pos="9899"/>
              </w:tabs>
              <w:spacing w:before="120" w:after="120"/>
              <w:ind w:right="-1"/>
              <w:jc w:val="center"/>
              <w:rPr>
                <w:rFonts w:eastAsia="Times New Roman"/>
                <w:szCs w:val="24"/>
                <w:lang w:eastAsia="ru-RU"/>
              </w:rPr>
            </w:pPr>
            <w:r>
              <w:rPr>
                <w:rFonts w:eastAsia="Times New Roman"/>
                <w:szCs w:val="24"/>
                <w:lang w:eastAsia="ru-RU"/>
              </w:rPr>
              <w:t>–</w:t>
            </w:r>
          </w:p>
        </w:tc>
        <w:tc>
          <w:tcPr>
            <w:tcW w:w="5777" w:type="dxa"/>
          </w:tcPr>
          <w:p w14:paraId="140CEE72" w14:textId="77777777" w:rsidR="00375110" w:rsidRDefault="00375110" w:rsidP="007E00AF">
            <w:pPr>
              <w:tabs>
                <w:tab w:val="left" w:pos="0"/>
                <w:tab w:val="left" w:pos="9899"/>
              </w:tabs>
              <w:spacing w:before="120" w:after="120"/>
              <w:ind w:right="-1"/>
              <w:rPr>
                <w:rFonts w:eastAsia="Times New Roman"/>
                <w:szCs w:val="24"/>
                <w:lang w:eastAsia="ru-RU"/>
              </w:rPr>
            </w:pPr>
            <w:r>
              <w:rPr>
                <w:rFonts w:eastAsia="Times New Roman"/>
                <w:szCs w:val="24"/>
                <w:lang w:eastAsia="ru-RU"/>
              </w:rPr>
              <w:t>о</w:t>
            </w:r>
            <w:r w:rsidRPr="00815A04">
              <w:rPr>
                <w:rFonts w:eastAsia="Times New Roman"/>
                <w:szCs w:val="24"/>
                <w:lang w:eastAsia="ru-RU"/>
              </w:rPr>
              <w:t>с</w:t>
            </w:r>
            <w:r>
              <w:rPr>
                <w:rFonts w:eastAsia="Times New Roman"/>
                <w:szCs w:val="24"/>
                <w:lang w:eastAsia="ru-RU"/>
              </w:rPr>
              <w:t>ложненный фонд</w:t>
            </w:r>
            <w:r w:rsidRPr="00815A04">
              <w:rPr>
                <w:rFonts w:eastAsia="Times New Roman"/>
                <w:szCs w:val="24"/>
                <w:lang w:eastAsia="ru-RU"/>
              </w:rPr>
              <w:t>.</w:t>
            </w:r>
          </w:p>
        </w:tc>
      </w:tr>
      <w:tr w:rsidR="00375110" w14:paraId="61070C53" w14:textId="77777777" w:rsidTr="00C422F4">
        <w:tc>
          <w:tcPr>
            <w:tcW w:w="3652" w:type="dxa"/>
          </w:tcPr>
          <w:p w14:paraId="4F2A99E7" w14:textId="77777777" w:rsidR="00375110" w:rsidRPr="00DB14B8" w:rsidRDefault="00375110" w:rsidP="00131CC0">
            <w:pPr>
              <w:tabs>
                <w:tab w:val="left" w:pos="0"/>
                <w:tab w:val="left" w:pos="9899"/>
              </w:tabs>
              <w:spacing w:before="120" w:after="120"/>
              <w:ind w:right="-1"/>
              <w:jc w:val="left"/>
            </w:pPr>
            <w:r w:rsidRPr="0028232E">
              <w:t>ПБ</w:t>
            </w:r>
          </w:p>
        </w:tc>
        <w:tc>
          <w:tcPr>
            <w:tcW w:w="425" w:type="dxa"/>
          </w:tcPr>
          <w:p w14:paraId="305F16F3" w14:textId="77777777" w:rsidR="00375110" w:rsidRPr="00815A04" w:rsidRDefault="00375110" w:rsidP="003912D2">
            <w:pPr>
              <w:tabs>
                <w:tab w:val="left" w:pos="0"/>
                <w:tab w:val="left" w:pos="9899"/>
              </w:tabs>
              <w:spacing w:before="120" w:after="120"/>
              <w:ind w:right="-1"/>
              <w:jc w:val="center"/>
            </w:pPr>
            <w:r w:rsidRPr="00815A04">
              <w:rPr>
                <w:rFonts w:eastAsia="Times New Roman"/>
                <w:color w:val="000000"/>
                <w:szCs w:val="24"/>
                <w:lang w:eastAsia="ru-RU"/>
              </w:rPr>
              <w:t>–</w:t>
            </w:r>
          </w:p>
        </w:tc>
        <w:tc>
          <w:tcPr>
            <w:tcW w:w="5777" w:type="dxa"/>
          </w:tcPr>
          <w:p w14:paraId="4B002E8F" w14:textId="77777777" w:rsidR="00375110" w:rsidRPr="00DB14B8" w:rsidRDefault="00375110" w:rsidP="00131CC0">
            <w:pPr>
              <w:tabs>
                <w:tab w:val="left" w:pos="0"/>
                <w:tab w:val="left" w:pos="9899"/>
              </w:tabs>
              <w:spacing w:before="120" w:after="120"/>
              <w:ind w:right="-1"/>
            </w:pPr>
            <w:r w:rsidRPr="00815A04">
              <w:rPr>
                <w:rFonts w:eastAsia="Times New Roman"/>
                <w:color w:val="000000"/>
                <w:szCs w:val="24"/>
                <w:lang w:eastAsia="ru-RU"/>
              </w:rPr>
              <w:t>паспорт безопасности вещества</w:t>
            </w:r>
            <w:r w:rsidRPr="00815A04">
              <w:t xml:space="preserve"> (</w:t>
            </w:r>
            <w:r w:rsidRPr="00815A04">
              <w:rPr>
                <w:rFonts w:eastAsia="Times New Roman"/>
                <w:color w:val="000000"/>
                <w:szCs w:val="24"/>
                <w:lang w:eastAsia="ru-RU"/>
              </w:rPr>
              <w:t xml:space="preserve">MSDS </w:t>
            </w:r>
            <w:r w:rsidRPr="00815A04">
              <w:t xml:space="preserve">– </w:t>
            </w:r>
            <w:r w:rsidRPr="00815A04">
              <w:rPr>
                <w:rFonts w:eastAsia="Times New Roman"/>
                <w:color w:val="000000"/>
                <w:szCs w:val="24"/>
                <w:lang w:eastAsia="ru-RU"/>
              </w:rPr>
              <w:t>Material Safety Data Shee</w:t>
            </w:r>
            <w:r>
              <w:rPr>
                <w:rFonts w:eastAsia="Times New Roman"/>
                <w:color w:val="000000"/>
                <w:szCs w:val="24"/>
                <w:lang w:eastAsia="ru-RU"/>
              </w:rPr>
              <w:t>t).</w:t>
            </w:r>
          </w:p>
        </w:tc>
      </w:tr>
      <w:tr w:rsidR="00375110" w14:paraId="0135D531" w14:textId="77777777" w:rsidTr="00C422F4">
        <w:tc>
          <w:tcPr>
            <w:tcW w:w="3652" w:type="dxa"/>
          </w:tcPr>
          <w:p w14:paraId="79FFF4DC" w14:textId="77777777" w:rsidR="00375110" w:rsidRPr="00DB14B8" w:rsidRDefault="00375110" w:rsidP="00131CC0">
            <w:pPr>
              <w:tabs>
                <w:tab w:val="left" w:pos="0"/>
                <w:tab w:val="left" w:pos="9899"/>
              </w:tabs>
              <w:spacing w:before="120" w:after="120"/>
              <w:ind w:right="-1"/>
              <w:jc w:val="left"/>
            </w:pPr>
            <w:r w:rsidRPr="0028232E">
              <w:t>ПДВ</w:t>
            </w:r>
          </w:p>
        </w:tc>
        <w:tc>
          <w:tcPr>
            <w:tcW w:w="425" w:type="dxa"/>
          </w:tcPr>
          <w:p w14:paraId="6B618EEF" w14:textId="77777777" w:rsidR="00375110" w:rsidRPr="00815A04" w:rsidRDefault="00375110" w:rsidP="003912D2">
            <w:pPr>
              <w:tabs>
                <w:tab w:val="left" w:pos="0"/>
                <w:tab w:val="left" w:pos="9899"/>
              </w:tabs>
              <w:spacing w:before="120" w:after="120"/>
              <w:ind w:right="-1"/>
              <w:jc w:val="center"/>
            </w:pPr>
            <w:r w:rsidRPr="00815A04">
              <w:rPr>
                <w:rFonts w:eastAsia="Times New Roman"/>
                <w:color w:val="000000"/>
                <w:szCs w:val="24"/>
                <w:lang w:eastAsia="ru-RU"/>
              </w:rPr>
              <w:t>–</w:t>
            </w:r>
          </w:p>
        </w:tc>
        <w:tc>
          <w:tcPr>
            <w:tcW w:w="5777" w:type="dxa"/>
          </w:tcPr>
          <w:p w14:paraId="18B56023" w14:textId="77777777" w:rsidR="00375110" w:rsidRPr="00DB14B8" w:rsidRDefault="00375110" w:rsidP="00131CC0">
            <w:pPr>
              <w:tabs>
                <w:tab w:val="left" w:pos="0"/>
                <w:tab w:val="left" w:pos="9899"/>
              </w:tabs>
              <w:spacing w:before="120" w:after="120"/>
              <w:ind w:right="-1"/>
            </w:pPr>
            <w:r w:rsidRPr="00815A04">
              <w:t>попутно-добываемая вода.</w:t>
            </w:r>
          </w:p>
        </w:tc>
      </w:tr>
      <w:tr w:rsidR="00375110" w14:paraId="4651829C" w14:textId="77777777" w:rsidTr="00C422F4">
        <w:tc>
          <w:tcPr>
            <w:tcW w:w="3652" w:type="dxa"/>
          </w:tcPr>
          <w:p w14:paraId="09406E4E" w14:textId="77777777" w:rsidR="00375110" w:rsidRPr="00DB14B8" w:rsidRDefault="00375110" w:rsidP="007E00AF">
            <w:pPr>
              <w:tabs>
                <w:tab w:val="left" w:pos="0"/>
                <w:tab w:val="left" w:pos="9899"/>
              </w:tabs>
              <w:spacing w:before="120" w:after="120"/>
              <w:ind w:right="-1"/>
              <w:jc w:val="left"/>
            </w:pPr>
            <w:r w:rsidRPr="0028232E">
              <w:t>ПЗП</w:t>
            </w:r>
          </w:p>
        </w:tc>
        <w:tc>
          <w:tcPr>
            <w:tcW w:w="425" w:type="dxa"/>
          </w:tcPr>
          <w:p w14:paraId="07D44DFA" w14:textId="77777777" w:rsidR="00375110" w:rsidRPr="00815A04" w:rsidRDefault="00375110" w:rsidP="007E00AF">
            <w:pPr>
              <w:tabs>
                <w:tab w:val="left" w:pos="0"/>
                <w:tab w:val="left" w:pos="9899"/>
              </w:tabs>
              <w:spacing w:before="120" w:after="120"/>
              <w:ind w:right="-1"/>
              <w:jc w:val="center"/>
            </w:pPr>
            <w:r w:rsidRPr="00815A04">
              <w:rPr>
                <w:rFonts w:eastAsia="Times New Roman"/>
                <w:color w:val="000000"/>
                <w:szCs w:val="24"/>
                <w:lang w:eastAsia="ru-RU"/>
              </w:rPr>
              <w:t>–</w:t>
            </w:r>
          </w:p>
        </w:tc>
        <w:tc>
          <w:tcPr>
            <w:tcW w:w="5777" w:type="dxa"/>
          </w:tcPr>
          <w:p w14:paraId="76C0322B" w14:textId="77777777" w:rsidR="00375110" w:rsidRPr="00DB14B8" w:rsidRDefault="00375110" w:rsidP="007E00AF">
            <w:pPr>
              <w:tabs>
                <w:tab w:val="left" w:pos="0"/>
                <w:tab w:val="left" w:pos="9899"/>
              </w:tabs>
              <w:spacing w:before="120" w:after="120"/>
              <w:ind w:right="-1"/>
            </w:pPr>
            <w:r w:rsidRPr="00815A04">
              <w:rPr>
                <w:color w:val="000000"/>
              </w:rPr>
              <w:t>призабойная зона пласта.</w:t>
            </w:r>
          </w:p>
        </w:tc>
      </w:tr>
      <w:tr w:rsidR="00375110" w14:paraId="66AE4089" w14:textId="77777777" w:rsidTr="00C422F4">
        <w:tc>
          <w:tcPr>
            <w:tcW w:w="3652" w:type="dxa"/>
          </w:tcPr>
          <w:p w14:paraId="41487C62" w14:textId="4A083B68" w:rsidR="00375110" w:rsidRPr="00DB14B8" w:rsidRDefault="00375110" w:rsidP="007E00AF">
            <w:pPr>
              <w:tabs>
                <w:tab w:val="left" w:pos="0"/>
                <w:tab w:val="left" w:pos="9899"/>
              </w:tabs>
              <w:spacing w:before="120" w:after="120"/>
              <w:ind w:right="-1"/>
              <w:jc w:val="left"/>
            </w:pPr>
            <w:r w:rsidRPr="00505AD9">
              <w:t>ППД</w:t>
            </w:r>
          </w:p>
        </w:tc>
        <w:tc>
          <w:tcPr>
            <w:tcW w:w="425" w:type="dxa"/>
          </w:tcPr>
          <w:p w14:paraId="14D8803D" w14:textId="6872C69A" w:rsidR="00375110" w:rsidRPr="00815A04" w:rsidRDefault="00375110" w:rsidP="007E00AF">
            <w:pPr>
              <w:tabs>
                <w:tab w:val="left" w:pos="0"/>
                <w:tab w:val="left" w:pos="9899"/>
              </w:tabs>
              <w:spacing w:before="120" w:after="120"/>
              <w:ind w:right="-1"/>
              <w:jc w:val="center"/>
            </w:pPr>
          </w:p>
        </w:tc>
        <w:tc>
          <w:tcPr>
            <w:tcW w:w="5777" w:type="dxa"/>
          </w:tcPr>
          <w:p w14:paraId="50BC6652" w14:textId="385D2575" w:rsidR="00375110" w:rsidRPr="00DB14B8" w:rsidRDefault="00871F0D" w:rsidP="007E00AF">
            <w:pPr>
              <w:tabs>
                <w:tab w:val="left" w:pos="0"/>
                <w:tab w:val="left" w:pos="9899"/>
              </w:tabs>
              <w:spacing w:before="120" w:after="120"/>
              <w:ind w:right="-1"/>
            </w:pPr>
            <w:r>
              <w:t>поддержание пластового давления.</w:t>
            </w:r>
          </w:p>
        </w:tc>
      </w:tr>
      <w:tr w:rsidR="00375110" w14:paraId="4E2A04A5" w14:textId="77777777" w:rsidTr="00C422F4">
        <w:tc>
          <w:tcPr>
            <w:tcW w:w="3652" w:type="dxa"/>
          </w:tcPr>
          <w:p w14:paraId="45EEC56D" w14:textId="77777777" w:rsidR="00375110" w:rsidRPr="00DB14B8" w:rsidRDefault="00375110" w:rsidP="007E00AF">
            <w:pPr>
              <w:tabs>
                <w:tab w:val="left" w:pos="0"/>
                <w:tab w:val="left" w:pos="9899"/>
              </w:tabs>
              <w:spacing w:before="120" w:after="120"/>
              <w:ind w:right="-1"/>
              <w:jc w:val="left"/>
            </w:pPr>
            <w:r w:rsidRPr="0028232E">
              <w:t>ПТД</w:t>
            </w:r>
          </w:p>
        </w:tc>
        <w:tc>
          <w:tcPr>
            <w:tcW w:w="425" w:type="dxa"/>
          </w:tcPr>
          <w:p w14:paraId="7418B186"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725F5418" w14:textId="77777777" w:rsidR="00375110" w:rsidRPr="00DB14B8" w:rsidRDefault="00375110" w:rsidP="007E00AF">
            <w:pPr>
              <w:tabs>
                <w:tab w:val="left" w:pos="0"/>
                <w:tab w:val="left" w:pos="9899"/>
              </w:tabs>
              <w:spacing w:before="120" w:after="120"/>
              <w:ind w:right="-1"/>
            </w:pPr>
            <w:r w:rsidRPr="00815A04">
              <w:t>про</w:t>
            </w:r>
            <w:r>
              <w:t>ектно-техническая документация.</w:t>
            </w:r>
          </w:p>
        </w:tc>
      </w:tr>
      <w:tr w:rsidR="00375110" w14:paraId="4DD53330" w14:textId="77777777" w:rsidTr="00C422F4">
        <w:tc>
          <w:tcPr>
            <w:tcW w:w="3652" w:type="dxa"/>
          </w:tcPr>
          <w:p w14:paraId="31E3F111" w14:textId="77777777" w:rsidR="00375110" w:rsidRPr="00B4668E" w:rsidRDefault="00375110" w:rsidP="007E00AF">
            <w:pPr>
              <w:tabs>
                <w:tab w:val="left" w:pos="0"/>
                <w:tab w:val="left" w:pos="9899"/>
              </w:tabs>
              <w:spacing w:before="120" w:after="120"/>
              <w:ind w:right="-1"/>
              <w:jc w:val="left"/>
            </w:pPr>
            <w:r w:rsidRPr="007E00AF">
              <w:t>СВБ</w:t>
            </w:r>
          </w:p>
        </w:tc>
        <w:tc>
          <w:tcPr>
            <w:tcW w:w="425" w:type="dxa"/>
          </w:tcPr>
          <w:p w14:paraId="10A3D4BF"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7825665F" w14:textId="77777777" w:rsidR="00375110" w:rsidRPr="00B4668E" w:rsidRDefault="00375110" w:rsidP="007E00AF">
            <w:pPr>
              <w:tabs>
                <w:tab w:val="left" w:pos="0"/>
                <w:tab w:val="left" w:pos="9899"/>
              </w:tabs>
              <w:spacing w:before="120" w:after="120"/>
              <w:ind w:right="-1"/>
            </w:pPr>
            <w:r w:rsidRPr="00815A04">
              <w:t>сульфатвосстанавливающие бактерии.</w:t>
            </w:r>
          </w:p>
        </w:tc>
      </w:tr>
      <w:tr w:rsidR="00375110" w14:paraId="6A96D149" w14:textId="77777777" w:rsidTr="00C422F4">
        <w:tc>
          <w:tcPr>
            <w:tcW w:w="3652" w:type="dxa"/>
          </w:tcPr>
          <w:p w14:paraId="07482B0B" w14:textId="77777777" w:rsidR="00375110" w:rsidRPr="00B4668E" w:rsidRDefault="00375110" w:rsidP="007E00AF">
            <w:pPr>
              <w:tabs>
                <w:tab w:val="left" w:pos="0"/>
                <w:tab w:val="left" w:pos="9899"/>
              </w:tabs>
              <w:spacing w:before="120" w:after="120"/>
              <w:ind w:right="-1"/>
              <w:jc w:val="left"/>
            </w:pPr>
            <w:r w:rsidRPr="007E00AF">
              <w:t>СКО</w:t>
            </w:r>
          </w:p>
        </w:tc>
        <w:tc>
          <w:tcPr>
            <w:tcW w:w="425" w:type="dxa"/>
          </w:tcPr>
          <w:p w14:paraId="76A80069"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2624BDEC" w14:textId="77777777" w:rsidR="00375110" w:rsidRPr="00B4668E" w:rsidRDefault="00375110" w:rsidP="007E00AF">
            <w:pPr>
              <w:tabs>
                <w:tab w:val="left" w:pos="0"/>
                <w:tab w:val="left" w:pos="9899"/>
              </w:tabs>
              <w:spacing w:before="120" w:after="120"/>
              <w:ind w:right="-1"/>
            </w:pPr>
            <w:r>
              <w:rPr>
                <w:rFonts w:eastAsia="Times New Roman"/>
                <w:szCs w:val="24"/>
                <w:lang w:eastAsia="ru-RU"/>
              </w:rPr>
              <w:t>соляно-кислотная обработка.</w:t>
            </w:r>
          </w:p>
        </w:tc>
      </w:tr>
      <w:tr w:rsidR="00375110" w14:paraId="3A7DEA1E" w14:textId="77777777" w:rsidTr="00C422F4">
        <w:tc>
          <w:tcPr>
            <w:tcW w:w="3652" w:type="dxa"/>
          </w:tcPr>
          <w:p w14:paraId="1D62802F" w14:textId="77777777" w:rsidR="00375110" w:rsidRPr="00B4668E" w:rsidRDefault="00375110" w:rsidP="007E00AF">
            <w:pPr>
              <w:tabs>
                <w:tab w:val="left" w:pos="0"/>
                <w:tab w:val="left" w:pos="9899"/>
              </w:tabs>
              <w:spacing w:before="120" w:after="120"/>
              <w:ind w:right="-1"/>
              <w:jc w:val="left"/>
            </w:pPr>
            <w:r w:rsidRPr="007E00AF">
              <w:t>СКС</w:t>
            </w:r>
          </w:p>
        </w:tc>
        <w:tc>
          <w:tcPr>
            <w:tcW w:w="425" w:type="dxa"/>
          </w:tcPr>
          <w:p w14:paraId="66DC4717"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2BA02A27" w14:textId="77777777" w:rsidR="00375110" w:rsidRPr="00B4668E" w:rsidRDefault="00375110" w:rsidP="007E00AF">
            <w:pPr>
              <w:tabs>
                <w:tab w:val="left" w:pos="0"/>
                <w:tab w:val="left" w:pos="9899"/>
              </w:tabs>
              <w:spacing w:before="120" w:after="120"/>
              <w:ind w:right="-1"/>
            </w:pPr>
            <w:r>
              <w:t xml:space="preserve">система корпоративной </w:t>
            </w:r>
            <w:r w:rsidRPr="00D81D9E">
              <w:rPr>
                <w:szCs w:val="24"/>
              </w:rPr>
              <w:t xml:space="preserve">сертификации </w:t>
            </w:r>
            <w:r w:rsidRPr="00104EAA">
              <w:rPr>
                <w:szCs w:val="24"/>
              </w:rPr>
              <w:t xml:space="preserve">«Подтверждение компетентности испытательных лабораторий сырья и продукции в </w:t>
            </w:r>
            <w:r>
              <w:rPr>
                <w:szCs w:val="24"/>
              </w:rPr>
              <w:t>ПАО «НК «Роснефть»,</w:t>
            </w:r>
            <w:r w:rsidRPr="00104EAA">
              <w:rPr>
                <w:szCs w:val="24"/>
              </w:rPr>
              <w:t xml:space="preserve"> зарегистрирован</w:t>
            </w:r>
            <w:r>
              <w:rPr>
                <w:szCs w:val="24"/>
              </w:rPr>
              <w:t>н</w:t>
            </w:r>
            <w:r w:rsidRPr="006B66D3">
              <w:rPr>
                <w:szCs w:val="24"/>
              </w:rPr>
              <w:t>а</w:t>
            </w:r>
            <w:r>
              <w:rPr>
                <w:szCs w:val="24"/>
              </w:rPr>
              <w:t>я</w:t>
            </w:r>
            <w:r w:rsidRPr="006B66D3">
              <w:rPr>
                <w:szCs w:val="24"/>
              </w:rPr>
              <w:t xml:space="preserve"> Росстандартом 14.05.2018, внесен</w:t>
            </w:r>
            <w:r>
              <w:rPr>
                <w:szCs w:val="24"/>
              </w:rPr>
              <w:t>н</w:t>
            </w:r>
            <w:r w:rsidRPr="006B66D3">
              <w:rPr>
                <w:szCs w:val="24"/>
              </w:rPr>
              <w:t>а</w:t>
            </w:r>
            <w:r>
              <w:rPr>
                <w:szCs w:val="24"/>
              </w:rPr>
              <w:t>я</w:t>
            </w:r>
            <w:r w:rsidRPr="006B66D3">
              <w:rPr>
                <w:szCs w:val="24"/>
              </w:rPr>
              <w:t xml:space="preserve"> в единый реестр систем добровольной сертификации за номером №</w:t>
            </w:r>
            <w:r>
              <w:rPr>
                <w:szCs w:val="24"/>
              </w:rPr>
              <w:t> </w:t>
            </w:r>
            <w:r w:rsidRPr="006B66D3">
              <w:rPr>
                <w:szCs w:val="24"/>
              </w:rPr>
              <w:t xml:space="preserve">РОСС </w:t>
            </w:r>
            <w:r w:rsidRPr="006B66D3">
              <w:rPr>
                <w:szCs w:val="24"/>
                <w:lang w:val="en-US"/>
              </w:rPr>
              <w:t>RU</w:t>
            </w:r>
            <w:r w:rsidRPr="006B66D3">
              <w:rPr>
                <w:szCs w:val="24"/>
              </w:rPr>
              <w:t>.З1895.04НКР0</w:t>
            </w:r>
            <w:r w:rsidRPr="00D81D9E">
              <w:rPr>
                <w:szCs w:val="24"/>
              </w:rPr>
              <w:t>.</w:t>
            </w:r>
          </w:p>
        </w:tc>
      </w:tr>
      <w:tr w:rsidR="00375110" w14:paraId="7FEE6C5D" w14:textId="77777777" w:rsidTr="00C422F4">
        <w:tc>
          <w:tcPr>
            <w:tcW w:w="3652" w:type="dxa"/>
          </w:tcPr>
          <w:p w14:paraId="09C9D336" w14:textId="77777777" w:rsidR="00375110" w:rsidRPr="00B4668E" w:rsidRDefault="00375110" w:rsidP="007E00AF">
            <w:pPr>
              <w:tabs>
                <w:tab w:val="left" w:pos="0"/>
                <w:tab w:val="left" w:pos="9899"/>
              </w:tabs>
              <w:spacing w:before="120" w:after="120"/>
              <w:ind w:right="-1"/>
              <w:jc w:val="left"/>
            </w:pPr>
            <w:r>
              <w:t>СП</w:t>
            </w:r>
          </w:p>
        </w:tc>
        <w:tc>
          <w:tcPr>
            <w:tcW w:w="425" w:type="dxa"/>
          </w:tcPr>
          <w:p w14:paraId="1EB8680E"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237CA5B9" w14:textId="77777777" w:rsidR="00375110" w:rsidRPr="00B4668E" w:rsidRDefault="00375110" w:rsidP="007E00AF">
            <w:pPr>
              <w:tabs>
                <w:tab w:val="left" w:pos="0"/>
                <w:tab w:val="left" w:pos="9899"/>
              </w:tabs>
              <w:spacing w:before="120" w:after="120"/>
              <w:ind w:right="-1"/>
            </w:pPr>
            <w:r>
              <w:rPr>
                <w:rFonts w:eastAsia="Times New Roman"/>
                <w:szCs w:val="24"/>
                <w:lang w:eastAsia="ru-RU"/>
              </w:rPr>
              <w:t xml:space="preserve">струткурное подразделение. </w:t>
            </w:r>
          </w:p>
        </w:tc>
      </w:tr>
      <w:tr w:rsidR="00375110" w14:paraId="5EB4CB8B" w14:textId="77777777" w:rsidTr="00C422F4">
        <w:tc>
          <w:tcPr>
            <w:tcW w:w="3652" w:type="dxa"/>
          </w:tcPr>
          <w:p w14:paraId="78C03AE5" w14:textId="77777777" w:rsidR="00375110" w:rsidRDefault="00375110" w:rsidP="007E00AF">
            <w:pPr>
              <w:tabs>
                <w:tab w:val="left" w:pos="0"/>
                <w:tab w:val="left" w:pos="9899"/>
              </w:tabs>
              <w:spacing w:before="120" w:after="120"/>
              <w:ind w:right="-1"/>
              <w:jc w:val="left"/>
            </w:pPr>
            <w:r w:rsidRPr="007E00AF">
              <w:t>СУДР</w:t>
            </w:r>
          </w:p>
        </w:tc>
        <w:tc>
          <w:tcPr>
            <w:tcW w:w="425" w:type="dxa"/>
          </w:tcPr>
          <w:p w14:paraId="01A06100" w14:textId="77777777" w:rsidR="00375110" w:rsidRPr="00815A04" w:rsidRDefault="00375110" w:rsidP="007E00AF">
            <w:pPr>
              <w:tabs>
                <w:tab w:val="left" w:pos="0"/>
                <w:tab w:val="left" w:pos="9899"/>
              </w:tabs>
              <w:spacing w:before="120" w:after="120"/>
              <w:ind w:right="-1"/>
              <w:jc w:val="center"/>
            </w:pPr>
            <w:r w:rsidRPr="00815A04">
              <w:rPr>
                <w:rFonts w:eastAsia="Times New Roman"/>
                <w:szCs w:val="24"/>
                <w:lang w:eastAsia="ru-RU"/>
              </w:rPr>
              <w:t>–</w:t>
            </w:r>
          </w:p>
        </w:tc>
        <w:tc>
          <w:tcPr>
            <w:tcW w:w="5777" w:type="dxa"/>
          </w:tcPr>
          <w:p w14:paraId="00B5EF95" w14:textId="77777777" w:rsidR="00375110" w:rsidRDefault="00375110" w:rsidP="007E00AF">
            <w:pPr>
              <w:tabs>
                <w:tab w:val="left" w:pos="0"/>
                <w:tab w:val="left" w:pos="9899"/>
              </w:tabs>
              <w:spacing w:before="120" w:after="120"/>
              <w:ind w:right="-1"/>
              <w:rPr>
                <w:rFonts w:eastAsia="Times New Roman"/>
                <w:szCs w:val="24"/>
                <w:lang w:eastAsia="ru-RU"/>
              </w:rPr>
            </w:pPr>
            <w:r w:rsidRPr="00815A04">
              <w:t>скважинная установка дозирования.</w:t>
            </w:r>
          </w:p>
        </w:tc>
      </w:tr>
      <w:tr w:rsidR="00375110" w14:paraId="5D7A5AB5" w14:textId="77777777" w:rsidTr="00C422F4">
        <w:tc>
          <w:tcPr>
            <w:tcW w:w="3652" w:type="dxa"/>
          </w:tcPr>
          <w:p w14:paraId="58F18379" w14:textId="462AD6B2" w:rsidR="00375110" w:rsidRPr="007E00AF" w:rsidRDefault="00375110" w:rsidP="007E00AF">
            <w:pPr>
              <w:tabs>
                <w:tab w:val="left" w:pos="0"/>
                <w:tab w:val="left" w:pos="9899"/>
              </w:tabs>
              <w:spacing w:before="120" w:after="120"/>
              <w:ind w:right="-1"/>
              <w:jc w:val="left"/>
            </w:pPr>
            <w:r w:rsidRPr="007E00AF">
              <w:t>СШНУ</w:t>
            </w:r>
          </w:p>
        </w:tc>
        <w:tc>
          <w:tcPr>
            <w:tcW w:w="425" w:type="dxa"/>
          </w:tcPr>
          <w:p w14:paraId="444DA0BC"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711C15B9" w14:textId="77777777" w:rsidR="00375110" w:rsidRPr="00815A04" w:rsidRDefault="00375110" w:rsidP="007E00AF">
            <w:pPr>
              <w:tabs>
                <w:tab w:val="left" w:pos="0"/>
                <w:tab w:val="left" w:pos="9899"/>
              </w:tabs>
              <w:spacing w:before="120" w:after="120"/>
              <w:ind w:right="-1"/>
              <w:rPr>
                <w:rFonts w:eastAsia="Times New Roman"/>
                <w:szCs w:val="24"/>
                <w:lang w:eastAsia="ru-RU"/>
              </w:rPr>
            </w:pPr>
            <w:r w:rsidRPr="00815A04">
              <w:t>скважинная штанговая насосная установка</w:t>
            </w:r>
            <w:r>
              <w:t>.</w:t>
            </w:r>
          </w:p>
        </w:tc>
      </w:tr>
      <w:tr w:rsidR="00375110" w14:paraId="68524413" w14:textId="77777777" w:rsidTr="00C422F4">
        <w:tc>
          <w:tcPr>
            <w:tcW w:w="3652" w:type="dxa"/>
          </w:tcPr>
          <w:p w14:paraId="3299E9A5" w14:textId="77777777" w:rsidR="00375110" w:rsidRPr="00B4668E" w:rsidRDefault="00375110" w:rsidP="007E00AF">
            <w:pPr>
              <w:tabs>
                <w:tab w:val="left" w:pos="0"/>
                <w:tab w:val="left" w:pos="9899"/>
              </w:tabs>
              <w:spacing w:before="120" w:after="120"/>
              <w:ind w:right="-1"/>
              <w:jc w:val="left"/>
            </w:pPr>
            <w:r w:rsidRPr="00A37639">
              <w:t>ТВХР</w:t>
            </w:r>
          </w:p>
        </w:tc>
        <w:tc>
          <w:tcPr>
            <w:tcW w:w="425" w:type="dxa"/>
          </w:tcPr>
          <w:p w14:paraId="55A53B67"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3EE4BDCD" w14:textId="77777777" w:rsidR="00375110" w:rsidRPr="0028232E" w:rsidRDefault="00375110" w:rsidP="007E00AF">
            <w:pPr>
              <w:spacing w:before="120" w:after="120"/>
              <w:rPr>
                <w:szCs w:val="24"/>
                <w:lang w:eastAsia="ru-RU"/>
              </w:rPr>
            </w:pPr>
            <w:r w:rsidRPr="00A37639">
              <w:t>таблица взаимозаменяемости химических реагентов</w:t>
            </w:r>
            <w:r>
              <w:t>.</w:t>
            </w:r>
          </w:p>
        </w:tc>
      </w:tr>
      <w:tr w:rsidR="00375110" w14:paraId="3C14527E" w14:textId="77777777" w:rsidTr="00C422F4">
        <w:tc>
          <w:tcPr>
            <w:tcW w:w="3652" w:type="dxa"/>
          </w:tcPr>
          <w:p w14:paraId="30B34E4F" w14:textId="77777777" w:rsidR="00375110" w:rsidRPr="00A37639" w:rsidRDefault="00375110" w:rsidP="007E00AF">
            <w:pPr>
              <w:tabs>
                <w:tab w:val="left" w:pos="0"/>
                <w:tab w:val="left" w:pos="9899"/>
              </w:tabs>
              <w:spacing w:before="120" w:after="120"/>
              <w:ind w:right="-1"/>
              <w:jc w:val="left"/>
            </w:pPr>
            <w:r w:rsidRPr="007E00AF">
              <w:t>ТН ВЭД</w:t>
            </w:r>
          </w:p>
        </w:tc>
        <w:tc>
          <w:tcPr>
            <w:tcW w:w="425" w:type="dxa"/>
          </w:tcPr>
          <w:p w14:paraId="69CFE784"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67F1A358" w14:textId="77777777" w:rsidR="00375110" w:rsidRPr="00A37639" w:rsidRDefault="00375110" w:rsidP="007E00AF">
            <w:pPr>
              <w:tabs>
                <w:tab w:val="left" w:pos="0"/>
                <w:tab w:val="left" w:pos="9899"/>
              </w:tabs>
              <w:spacing w:before="120" w:after="120"/>
              <w:ind w:right="-1"/>
            </w:pPr>
            <w:r>
              <w:t>т</w:t>
            </w:r>
            <w:r w:rsidRPr="00815A04">
              <w:t>оварн</w:t>
            </w:r>
            <w:r>
              <w:t>ая</w:t>
            </w:r>
            <w:r w:rsidRPr="00815A04">
              <w:t xml:space="preserve"> номенклатур</w:t>
            </w:r>
            <w:r>
              <w:t>а</w:t>
            </w:r>
            <w:r w:rsidRPr="00815A04">
              <w:t xml:space="preserve"> ведения экономической деятельности</w:t>
            </w:r>
            <w:r>
              <w:t>.</w:t>
            </w:r>
          </w:p>
        </w:tc>
      </w:tr>
      <w:tr w:rsidR="00375110" w14:paraId="5899EBA5" w14:textId="77777777" w:rsidTr="00C422F4">
        <w:tc>
          <w:tcPr>
            <w:tcW w:w="3652" w:type="dxa"/>
          </w:tcPr>
          <w:p w14:paraId="72AD7859" w14:textId="77777777" w:rsidR="00375110" w:rsidRPr="00A37639" w:rsidRDefault="00375110" w:rsidP="007E00AF">
            <w:pPr>
              <w:tabs>
                <w:tab w:val="left" w:pos="0"/>
                <w:tab w:val="left" w:pos="9899"/>
              </w:tabs>
              <w:spacing w:before="120" w:after="120"/>
              <w:ind w:right="-1"/>
              <w:jc w:val="left"/>
            </w:pPr>
            <w:r w:rsidRPr="007E00AF">
              <w:t>ТР ЕАЭС</w:t>
            </w:r>
          </w:p>
        </w:tc>
        <w:tc>
          <w:tcPr>
            <w:tcW w:w="425" w:type="dxa"/>
          </w:tcPr>
          <w:p w14:paraId="03EEE09A" w14:textId="77777777" w:rsidR="00375110" w:rsidRPr="00815A04" w:rsidRDefault="00375110" w:rsidP="007E00AF">
            <w:pPr>
              <w:tabs>
                <w:tab w:val="left" w:pos="0"/>
                <w:tab w:val="left" w:pos="9899"/>
              </w:tabs>
              <w:spacing w:before="120" w:after="120"/>
              <w:ind w:right="-1"/>
              <w:jc w:val="center"/>
            </w:pPr>
            <w:r w:rsidRPr="00815A04">
              <w:t>–</w:t>
            </w:r>
          </w:p>
        </w:tc>
        <w:tc>
          <w:tcPr>
            <w:tcW w:w="5777" w:type="dxa"/>
          </w:tcPr>
          <w:p w14:paraId="7E2B2791" w14:textId="77777777" w:rsidR="00375110" w:rsidRPr="00A37639" w:rsidRDefault="00375110" w:rsidP="007E00AF">
            <w:pPr>
              <w:tabs>
                <w:tab w:val="left" w:pos="0"/>
                <w:tab w:val="left" w:pos="9899"/>
              </w:tabs>
              <w:spacing w:before="120" w:after="120"/>
              <w:ind w:right="-1"/>
            </w:pPr>
            <w:r>
              <w:rPr>
                <w:rFonts w:eastAsia="Times New Roman"/>
                <w:szCs w:val="24"/>
                <w:lang w:eastAsia="ru-RU"/>
              </w:rPr>
              <w:t>Технический регламент Евразийского экономического союза</w:t>
            </w:r>
            <w:r w:rsidRPr="00815A04">
              <w:rPr>
                <w:rFonts w:eastAsia="Times New Roman"/>
                <w:szCs w:val="24"/>
                <w:lang w:eastAsia="ru-RU"/>
              </w:rPr>
              <w:t>.</w:t>
            </w:r>
          </w:p>
        </w:tc>
      </w:tr>
      <w:tr w:rsidR="00163694" w14:paraId="247749CE" w14:textId="77777777" w:rsidTr="00C422F4">
        <w:tc>
          <w:tcPr>
            <w:tcW w:w="3652" w:type="dxa"/>
          </w:tcPr>
          <w:p w14:paraId="23F21074" w14:textId="77777777" w:rsidR="00163694" w:rsidRPr="007E00AF" w:rsidRDefault="00163694" w:rsidP="007E00AF">
            <w:pPr>
              <w:tabs>
                <w:tab w:val="left" w:pos="0"/>
                <w:tab w:val="left" w:pos="9899"/>
              </w:tabs>
              <w:spacing w:before="120" w:after="120"/>
              <w:ind w:right="-1"/>
              <w:jc w:val="left"/>
            </w:pPr>
            <w:r w:rsidRPr="00A37639">
              <w:t>ТС</w:t>
            </w:r>
          </w:p>
        </w:tc>
        <w:tc>
          <w:tcPr>
            <w:tcW w:w="425" w:type="dxa"/>
          </w:tcPr>
          <w:p w14:paraId="186E011E"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4F2DA09B" w14:textId="77777777" w:rsidR="00163694" w:rsidRDefault="00163694" w:rsidP="007E00AF">
            <w:pPr>
              <w:tabs>
                <w:tab w:val="left" w:pos="0"/>
                <w:tab w:val="left" w:pos="9899"/>
              </w:tabs>
              <w:spacing w:before="120" w:after="120"/>
              <w:ind w:right="-1"/>
              <w:rPr>
                <w:rFonts w:eastAsia="Times New Roman"/>
                <w:szCs w:val="24"/>
                <w:lang w:eastAsia="ru-RU"/>
              </w:rPr>
            </w:pPr>
            <w:r w:rsidRPr="00A37639">
              <w:t>техническое совещани</w:t>
            </w:r>
            <w:r>
              <w:t>е.</w:t>
            </w:r>
          </w:p>
        </w:tc>
      </w:tr>
      <w:tr w:rsidR="00163694" w14:paraId="7EF44D5C" w14:textId="77777777" w:rsidTr="00C422F4">
        <w:tc>
          <w:tcPr>
            <w:tcW w:w="3652" w:type="dxa"/>
          </w:tcPr>
          <w:p w14:paraId="0F57221B" w14:textId="77777777" w:rsidR="00163694" w:rsidRPr="00A37639" w:rsidRDefault="00163694" w:rsidP="007E00AF">
            <w:pPr>
              <w:tabs>
                <w:tab w:val="left" w:pos="0"/>
                <w:tab w:val="left" w:pos="9899"/>
              </w:tabs>
              <w:spacing w:before="120" w:after="120"/>
              <w:ind w:right="-1"/>
              <w:jc w:val="left"/>
            </w:pPr>
            <w:r w:rsidRPr="007E00AF">
              <w:t>ТУ</w:t>
            </w:r>
          </w:p>
        </w:tc>
        <w:tc>
          <w:tcPr>
            <w:tcW w:w="425" w:type="dxa"/>
          </w:tcPr>
          <w:p w14:paraId="1CC4171D"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29B77AF2" w14:textId="77777777" w:rsidR="00163694" w:rsidRPr="00A37639" w:rsidRDefault="00163694" w:rsidP="007E00AF">
            <w:pPr>
              <w:tabs>
                <w:tab w:val="left" w:pos="0"/>
                <w:tab w:val="left" w:pos="9899"/>
              </w:tabs>
              <w:spacing w:before="120" w:after="120"/>
              <w:ind w:right="-1"/>
            </w:pPr>
            <w:r w:rsidRPr="00815A04">
              <w:t>технические условия.</w:t>
            </w:r>
          </w:p>
        </w:tc>
      </w:tr>
      <w:tr w:rsidR="00163694" w14:paraId="5213F10C" w14:textId="77777777" w:rsidTr="00C422F4">
        <w:tc>
          <w:tcPr>
            <w:tcW w:w="3652" w:type="dxa"/>
          </w:tcPr>
          <w:p w14:paraId="001FEAB9" w14:textId="77777777" w:rsidR="00163694" w:rsidRPr="007E00AF" w:rsidRDefault="00163694" w:rsidP="007E00AF">
            <w:pPr>
              <w:tabs>
                <w:tab w:val="left" w:pos="0"/>
                <w:tab w:val="left" w:pos="9899"/>
              </w:tabs>
              <w:spacing w:before="120" w:after="120"/>
              <w:ind w:right="-1"/>
              <w:jc w:val="left"/>
            </w:pPr>
            <w:r w:rsidRPr="007E00AF">
              <w:t>УДНГ</w:t>
            </w:r>
          </w:p>
        </w:tc>
        <w:tc>
          <w:tcPr>
            <w:tcW w:w="425" w:type="dxa"/>
          </w:tcPr>
          <w:p w14:paraId="637C62C4"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35E5F5D0" w14:textId="77777777" w:rsidR="00163694" w:rsidRPr="00815A04" w:rsidRDefault="00163694" w:rsidP="007E00AF">
            <w:pPr>
              <w:widowControl w:val="0"/>
              <w:autoSpaceDE w:val="0"/>
              <w:autoSpaceDN w:val="0"/>
              <w:adjustRightInd w:val="0"/>
              <w:spacing w:before="120" w:after="120"/>
            </w:pPr>
            <w:r>
              <w:rPr>
                <w:rFonts w:eastAsia="Times New Roman"/>
                <w:szCs w:val="24"/>
                <w:lang w:eastAsia="ru-RU"/>
              </w:rPr>
              <w:t>Управление добычи нефти и газа Общества Группы</w:t>
            </w:r>
            <w:r w:rsidRPr="00815A04">
              <w:rPr>
                <w:rFonts w:eastAsia="Times New Roman"/>
                <w:szCs w:val="24"/>
                <w:lang w:eastAsia="ru-RU"/>
              </w:rPr>
              <w:t>.</w:t>
            </w:r>
          </w:p>
        </w:tc>
      </w:tr>
      <w:tr w:rsidR="00163694" w14:paraId="7891359F" w14:textId="77777777" w:rsidTr="00C422F4">
        <w:tc>
          <w:tcPr>
            <w:tcW w:w="3652" w:type="dxa"/>
          </w:tcPr>
          <w:p w14:paraId="621333F2" w14:textId="77777777" w:rsidR="00163694" w:rsidRPr="007E00AF" w:rsidRDefault="00163694" w:rsidP="007E00AF">
            <w:pPr>
              <w:tabs>
                <w:tab w:val="left" w:pos="0"/>
                <w:tab w:val="left" w:pos="9899"/>
              </w:tabs>
              <w:spacing w:before="120" w:after="120"/>
              <w:ind w:right="-1"/>
              <w:jc w:val="left"/>
            </w:pPr>
            <w:r w:rsidRPr="007E00AF">
              <w:t>УДЭ</w:t>
            </w:r>
          </w:p>
        </w:tc>
        <w:tc>
          <w:tcPr>
            <w:tcW w:w="425" w:type="dxa"/>
          </w:tcPr>
          <w:p w14:paraId="15BCBBE9"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048189D4" w14:textId="77777777" w:rsidR="00163694" w:rsidRPr="00815A04" w:rsidRDefault="00163694" w:rsidP="007E00AF">
            <w:pPr>
              <w:widowControl w:val="0"/>
              <w:autoSpaceDE w:val="0"/>
              <w:autoSpaceDN w:val="0"/>
              <w:adjustRightInd w:val="0"/>
              <w:spacing w:before="120" w:after="120"/>
            </w:pPr>
            <w:r w:rsidRPr="00815A04">
              <w:t>установка дозирующая электрическая.</w:t>
            </w:r>
          </w:p>
        </w:tc>
      </w:tr>
      <w:tr w:rsidR="00163694" w14:paraId="73B62894" w14:textId="77777777" w:rsidTr="00C422F4">
        <w:tc>
          <w:tcPr>
            <w:tcW w:w="3652" w:type="dxa"/>
          </w:tcPr>
          <w:p w14:paraId="75C30A06" w14:textId="77777777" w:rsidR="00163694" w:rsidRPr="007E00AF" w:rsidRDefault="00163694" w:rsidP="007E00AF">
            <w:pPr>
              <w:tabs>
                <w:tab w:val="left" w:pos="0"/>
                <w:tab w:val="left" w:pos="9899"/>
              </w:tabs>
              <w:spacing w:before="120" w:after="120"/>
              <w:ind w:right="-1"/>
              <w:jc w:val="left"/>
            </w:pPr>
            <w:r w:rsidRPr="007E00AF">
              <w:t>УКК</w:t>
            </w:r>
          </w:p>
        </w:tc>
        <w:tc>
          <w:tcPr>
            <w:tcW w:w="425" w:type="dxa"/>
          </w:tcPr>
          <w:p w14:paraId="56646C5C"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659DD9B7" w14:textId="77777777" w:rsidR="00163694" w:rsidRPr="00815A04" w:rsidRDefault="00163694" w:rsidP="007E00AF">
            <w:pPr>
              <w:widowControl w:val="0"/>
              <w:autoSpaceDE w:val="0"/>
              <w:autoSpaceDN w:val="0"/>
              <w:adjustRightInd w:val="0"/>
              <w:spacing w:before="120" w:after="120"/>
            </w:pPr>
            <w:r w:rsidRPr="00815A04">
              <w:rPr>
                <w:rFonts w:eastAsia="Times New Roman"/>
                <w:szCs w:val="24"/>
                <w:lang w:eastAsia="ru-RU"/>
              </w:rPr>
              <w:t>узел контроля коррозии.</w:t>
            </w:r>
          </w:p>
        </w:tc>
      </w:tr>
      <w:tr w:rsidR="00163694" w14:paraId="23B9ECD9" w14:textId="77777777" w:rsidTr="00C422F4">
        <w:tc>
          <w:tcPr>
            <w:tcW w:w="3652" w:type="dxa"/>
          </w:tcPr>
          <w:p w14:paraId="2E3FB392" w14:textId="77777777" w:rsidR="00163694" w:rsidRPr="007E00AF" w:rsidRDefault="00163694" w:rsidP="007E00AF">
            <w:pPr>
              <w:tabs>
                <w:tab w:val="left" w:pos="0"/>
                <w:tab w:val="left" w:pos="9899"/>
              </w:tabs>
              <w:spacing w:before="120" w:after="120"/>
              <w:ind w:right="-1"/>
              <w:jc w:val="left"/>
            </w:pPr>
            <w:r w:rsidRPr="007E00AF">
              <w:t>УОБ</w:t>
            </w:r>
          </w:p>
        </w:tc>
        <w:tc>
          <w:tcPr>
            <w:tcW w:w="425" w:type="dxa"/>
          </w:tcPr>
          <w:p w14:paraId="5CD8C0FA"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027027F7" w14:textId="77777777" w:rsidR="00163694" w:rsidRPr="00815A04" w:rsidRDefault="00163694" w:rsidP="007E00AF">
            <w:pPr>
              <w:widowControl w:val="0"/>
              <w:autoSpaceDE w:val="0"/>
              <w:autoSpaceDN w:val="0"/>
              <w:adjustRightInd w:val="0"/>
              <w:spacing w:before="120" w:after="120"/>
            </w:pPr>
            <w:r w:rsidRPr="00815A04">
              <w:t>углеводородокисляющие бактерии.</w:t>
            </w:r>
          </w:p>
        </w:tc>
      </w:tr>
      <w:tr w:rsidR="00163694" w14:paraId="59E1C1CC" w14:textId="77777777" w:rsidTr="00C422F4">
        <w:tc>
          <w:tcPr>
            <w:tcW w:w="3652" w:type="dxa"/>
          </w:tcPr>
          <w:p w14:paraId="2EC00A91" w14:textId="77777777" w:rsidR="00163694" w:rsidRPr="007E00AF" w:rsidRDefault="00163694" w:rsidP="007E00AF">
            <w:pPr>
              <w:tabs>
                <w:tab w:val="left" w:pos="0"/>
                <w:tab w:val="left" w:pos="9899"/>
              </w:tabs>
              <w:spacing w:before="120" w:after="120"/>
              <w:ind w:right="-1"/>
              <w:jc w:val="left"/>
            </w:pPr>
            <w:r w:rsidRPr="007E00AF">
              <w:t>УПН</w:t>
            </w:r>
          </w:p>
        </w:tc>
        <w:tc>
          <w:tcPr>
            <w:tcW w:w="425" w:type="dxa"/>
          </w:tcPr>
          <w:p w14:paraId="18621CF8"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06FE03BB" w14:textId="77777777" w:rsidR="00163694" w:rsidRPr="00815A04" w:rsidRDefault="00163694" w:rsidP="007E00AF">
            <w:pPr>
              <w:widowControl w:val="0"/>
              <w:autoSpaceDE w:val="0"/>
              <w:autoSpaceDN w:val="0"/>
              <w:adjustRightInd w:val="0"/>
              <w:spacing w:before="120" w:after="120"/>
            </w:pPr>
            <w:r w:rsidRPr="00815A04">
              <w:rPr>
                <w:rFonts w:eastAsia="Times New Roman"/>
                <w:color w:val="000000"/>
                <w:szCs w:val="24"/>
                <w:lang w:eastAsia="ru-RU"/>
              </w:rPr>
              <w:t>установка подготовки нефти.</w:t>
            </w:r>
          </w:p>
        </w:tc>
      </w:tr>
      <w:tr w:rsidR="00163694" w14:paraId="69A5A677" w14:textId="77777777" w:rsidTr="00C422F4">
        <w:tc>
          <w:tcPr>
            <w:tcW w:w="3652" w:type="dxa"/>
          </w:tcPr>
          <w:p w14:paraId="44D49709" w14:textId="77777777" w:rsidR="00163694" w:rsidRPr="007E00AF" w:rsidRDefault="00163694" w:rsidP="007E00AF">
            <w:pPr>
              <w:tabs>
                <w:tab w:val="left" w:pos="0"/>
                <w:tab w:val="left" w:pos="9899"/>
              </w:tabs>
              <w:spacing w:before="120" w:after="120"/>
              <w:ind w:right="-1"/>
              <w:jc w:val="left"/>
            </w:pPr>
            <w:r w:rsidRPr="007E00AF">
              <w:lastRenderedPageBreak/>
              <w:t>УППН</w:t>
            </w:r>
          </w:p>
        </w:tc>
        <w:tc>
          <w:tcPr>
            <w:tcW w:w="425" w:type="dxa"/>
          </w:tcPr>
          <w:p w14:paraId="2AB30BA3"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31D23E1D" w14:textId="77777777" w:rsidR="00163694" w:rsidRPr="00815A04" w:rsidRDefault="00163694" w:rsidP="007E00AF">
            <w:pPr>
              <w:widowControl w:val="0"/>
              <w:autoSpaceDE w:val="0"/>
              <w:autoSpaceDN w:val="0"/>
              <w:adjustRightInd w:val="0"/>
              <w:spacing w:before="120" w:after="120"/>
            </w:pPr>
            <w:r>
              <w:rPr>
                <w:rFonts w:eastAsia="Times New Roman"/>
                <w:color w:val="000000"/>
                <w:szCs w:val="24"/>
                <w:lang w:eastAsia="ru-RU"/>
              </w:rPr>
              <w:t>Управление</w:t>
            </w:r>
            <w:r w:rsidRPr="00815A04">
              <w:rPr>
                <w:rFonts w:eastAsia="Times New Roman"/>
                <w:color w:val="000000"/>
                <w:szCs w:val="24"/>
                <w:lang w:eastAsia="ru-RU"/>
              </w:rPr>
              <w:t xml:space="preserve"> подготовки </w:t>
            </w:r>
            <w:r>
              <w:rPr>
                <w:rFonts w:eastAsia="Times New Roman"/>
                <w:color w:val="000000"/>
                <w:szCs w:val="24"/>
                <w:lang w:eastAsia="ru-RU"/>
              </w:rPr>
              <w:t xml:space="preserve">и перекачки </w:t>
            </w:r>
            <w:r w:rsidRPr="00815A04">
              <w:rPr>
                <w:rFonts w:eastAsia="Times New Roman"/>
                <w:color w:val="000000"/>
                <w:szCs w:val="24"/>
                <w:lang w:eastAsia="ru-RU"/>
              </w:rPr>
              <w:t>нефти</w:t>
            </w:r>
            <w:r>
              <w:rPr>
                <w:rFonts w:eastAsia="Times New Roman"/>
                <w:color w:val="000000"/>
                <w:szCs w:val="24"/>
                <w:lang w:eastAsia="ru-RU"/>
              </w:rPr>
              <w:t xml:space="preserve"> Общества Группы</w:t>
            </w:r>
            <w:r w:rsidRPr="00815A04">
              <w:rPr>
                <w:rFonts w:eastAsia="Times New Roman"/>
                <w:color w:val="000000"/>
                <w:szCs w:val="24"/>
                <w:lang w:eastAsia="ru-RU"/>
              </w:rPr>
              <w:t>.</w:t>
            </w:r>
          </w:p>
        </w:tc>
      </w:tr>
      <w:tr w:rsidR="00163694" w14:paraId="2D7FEEDC" w14:textId="77777777" w:rsidTr="00C422F4">
        <w:tc>
          <w:tcPr>
            <w:tcW w:w="3652" w:type="dxa"/>
          </w:tcPr>
          <w:p w14:paraId="78F5AF3D" w14:textId="6595ABEF" w:rsidR="00163694" w:rsidRPr="007E00AF" w:rsidRDefault="00163694" w:rsidP="007E00AF">
            <w:pPr>
              <w:tabs>
                <w:tab w:val="left" w:pos="0"/>
                <w:tab w:val="left" w:pos="9899"/>
              </w:tabs>
              <w:spacing w:before="120" w:after="120"/>
              <w:ind w:right="-1"/>
              <w:jc w:val="left"/>
            </w:pPr>
            <w:r w:rsidRPr="007E00AF">
              <w:t>УПСВ</w:t>
            </w:r>
          </w:p>
        </w:tc>
        <w:tc>
          <w:tcPr>
            <w:tcW w:w="425" w:type="dxa"/>
          </w:tcPr>
          <w:p w14:paraId="0450A4B6" w14:textId="7FDD3DB8" w:rsidR="00163694" w:rsidRPr="00815A04" w:rsidRDefault="00163694" w:rsidP="007E00AF">
            <w:pPr>
              <w:tabs>
                <w:tab w:val="left" w:pos="0"/>
                <w:tab w:val="left" w:pos="9899"/>
              </w:tabs>
              <w:spacing w:before="120" w:after="120"/>
              <w:ind w:right="-1"/>
              <w:jc w:val="center"/>
            </w:pPr>
            <w:r w:rsidRPr="00815A04">
              <w:t>–</w:t>
            </w:r>
          </w:p>
        </w:tc>
        <w:tc>
          <w:tcPr>
            <w:tcW w:w="5777" w:type="dxa"/>
          </w:tcPr>
          <w:p w14:paraId="24CB7CD0" w14:textId="61EDEE56" w:rsidR="00163694" w:rsidRPr="0028232E" w:rsidRDefault="00163694" w:rsidP="007E00AF">
            <w:pPr>
              <w:spacing w:before="120" w:after="120"/>
              <w:rPr>
                <w:szCs w:val="24"/>
                <w:lang w:eastAsia="ru-RU"/>
              </w:rPr>
            </w:pPr>
            <w:r w:rsidRPr="00815A04">
              <w:t>установка предварительного сброса воды.</w:t>
            </w:r>
          </w:p>
        </w:tc>
      </w:tr>
      <w:tr w:rsidR="00163694" w14:paraId="659F1FAE" w14:textId="77777777" w:rsidTr="00C422F4">
        <w:tc>
          <w:tcPr>
            <w:tcW w:w="3652" w:type="dxa"/>
          </w:tcPr>
          <w:p w14:paraId="1FFB49B6" w14:textId="77777777" w:rsidR="00163694" w:rsidRPr="007E00AF" w:rsidRDefault="00163694" w:rsidP="007E00AF">
            <w:pPr>
              <w:tabs>
                <w:tab w:val="left" w:pos="0"/>
                <w:tab w:val="left" w:pos="9899"/>
              </w:tabs>
              <w:spacing w:before="120" w:after="120"/>
              <w:ind w:right="-1"/>
              <w:jc w:val="left"/>
            </w:pPr>
            <w:r w:rsidRPr="007E00AF">
              <w:t>УХПП</w:t>
            </w:r>
          </w:p>
        </w:tc>
        <w:tc>
          <w:tcPr>
            <w:tcW w:w="425" w:type="dxa"/>
          </w:tcPr>
          <w:p w14:paraId="06479227"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02BE9D24" w14:textId="77777777" w:rsidR="00163694" w:rsidRPr="00815A04" w:rsidRDefault="00163694" w:rsidP="007E00AF">
            <w:pPr>
              <w:widowControl w:val="0"/>
              <w:autoSpaceDE w:val="0"/>
              <w:autoSpaceDN w:val="0"/>
              <w:adjustRightInd w:val="0"/>
              <w:spacing w:before="120" w:after="120"/>
            </w:pPr>
            <w:r w:rsidRPr="00815A04">
              <w:rPr>
                <w:rFonts w:eastAsia="Times New Roman"/>
                <w:color w:val="000000"/>
                <w:szCs w:val="24"/>
                <w:lang w:eastAsia="ru-RU"/>
              </w:rPr>
              <w:t xml:space="preserve">Управление химизации производственных процессов Департамента нефтегазодобычи </w:t>
            </w:r>
            <w:r>
              <w:rPr>
                <w:rFonts w:eastAsia="Times New Roman"/>
                <w:color w:val="000000"/>
                <w:szCs w:val="24"/>
                <w:lang w:eastAsia="ru-RU"/>
              </w:rPr>
              <w:t>ПАО «НК «Роснефть»</w:t>
            </w:r>
            <w:r w:rsidRPr="00815A04">
              <w:rPr>
                <w:rFonts w:eastAsia="Times New Roman"/>
                <w:color w:val="000000"/>
                <w:szCs w:val="24"/>
                <w:lang w:eastAsia="ru-RU"/>
              </w:rPr>
              <w:t>.</w:t>
            </w:r>
          </w:p>
        </w:tc>
      </w:tr>
      <w:tr w:rsidR="00163694" w14:paraId="7F3AC9D5" w14:textId="77777777" w:rsidTr="00C422F4">
        <w:tc>
          <w:tcPr>
            <w:tcW w:w="3652" w:type="dxa"/>
          </w:tcPr>
          <w:p w14:paraId="248F397F" w14:textId="77777777" w:rsidR="00163694" w:rsidRPr="007E00AF" w:rsidRDefault="00163694" w:rsidP="007E00AF">
            <w:pPr>
              <w:tabs>
                <w:tab w:val="left" w:pos="0"/>
                <w:tab w:val="left" w:pos="9899"/>
              </w:tabs>
              <w:spacing w:before="120" w:after="120"/>
              <w:ind w:right="-1"/>
              <w:jc w:val="left"/>
            </w:pPr>
            <w:r w:rsidRPr="0004250C">
              <w:t>УЭТ</w:t>
            </w:r>
          </w:p>
        </w:tc>
        <w:tc>
          <w:tcPr>
            <w:tcW w:w="425" w:type="dxa"/>
          </w:tcPr>
          <w:p w14:paraId="259D7B1B" w14:textId="77777777" w:rsidR="00163694" w:rsidRPr="00815A04" w:rsidRDefault="00163694" w:rsidP="007E00AF">
            <w:pPr>
              <w:tabs>
                <w:tab w:val="left" w:pos="0"/>
                <w:tab w:val="left" w:pos="9899"/>
              </w:tabs>
              <w:spacing w:before="120" w:after="120"/>
              <w:ind w:right="-1"/>
              <w:jc w:val="center"/>
            </w:pPr>
            <w:r w:rsidRPr="003B49E9">
              <w:t>–</w:t>
            </w:r>
          </w:p>
        </w:tc>
        <w:tc>
          <w:tcPr>
            <w:tcW w:w="5777" w:type="dxa"/>
          </w:tcPr>
          <w:p w14:paraId="2588769A" w14:textId="77777777" w:rsidR="00163694" w:rsidRPr="00815A04" w:rsidRDefault="00163694" w:rsidP="007E00AF">
            <w:pPr>
              <w:widowControl w:val="0"/>
              <w:autoSpaceDE w:val="0"/>
              <w:autoSpaceDN w:val="0"/>
              <w:adjustRightInd w:val="0"/>
              <w:spacing w:before="120" w:after="120"/>
              <w:rPr>
                <w:rFonts w:eastAsia="Times New Roman"/>
                <w:color w:val="000000"/>
                <w:szCs w:val="24"/>
                <w:lang w:eastAsia="ru-RU"/>
              </w:rPr>
            </w:pPr>
            <w:r>
              <w:rPr>
                <w:rFonts w:eastAsia="Times New Roman"/>
                <w:color w:val="000000"/>
                <w:szCs w:val="24"/>
                <w:lang w:eastAsia="ru-RU"/>
              </w:rPr>
              <w:t>Управление эксплуатации трубопроводов Общества Группы</w:t>
            </w:r>
            <w:r w:rsidRPr="00815A04">
              <w:rPr>
                <w:rFonts w:eastAsia="Times New Roman"/>
                <w:color w:val="000000"/>
                <w:szCs w:val="24"/>
                <w:lang w:eastAsia="ru-RU"/>
              </w:rPr>
              <w:t>.</w:t>
            </w:r>
          </w:p>
        </w:tc>
      </w:tr>
      <w:tr w:rsidR="00163694" w14:paraId="309CAD34" w14:textId="77777777" w:rsidTr="00C422F4">
        <w:tc>
          <w:tcPr>
            <w:tcW w:w="3652" w:type="dxa"/>
          </w:tcPr>
          <w:p w14:paraId="0D5DF30F" w14:textId="77777777" w:rsidR="00163694" w:rsidRPr="007E00AF" w:rsidRDefault="00163694" w:rsidP="007E00AF">
            <w:pPr>
              <w:tabs>
                <w:tab w:val="left" w:pos="0"/>
                <w:tab w:val="left" w:pos="9899"/>
              </w:tabs>
              <w:spacing w:before="120" w:after="120"/>
              <w:ind w:right="-1"/>
              <w:jc w:val="left"/>
            </w:pPr>
            <w:r w:rsidRPr="007E00AF">
              <w:t>УЭЦН</w:t>
            </w:r>
          </w:p>
        </w:tc>
        <w:tc>
          <w:tcPr>
            <w:tcW w:w="425" w:type="dxa"/>
          </w:tcPr>
          <w:p w14:paraId="68423188"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4E731941" w14:textId="77777777" w:rsidR="00163694" w:rsidRPr="00815A04" w:rsidRDefault="00163694" w:rsidP="007E00AF">
            <w:pPr>
              <w:widowControl w:val="0"/>
              <w:autoSpaceDE w:val="0"/>
              <w:autoSpaceDN w:val="0"/>
              <w:adjustRightInd w:val="0"/>
              <w:spacing w:before="120" w:after="120"/>
            </w:pPr>
            <w:r w:rsidRPr="00815A04">
              <w:rPr>
                <w:rFonts w:eastAsia="Times New Roman"/>
                <w:szCs w:val="24"/>
                <w:lang w:eastAsia="ru-RU"/>
              </w:rPr>
              <w:t>установка электроцентробежного насоса</w:t>
            </w:r>
            <w:r>
              <w:rPr>
                <w:rFonts w:eastAsia="Times New Roman"/>
                <w:szCs w:val="24"/>
                <w:lang w:eastAsia="ru-RU"/>
              </w:rPr>
              <w:t>.</w:t>
            </w:r>
          </w:p>
        </w:tc>
      </w:tr>
      <w:tr w:rsidR="00163694" w14:paraId="44682F17" w14:textId="77777777" w:rsidTr="00C422F4">
        <w:tc>
          <w:tcPr>
            <w:tcW w:w="3652" w:type="dxa"/>
          </w:tcPr>
          <w:p w14:paraId="05AD6E86" w14:textId="77777777" w:rsidR="00163694" w:rsidRPr="007E00AF" w:rsidRDefault="00163694" w:rsidP="007E00AF">
            <w:pPr>
              <w:tabs>
                <w:tab w:val="left" w:pos="0"/>
                <w:tab w:val="left" w:pos="9899"/>
              </w:tabs>
              <w:spacing w:before="120" w:after="120"/>
              <w:ind w:right="-1"/>
              <w:jc w:val="left"/>
            </w:pPr>
            <w:r w:rsidRPr="007E00AF">
              <w:t>ФА</w:t>
            </w:r>
          </w:p>
        </w:tc>
        <w:tc>
          <w:tcPr>
            <w:tcW w:w="425" w:type="dxa"/>
          </w:tcPr>
          <w:p w14:paraId="6975BADB"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648E5BE4" w14:textId="77777777" w:rsidR="00163694" w:rsidRPr="00815A04" w:rsidRDefault="00163694" w:rsidP="007E00AF">
            <w:pPr>
              <w:widowControl w:val="0"/>
              <w:autoSpaceDE w:val="0"/>
              <w:autoSpaceDN w:val="0"/>
              <w:adjustRightInd w:val="0"/>
              <w:spacing w:before="120" w:after="120"/>
            </w:pPr>
            <w:r w:rsidRPr="00815A04">
              <w:rPr>
                <w:rFonts w:eastAsia="Times New Roman"/>
                <w:szCs w:val="24"/>
                <w:lang w:eastAsia="ru-RU"/>
              </w:rPr>
              <w:t>фонтанная арматура.</w:t>
            </w:r>
          </w:p>
        </w:tc>
      </w:tr>
      <w:tr w:rsidR="00163694" w14:paraId="260CF33A" w14:textId="77777777" w:rsidTr="00C422F4">
        <w:tc>
          <w:tcPr>
            <w:tcW w:w="3652" w:type="dxa"/>
          </w:tcPr>
          <w:p w14:paraId="6BE36975" w14:textId="77777777" w:rsidR="00163694" w:rsidRPr="007E00AF" w:rsidRDefault="00163694" w:rsidP="007E00AF">
            <w:pPr>
              <w:tabs>
                <w:tab w:val="left" w:pos="0"/>
                <w:tab w:val="left" w:pos="9899"/>
              </w:tabs>
              <w:spacing w:before="120" w:after="120"/>
              <w:ind w:right="-1"/>
              <w:jc w:val="left"/>
            </w:pPr>
            <w:r w:rsidRPr="007E00AF">
              <w:t>ХАЛ</w:t>
            </w:r>
          </w:p>
        </w:tc>
        <w:tc>
          <w:tcPr>
            <w:tcW w:w="425" w:type="dxa"/>
          </w:tcPr>
          <w:p w14:paraId="0E51A11F" w14:textId="77777777" w:rsidR="00163694" w:rsidRPr="00815A04" w:rsidRDefault="00163694" w:rsidP="007E00AF">
            <w:pPr>
              <w:tabs>
                <w:tab w:val="left" w:pos="0"/>
                <w:tab w:val="left" w:pos="9899"/>
              </w:tabs>
              <w:spacing w:before="120" w:after="120"/>
              <w:ind w:right="-1"/>
              <w:jc w:val="center"/>
            </w:pPr>
            <w:r>
              <w:rPr>
                <w:rFonts w:eastAsia="Times New Roman"/>
                <w:szCs w:val="24"/>
                <w:lang w:eastAsia="ru-RU"/>
              </w:rPr>
              <w:t>–</w:t>
            </w:r>
          </w:p>
        </w:tc>
        <w:tc>
          <w:tcPr>
            <w:tcW w:w="5777" w:type="dxa"/>
          </w:tcPr>
          <w:p w14:paraId="6C9EE03A" w14:textId="77777777" w:rsidR="00163694" w:rsidRPr="00815A04" w:rsidRDefault="00163694" w:rsidP="007E00AF">
            <w:pPr>
              <w:widowControl w:val="0"/>
              <w:autoSpaceDE w:val="0"/>
              <w:autoSpaceDN w:val="0"/>
              <w:adjustRightInd w:val="0"/>
              <w:spacing w:before="120" w:after="120"/>
              <w:rPr>
                <w:rFonts w:eastAsia="Times New Roman"/>
                <w:szCs w:val="24"/>
                <w:lang w:eastAsia="ru-RU"/>
              </w:rPr>
            </w:pPr>
            <w:r w:rsidRPr="00815A04">
              <w:rPr>
                <w:rFonts w:eastAsia="Times New Roman"/>
                <w:szCs w:val="24"/>
                <w:lang w:eastAsia="ru-RU"/>
              </w:rPr>
              <w:t>химико-аналитическая лаборатория.</w:t>
            </w:r>
          </w:p>
        </w:tc>
      </w:tr>
      <w:tr w:rsidR="00163694" w14:paraId="7359D848" w14:textId="77777777" w:rsidTr="00C422F4">
        <w:tc>
          <w:tcPr>
            <w:tcW w:w="3652" w:type="dxa"/>
          </w:tcPr>
          <w:p w14:paraId="59DBD01C" w14:textId="77777777" w:rsidR="00163694" w:rsidRPr="007E00AF" w:rsidRDefault="00163694" w:rsidP="007E00AF">
            <w:pPr>
              <w:tabs>
                <w:tab w:val="left" w:pos="0"/>
                <w:tab w:val="left" w:pos="9899"/>
              </w:tabs>
              <w:spacing w:before="120" w:after="120"/>
              <w:ind w:right="-1"/>
              <w:jc w:val="left"/>
            </w:pPr>
            <w:r w:rsidRPr="007E00AF">
              <w:t>ХОС</w:t>
            </w:r>
          </w:p>
        </w:tc>
        <w:tc>
          <w:tcPr>
            <w:tcW w:w="425" w:type="dxa"/>
          </w:tcPr>
          <w:p w14:paraId="60CBAC6B" w14:textId="77777777" w:rsidR="00163694" w:rsidRPr="007E00AF" w:rsidRDefault="00163694" w:rsidP="007E00AF">
            <w:pPr>
              <w:spacing w:before="120" w:after="120"/>
              <w:jc w:val="center"/>
              <w:rPr>
                <w:rFonts w:eastAsia="Times New Roman"/>
                <w:szCs w:val="24"/>
                <w:lang w:eastAsia="ru-RU"/>
              </w:rPr>
            </w:pPr>
            <w:r>
              <w:rPr>
                <w:rFonts w:eastAsia="Times New Roman"/>
                <w:szCs w:val="24"/>
                <w:lang w:eastAsia="ru-RU"/>
              </w:rPr>
              <w:t>–</w:t>
            </w:r>
          </w:p>
        </w:tc>
        <w:tc>
          <w:tcPr>
            <w:tcW w:w="5777" w:type="dxa"/>
          </w:tcPr>
          <w:p w14:paraId="00A27472" w14:textId="77777777" w:rsidR="00163694" w:rsidRPr="00815A04" w:rsidRDefault="00163694" w:rsidP="007E00AF">
            <w:pPr>
              <w:widowControl w:val="0"/>
              <w:autoSpaceDE w:val="0"/>
              <w:autoSpaceDN w:val="0"/>
              <w:adjustRightInd w:val="0"/>
              <w:spacing w:before="120" w:after="120"/>
            </w:pPr>
            <w:r w:rsidRPr="00815A04">
              <w:rPr>
                <w:rFonts w:eastAsia="Times New Roman"/>
                <w:szCs w:val="24"/>
                <w:lang w:eastAsia="ru-RU"/>
              </w:rPr>
              <w:t>х</w:t>
            </w:r>
            <w:r>
              <w:rPr>
                <w:rFonts w:eastAsia="Times New Roman"/>
                <w:szCs w:val="24"/>
                <w:lang w:eastAsia="ru-RU"/>
              </w:rPr>
              <w:t>лорорганические соединения.</w:t>
            </w:r>
          </w:p>
        </w:tc>
      </w:tr>
      <w:tr w:rsidR="00163694" w14:paraId="0F69336C" w14:textId="77777777" w:rsidTr="00C422F4">
        <w:tc>
          <w:tcPr>
            <w:tcW w:w="3652" w:type="dxa"/>
          </w:tcPr>
          <w:p w14:paraId="58CB3C11" w14:textId="77777777" w:rsidR="00163694" w:rsidRPr="007E00AF" w:rsidRDefault="00163694" w:rsidP="007E00AF">
            <w:pPr>
              <w:tabs>
                <w:tab w:val="left" w:pos="0"/>
                <w:tab w:val="left" w:pos="9899"/>
              </w:tabs>
              <w:spacing w:before="120" w:after="120"/>
              <w:ind w:right="-1"/>
              <w:jc w:val="left"/>
            </w:pPr>
            <w:r w:rsidRPr="007E00AF">
              <w:t>ХР</w:t>
            </w:r>
          </w:p>
        </w:tc>
        <w:tc>
          <w:tcPr>
            <w:tcW w:w="425" w:type="dxa"/>
          </w:tcPr>
          <w:p w14:paraId="07CC2B93" w14:textId="77777777" w:rsidR="00163694" w:rsidRPr="007E00AF" w:rsidRDefault="00163694" w:rsidP="007E00AF">
            <w:pPr>
              <w:spacing w:before="120" w:after="120"/>
              <w:jc w:val="center"/>
              <w:rPr>
                <w:rFonts w:eastAsia="Times New Roman"/>
                <w:szCs w:val="24"/>
                <w:lang w:eastAsia="ru-RU"/>
              </w:rPr>
            </w:pPr>
            <w:r w:rsidRPr="00815A04">
              <w:rPr>
                <w:rFonts w:eastAsia="Times New Roman"/>
                <w:szCs w:val="24"/>
                <w:lang w:eastAsia="ru-RU"/>
              </w:rPr>
              <w:t>–</w:t>
            </w:r>
          </w:p>
        </w:tc>
        <w:tc>
          <w:tcPr>
            <w:tcW w:w="5777" w:type="dxa"/>
          </w:tcPr>
          <w:p w14:paraId="3EB0603F" w14:textId="77777777" w:rsidR="00163694" w:rsidRPr="00815A04" w:rsidRDefault="00163694" w:rsidP="007E00AF">
            <w:pPr>
              <w:widowControl w:val="0"/>
              <w:autoSpaceDE w:val="0"/>
              <w:autoSpaceDN w:val="0"/>
              <w:adjustRightInd w:val="0"/>
              <w:spacing w:before="120" w:after="120"/>
            </w:pPr>
            <w:r w:rsidRPr="00815A04">
              <w:t>химический реагент.</w:t>
            </w:r>
          </w:p>
        </w:tc>
      </w:tr>
      <w:tr w:rsidR="00163694" w14:paraId="2A829D5B" w14:textId="77777777" w:rsidTr="00C422F4">
        <w:tc>
          <w:tcPr>
            <w:tcW w:w="3652" w:type="dxa"/>
          </w:tcPr>
          <w:p w14:paraId="51E6643D" w14:textId="77777777" w:rsidR="00163694" w:rsidRPr="00DB14B8" w:rsidRDefault="00163694" w:rsidP="007E00AF">
            <w:pPr>
              <w:tabs>
                <w:tab w:val="left" w:pos="0"/>
                <w:tab w:val="left" w:pos="9899"/>
              </w:tabs>
              <w:spacing w:before="120" w:after="120"/>
              <w:ind w:right="-1"/>
              <w:jc w:val="left"/>
            </w:pPr>
            <w:r w:rsidRPr="007E00AF">
              <w:t>ЦК</w:t>
            </w:r>
          </w:p>
        </w:tc>
        <w:tc>
          <w:tcPr>
            <w:tcW w:w="425" w:type="dxa"/>
          </w:tcPr>
          <w:p w14:paraId="0EA0663C"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3A7EB8C1" w14:textId="77777777" w:rsidR="00163694" w:rsidRPr="00DB14B8" w:rsidRDefault="00163694" w:rsidP="007E00AF">
            <w:pPr>
              <w:tabs>
                <w:tab w:val="left" w:pos="0"/>
                <w:tab w:val="left" w:pos="9899"/>
              </w:tabs>
              <w:spacing w:before="120" w:after="120"/>
              <w:ind w:right="-1"/>
            </w:pPr>
            <w:r>
              <w:t>центр компетенции.</w:t>
            </w:r>
          </w:p>
        </w:tc>
      </w:tr>
      <w:tr w:rsidR="00163694" w14:paraId="460093D2" w14:textId="77777777" w:rsidTr="00C422F4">
        <w:tc>
          <w:tcPr>
            <w:tcW w:w="3652" w:type="dxa"/>
          </w:tcPr>
          <w:p w14:paraId="6FDB6C58" w14:textId="77777777" w:rsidR="00163694" w:rsidRPr="00A37639" w:rsidRDefault="00163694" w:rsidP="007E00AF">
            <w:pPr>
              <w:tabs>
                <w:tab w:val="left" w:pos="0"/>
                <w:tab w:val="left" w:pos="9899"/>
              </w:tabs>
              <w:spacing w:before="120" w:after="120"/>
              <w:ind w:right="-1"/>
              <w:jc w:val="left"/>
            </w:pPr>
            <w:r w:rsidRPr="007E00AF">
              <w:t>ЦППН</w:t>
            </w:r>
          </w:p>
        </w:tc>
        <w:tc>
          <w:tcPr>
            <w:tcW w:w="425" w:type="dxa"/>
          </w:tcPr>
          <w:p w14:paraId="4FD86653" w14:textId="77777777" w:rsidR="00163694" w:rsidRPr="00815A04" w:rsidRDefault="00163694" w:rsidP="007E00AF">
            <w:pPr>
              <w:tabs>
                <w:tab w:val="left" w:pos="0"/>
                <w:tab w:val="left" w:pos="9899"/>
              </w:tabs>
              <w:spacing w:before="120" w:after="120"/>
              <w:ind w:right="-1"/>
              <w:jc w:val="center"/>
            </w:pPr>
            <w:r w:rsidRPr="00815A04">
              <w:t>–</w:t>
            </w:r>
          </w:p>
        </w:tc>
        <w:tc>
          <w:tcPr>
            <w:tcW w:w="5777" w:type="dxa"/>
          </w:tcPr>
          <w:p w14:paraId="3BDA6FD2" w14:textId="77777777" w:rsidR="00163694" w:rsidRPr="00A37639" w:rsidRDefault="00163694" w:rsidP="007E00AF">
            <w:pPr>
              <w:pStyle w:val="a6"/>
              <w:spacing w:before="120"/>
            </w:pPr>
            <w:r w:rsidRPr="00815A04">
              <w:t>цех подготовки и перекачки нефти нефтегазодобывающего Общества Группы.</w:t>
            </w:r>
          </w:p>
        </w:tc>
      </w:tr>
      <w:tr w:rsidR="00163694" w14:paraId="5AC90F66" w14:textId="77777777" w:rsidTr="00C422F4">
        <w:tc>
          <w:tcPr>
            <w:tcW w:w="3652" w:type="dxa"/>
          </w:tcPr>
          <w:p w14:paraId="1F33B289" w14:textId="77777777" w:rsidR="00163694" w:rsidRPr="00A37639" w:rsidRDefault="00163694" w:rsidP="007E00AF">
            <w:pPr>
              <w:tabs>
                <w:tab w:val="left" w:pos="0"/>
                <w:tab w:val="left" w:pos="9899"/>
              </w:tabs>
              <w:spacing w:before="120" w:after="120"/>
              <w:ind w:right="-1"/>
              <w:jc w:val="left"/>
            </w:pPr>
            <w:r w:rsidRPr="007E00AF">
              <w:t>ЧАС</w:t>
            </w:r>
          </w:p>
        </w:tc>
        <w:tc>
          <w:tcPr>
            <w:tcW w:w="425" w:type="dxa"/>
          </w:tcPr>
          <w:p w14:paraId="1D55040B" w14:textId="77777777" w:rsidR="00163694" w:rsidRPr="00815A04" w:rsidRDefault="00163694" w:rsidP="007E00AF">
            <w:pPr>
              <w:tabs>
                <w:tab w:val="left" w:pos="0"/>
                <w:tab w:val="left" w:pos="9899"/>
              </w:tabs>
              <w:spacing w:before="120" w:after="120"/>
              <w:ind w:right="-1"/>
              <w:jc w:val="center"/>
            </w:pPr>
            <w:r>
              <w:t>–</w:t>
            </w:r>
          </w:p>
        </w:tc>
        <w:tc>
          <w:tcPr>
            <w:tcW w:w="5777" w:type="dxa"/>
          </w:tcPr>
          <w:p w14:paraId="6188DE67" w14:textId="77777777" w:rsidR="00163694" w:rsidRPr="00A37639" w:rsidRDefault="00163694" w:rsidP="007E00AF">
            <w:pPr>
              <w:tabs>
                <w:tab w:val="left" w:pos="0"/>
                <w:tab w:val="left" w:pos="9899"/>
              </w:tabs>
              <w:spacing w:before="120" w:after="120"/>
              <w:ind w:right="-1"/>
            </w:pPr>
            <w:r>
              <w:t>четвертичные аммониевые соли.</w:t>
            </w:r>
          </w:p>
        </w:tc>
      </w:tr>
      <w:tr w:rsidR="00163694" w14:paraId="39086E40" w14:textId="77777777" w:rsidTr="00C422F4">
        <w:tc>
          <w:tcPr>
            <w:tcW w:w="3652" w:type="dxa"/>
          </w:tcPr>
          <w:p w14:paraId="5CF0CCCB" w14:textId="77777777" w:rsidR="00163694" w:rsidRPr="007E00AF" w:rsidRDefault="00163694" w:rsidP="007E00AF">
            <w:pPr>
              <w:tabs>
                <w:tab w:val="left" w:pos="0"/>
                <w:tab w:val="left" w:pos="9899"/>
              </w:tabs>
              <w:spacing w:before="120" w:after="120"/>
              <w:ind w:right="-1"/>
              <w:jc w:val="left"/>
            </w:pPr>
            <w:r w:rsidRPr="007E00AF">
              <w:t>рН</w:t>
            </w:r>
          </w:p>
        </w:tc>
        <w:tc>
          <w:tcPr>
            <w:tcW w:w="425" w:type="dxa"/>
          </w:tcPr>
          <w:p w14:paraId="1CED719F" w14:textId="77777777" w:rsidR="00163694" w:rsidRPr="00815A04" w:rsidRDefault="00163694" w:rsidP="007E00AF">
            <w:pPr>
              <w:tabs>
                <w:tab w:val="left" w:pos="0"/>
                <w:tab w:val="left" w:pos="9899"/>
              </w:tabs>
              <w:spacing w:before="120" w:after="120"/>
              <w:ind w:right="-1"/>
              <w:jc w:val="center"/>
            </w:pPr>
            <w:r>
              <w:t>–</w:t>
            </w:r>
          </w:p>
        </w:tc>
        <w:tc>
          <w:tcPr>
            <w:tcW w:w="5777" w:type="dxa"/>
          </w:tcPr>
          <w:p w14:paraId="5C2CAD7D" w14:textId="77777777" w:rsidR="00163694" w:rsidRPr="007E00AF" w:rsidRDefault="00163694" w:rsidP="007E00AF">
            <w:pPr>
              <w:spacing w:before="120" w:after="120"/>
              <w:rPr>
                <w:rFonts w:eastAsia="Times New Roman"/>
                <w:szCs w:val="24"/>
                <w:lang w:eastAsia="ru-RU"/>
              </w:rPr>
            </w:pPr>
            <w:r w:rsidRPr="00815A04">
              <w:t>водородный показатель, равный отрицательному десятичному логарифму активности или концентрации ионов водорода.</w:t>
            </w:r>
          </w:p>
        </w:tc>
      </w:tr>
    </w:tbl>
    <w:p w14:paraId="137A5EED" w14:textId="77777777" w:rsidR="00BC338A" w:rsidRPr="00815A04" w:rsidRDefault="00BC338A" w:rsidP="001865B8"/>
    <w:p w14:paraId="58985D1F" w14:textId="77777777" w:rsidR="00530DCE" w:rsidRDefault="00530DCE" w:rsidP="00C22F6D">
      <w:pPr>
        <w:pStyle w:val="S12"/>
        <w:pageBreakBefore w:val="0"/>
        <w:numPr>
          <w:ilvl w:val="0"/>
          <w:numId w:val="23"/>
        </w:numPr>
        <w:tabs>
          <w:tab w:val="left" w:pos="567"/>
        </w:tabs>
        <w:spacing w:after="240"/>
        <w:ind w:left="0" w:firstLine="0"/>
        <w:rPr>
          <w:rFonts w:eastAsia="Calibri"/>
          <w:lang w:eastAsia="en-US"/>
        </w:rPr>
        <w:sectPr w:rsidR="00530DCE" w:rsidSect="00486728">
          <w:headerReference w:type="even" r:id="rId18"/>
          <w:headerReference w:type="first" r:id="rId19"/>
          <w:pgSz w:w="11906" w:h="16838" w:code="9"/>
          <w:pgMar w:top="567" w:right="1021" w:bottom="567" w:left="1247" w:header="737" w:footer="680" w:gutter="0"/>
          <w:cols w:space="708"/>
          <w:docGrid w:linePitch="360"/>
        </w:sectPr>
      </w:pPr>
    </w:p>
    <w:p w14:paraId="683962D9" w14:textId="77777777" w:rsidR="00F52A06" w:rsidRPr="004B3932" w:rsidRDefault="00F52A06" w:rsidP="00C22F6D">
      <w:pPr>
        <w:pStyle w:val="S12"/>
        <w:pageBreakBefore w:val="0"/>
        <w:numPr>
          <w:ilvl w:val="0"/>
          <w:numId w:val="23"/>
        </w:numPr>
        <w:tabs>
          <w:tab w:val="left" w:pos="567"/>
        </w:tabs>
        <w:spacing w:after="240"/>
        <w:ind w:left="0" w:firstLine="0"/>
        <w:rPr>
          <w:rFonts w:eastAsia="Calibri"/>
          <w:lang w:eastAsia="en-US"/>
        </w:rPr>
      </w:pPr>
      <w:bookmarkStart w:id="121" w:name="_Toc122616585"/>
      <w:r>
        <w:rPr>
          <w:rFonts w:eastAsia="Calibri"/>
          <w:lang w:eastAsia="en-US"/>
        </w:rPr>
        <w:lastRenderedPageBreak/>
        <w:t>УЧАСТНИКИ БИЗНЕС-ПРОЦЕССА</w:t>
      </w:r>
      <w:bookmarkEnd w:id="121"/>
    </w:p>
    <w:p w14:paraId="7C9210F2" w14:textId="77777777" w:rsidR="00F52A06" w:rsidRDefault="00F52A06" w:rsidP="00C22F6D">
      <w:pPr>
        <w:pStyle w:val="aff2"/>
        <w:numPr>
          <w:ilvl w:val="1"/>
          <w:numId w:val="35"/>
        </w:numPr>
        <w:tabs>
          <w:tab w:val="left" w:pos="567"/>
        </w:tabs>
        <w:spacing w:before="120"/>
        <w:ind w:left="0" w:firstLine="0"/>
      </w:pPr>
      <w:r w:rsidRPr="00F52A06">
        <w:t>В выполнении процедур, указанных в настоящих Типовых требованиях, участвуют:</w:t>
      </w:r>
    </w:p>
    <w:p w14:paraId="26B0A25E" w14:textId="0E9E9222" w:rsidR="002C56EF" w:rsidRDefault="002C56EF" w:rsidP="00C22F6D">
      <w:pPr>
        <w:pStyle w:val="aff2"/>
        <w:numPr>
          <w:ilvl w:val="0"/>
          <w:numId w:val="36"/>
        </w:numPr>
        <w:tabs>
          <w:tab w:val="left" w:pos="567"/>
        </w:tabs>
        <w:spacing w:before="60"/>
        <w:ind w:left="567" w:hanging="397"/>
        <w:contextualSpacing w:val="0"/>
      </w:pPr>
      <w:r>
        <w:t xml:space="preserve">Заказчик – </w:t>
      </w:r>
      <w:r w:rsidR="000F14A2">
        <w:t>ОГ</w:t>
      </w:r>
      <w:r>
        <w:t xml:space="preserve">, по </w:t>
      </w:r>
      <w:r w:rsidRPr="00E72FE9">
        <w:t>договору с которым производится оказание услуг и (ил</w:t>
      </w:r>
      <w:r>
        <w:t>и) поставка ХР:</w:t>
      </w:r>
    </w:p>
    <w:p w14:paraId="0AA10642" w14:textId="61C9E8B3" w:rsidR="00F52A06" w:rsidRDefault="00B05F71" w:rsidP="00C22F6D">
      <w:pPr>
        <w:pStyle w:val="aff2"/>
        <w:numPr>
          <w:ilvl w:val="0"/>
          <w:numId w:val="75"/>
        </w:numPr>
        <w:tabs>
          <w:tab w:val="left" w:pos="567"/>
        </w:tabs>
        <w:spacing w:before="60"/>
        <w:ind w:left="964" w:hanging="397"/>
        <w:contextualSpacing w:val="0"/>
      </w:pPr>
      <w:r>
        <w:t>ГИ</w:t>
      </w:r>
      <w:r w:rsidR="00E72FE9">
        <w:t xml:space="preserve"> ОГ</w:t>
      </w:r>
      <w:r w:rsidR="000F14A2">
        <w:t>/</w:t>
      </w:r>
      <w:r w:rsidR="00E72FE9" w:rsidRPr="00E72FE9">
        <w:t xml:space="preserve"> технический руководитель</w:t>
      </w:r>
      <w:r w:rsidR="000F14A2">
        <w:t xml:space="preserve"> ОГ;</w:t>
      </w:r>
    </w:p>
    <w:p w14:paraId="41E5DD5B" w14:textId="63B4649A" w:rsidR="002C56EF" w:rsidRDefault="002C56EF" w:rsidP="00C22F6D">
      <w:pPr>
        <w:pStyle w:val="aff2"/>
        <w:numPr>
          <w:ilvl w:val="0"/>
          <w:numId w:val="75"/>
        </w:numPr>
        <w:tabs>
          <w:tab w:val="left" w:pos="567"/>
        </w:tabs>
        <w:spacing w:before="60"/>
        <w:ind w:left="964" w:hanging="397"/>
        <w:contextualSpacing w:val="0"/>
      </w:pPr>
      <w:r>
        <w:t xml:space="preserve">Профильное СП ОГ </w:t>
      </w:r>
      <w:r w:rsidRPr="00E72FE9">
        <w:t>–</w:t>
      </w:r>
      <w:r>
        <w:t xml:space="preserve"> ССП ОГ</w:t>
      </w:r>
      <w:r w:rsidRPr="00E72FE9">
        <w:t xml:space="preserve">, ответственное за использование </w:t>
      </w:r>
      <w:r>
        <w:t xml:space="preserve">ХР </w:t>
      </w:r>
      <w:r w:rsidRPr="00E72FE9">
        <w:t>(осуществляющее планирование закупки, применение в своей производственной деятельности с соблюдением норм расхода, получение в подотчет, списание и др.) с самостоятельными функциями, задачами и ответственностью в рамках своей компетенции, определенной Положением о структурном подразделении</w:t>
      </w:r>
      <w:r w:rsidR="00C422F4">
        <w:t>.</w:t>
      </w:r>
    </w:p>
    <w:p w14:paraId="7ED6EB27" w14:textId="77777777" w:rsidR="003B53DF" w:rsidRDefault="004D7DA1" w:rsidP="00C22F6D">
      <w:pPr>
        <w:pStyle w:val="aff2"/>
        <w:numPr>
          <w:ilvl w:val="0"/>
          <w:numId w:val="36"/>
        </w:numPr>
        <w:tabs>
          <w:tab w:val="left" w:pos="567"/>
        </w:tabs>
        <w:spacing w:before="60"/>
        <w:ind w:left="567" w:hanging="397"/>
        <w:contextualSpacing w:val="0"/>
      </w:pPr>
      <w:r>
        <w:t>Исполнитель ЛИ</w:t>
      </w:r>
      <w:r w:rsidR="003B53DF">
        <w:t>:</w:t>
      </w:r>
    </w:p>
    <w:p w14:paraId="562986BC" w14:textId="2848491B" w:rsidR="003B53DF" w:rsidRDefault="00E72FE9" w:rsidP="00C22F6D">
      <w:pPr>
        <w:pStyle w:val="aff2"/>
        <w:numPr>
          <w:ilvl w:val="0"/>
          <w:numId w:val="75"/>
        </w:numPr>
        <w:tabs>
          <w:tab w:val="left" w:pos="567"/>
        </w:tabs>
        <w:spacing w:before="60"/>
        <w:ind w:left="964" w:hanging="397"/>
        <w:contextualSpacing w:val="0"/>
      </w:pPr>
      <w:r w:rsidRPr="00E72FE9">
        <w:t>сторонняя организация</w:t>
      </w:r>
      <w:r w:rsidR="003B53DF">
        <w:t xml:space="preserve">, </w:t>
      </w:r>
      <w:r w:rsidR="003B53DF" w:rsidRPr="00E72FE9">
        <w:t>аккредитованной в соответствующем порядке испытательной лаборато</w:t>
      </w:r>
      <w:r w:rsidR="00C422F4">
        <w:t>рией;</w:t>
      </w:r>
    </w:p>
    <w:p w14:paraId="01ACB867" w14:textId="7EEA1697" w:rsidR="00E72FE9" w:rsidRDefault="002C56EF" w:rsidP="00C22F6D">
      <w:pPr>
        <w:pStyle w:val="aff2"/>
        <w:numPr>
          <w:ilvl w:val="0"/>
          <w:numId w:val="75"/>
        </w:numPr>
        <w:tabs>
          <w:tab w:val="left" w:pos="567"/>
        </w:tabs>
        <w:spacing w:before="60"/>
        <w:ind w:left="964" w:hanging="397"/>
        <w:contextualSpacing w:val="0"/>
      </w:pPr>
      <w:r>
        <w:t xml:space="preserve">ОГ </w:t>
      </w:r>
      <w:r w:rsidRPr="00E72FE9">
        <w:t>(включая КНИПИ)</w:t>
      </w:r>
      <w:r w:rsidR="004D7DA1">
        <w:t>, осуществляющие ЛИ</w:t>
      </w:r>
      <w:r w:rsidR="00FB1775">
        <w:t xml:space="preserve"> ХР</w:t>
      </w:r>
      <w:r w:rsidR="00E72FE9" w:rsidRPr="00E72FE9">
        <w:t xml:space="preserve"> согласно утвержденной </w:t>
      </w:r>
      <w:r w:rsidR="004D7DA1">
        <w:t>программе ЛИ</w:t>
      </w:r>
      <w:r w:rsidR="00724DF6">
        <w:t>.</w:t>
      </w:r>
    </w:p>
    <w:p w14:paraId="050108D5" w14:textId="304D42EF" w:rsidR="00E72FE9" w:rsidRDefault="00E72FE9" w:rsidP="00C22F6D">
      <w:pPr>
        <w:pStyle w:val="aff2"/>
        <w:numPr>
          <w:ilvl w:val="0"/>
          <w:numId w:val="36"/>
        </w:numPr>
        <w:tabs>
          <w:tab w:val="left" w:pos="567"/>
        </w:tabs>
        <w:spacing w:before="60"/>
        <w:ind w:left="567" w:hanging="397"/>
        <w:contextualSpacing w:val="0"/>
      </w:pPr>
      <w:r w:rsidRPr="00E72FE9">
        <w:t xml:space="preserve">Производитель </w:t>
      </w:r>
      <w:r>
        <w:t>(П</w:t>
      </w:r>
      <w:r w:rsidR="00163694">
        <w:t>оставщик) ХР</w:t>
      </w:r>
      <w:r>
        <w:t xml:space="preserve"> </w:t>
      </w:r>
      <w:r w:rsidRPr="00E72FE9">
        <w:t>–</w:t>
      </w:r>
      <w:r>
        <w:t xml:space="preserve"> </w:t>
      </w:r>
      <w:r w:rsidRPr="00E72FE9">
        <w:t>сторонняя организация, осуществляющая полный цикл производства и/или поставки товарной формы</w:t>
      </w:r>
      <w:r w:rsidR="00FB1775">
        <w:t xml:space="preserve"> ХР</w:t>
      </w:r>
      <w:r w:rsidRPr="00E72FE9">
        <w:t>.</w:t>
      </w:r>
    </w:p>
    <w:p w14:paraId="514D067A" w14:textId="77777777" w:rsidR="003B53DF" w:rsidRDefault="00E72FE9" w:rsidP="00C22F6D">
      <w:pPr>
        <w:pStyle w:val="aff2"/>
        <w:numPr>
          <w:ilvl w:val="0"/>
          <w:numId w:val="36"/>
        </w:numPr>
        <w:tabs>
          <w:tab w:val="left" w:pos="567"/>
        </w:tabs>
        <w:spacing w:before="60"/>
        <w:ind w:left="567" w:hanging="397"/>
        <w:contextualSpacing w:val="0"/>
      </w:pPr>
      <w:r w:rsidRPr="00E72FE9">
        <w:t>Подрядная (сервисная) организация</w:t>
      </w:r>
      <w:r>
        <w:t xml:space="preserve"> </w:t>
      </w:r>
      <w:r w:rsidRPr="00E72FE9">
        <w:t>–</w:t>
      </w:r>
      <w:r>
        <w:t xml:space="preserve"> </w:t>
      </w:r>
      <w:r w:rsidRPr="00E72FE9">
        <w:t>юридическое лицо</w:t>
      </w:r>
      <w:r w:rsidR="00791732">
        <w:t xml:space="preserve"> (Исполнитель ВК)</w:t>
      </w:r>
      <w:r w:rsidRPr="00E72FE9">
        <w:t xml:space="preserve">, которое выполняет работы по </w:t>
      </w:r>
      <w:r w:rsidR="00113B84" w:rsidRPr="003826A0">
        <w:rPr>
          <w:rStyle w:val="24"/>
          <w:szCs w:val="24"/>
        </w:rPr>
        <w:t>входному и текущему контролю</w:t>
      </w:r>
      <w:r w:rsidR="00113B84">
        <w:rPr>
          <w:rStyle w:val="24"/>
          <w:szCs w:val="24"/>
        </w:rPr>
        <w:t xml:space="preserve">, в рамках </w:t>
      </w:r>
      <w:r w:rsidR="00113B84" w:rsidRPr="00E72FE9">
        <w:t>договор</w:t>
      </w:r>
      <w:r w:rsidR="00113B84">
        <w:t>а</w:t>
      </w:r>
      <w:r w:rsidR="00113B84" w:rsidRPr="00E72FE9">
        <w:t xml:space="preserve"> подряда с Заказчиком</w:t>
      </w:r>
      <w:r w:rsidR="003B53DF">
        <w:t>:</w:t>
      </w:r>
    </w:p>
    <w:p w14:paraId="3AB9DD0C" w14:textId="02B54338" w:rsidR="003B53DF" w:rsidRDefault="003B53DF" w:rsidP="00C22F6D">
      <w:pPr>
        <w:pStyle w:val="aff2"/>
        <w:numPr>
          <w:ilvl w:val="0"/>
          <w:numId w:val="75"/>
        </w:numPr>
        <w:tabs>
          <w:tab w:val="left" w:pos="567"/>
        </w:tabs>
        <w:spacing w:before="60"/>
        <w:ind w:left="964" w:hanging="397"/>
        <w:contextualSpacing w:val="0"/>
      </w:pPr>
      <w:r w:rsidRPr="00B4668E">
        <w:t>СИ ХПП</w:t>
      </w:r>
      <w:r>
        <w:t xml:space="preserve"> </w:t>
      </w:r>
      <w:r w:rsidRPr="00E72FE9">
        <w:t>–</w:t>
      </w:r>
      <w:r>
        <w:t> ООО «РН-БашНИПИнефть», обеспечивающ</w:t>
      </w:r>
      <w:r w:rsidR="00B524D3">
        <w:t>ее</w:t>
      </w:r>
      <w:r>
        <w:t xml:space="preserve"> контроль корректности испытаний и установления норм расхода ХР</w:t>
      </w:r>
      <w:r w:rsidR="00C422F4">
        <w:t>;</w:t>
      </w:r>
      <w:r>
        <w:t xml:space="preserve"> </w:t>
      </w:r>
    </w:p>
    <w:p w14:paraId="032CA39C" w14:textId="53D508EF" w:rsidR="003B53DF" w:rsidRPr="00F52A06" w:rsidRDefault="003B53DF" w:rsidP="00C22F6D">
      <w:pPr>
        <w:pStyle w:val="aff2"/>
        <w:numPr>
          <w:ilvl w:val="0"/>
          <w:numId w:val="75"/>
        </w:numPr>
        <w:tabs>
          <w:tab w:val="left" w:pos="567"/>
        </w:tabs>
        <w:spacing w:before="60"/>
        <w:ind w:left="964" w:hanging="397"/>
        <w:contextualSpacing w:val="0"/>
      </w:pPr>
      <w:r>
        <w:t>Профильный ЦК по направлению «М</w:t>
      </w:r>
      <w:r w:rsidRPr="00E72FE9">
        <w:t>еханизированная добыча»</w:t>
      </w:r>
      <w:r>
        <w:t xml:space="preserve"> </w:t>
      </w:r>
      <w:r w:rsidRPr="00E72FE9">
        <w:t>–</w:t>
      </w:r>
      <w:r>
        <w:t xml:space="preserve"> </w:t>
      </w:r>
      <w:r w:rsidRPr="00E72FE9">
        <w:t>закрепленная распорядит</w:t>
      </w:r>
      <w:r>
        <w:t>ельными документами ПАО «НК </w:t>
      </w:r>
      <w:r w:rsidRPr="00E72FE9">
        <w:t xml:space="preserve">«Роснефть» структура на базе </w:t>
      </w:r>
      <w:r>
        <w:br/>
        <w:t>ООО </w:t>
      </w:r>
      <w:r w:rsidRPr="00E72FE9">
        <w:t xml:space="preserve">«РН-ЦЭПиТР» с профилем деятельности по экспертизе </w:t>
      </w:r>
      <w:r>
        <w:t>осложненного фонда</w:t>
      </w:r>
      <w:r w:rsidRPr="00E72FE9">
        <w:t xml:space="preserve"> скважин.</w:t>
      </w:r>
    </w:p>
    <w:p w14:paraId="02C5C0E3" w14:textId="77777777" w:rsidR="006D7EFF" w:rsidRDefault="006D7EFF" w:rsidP="001865B8">
      <w:pPr>
        <w:pStyle w:val="S0"/>
      </w:pPr>
    </w:p>
    <w:p w14:paraId="7785765D" w14:textId="77777777" w:rsidR="006D7EFF" w:rsidRPr="00815A04" w:rsidRDefault="006D7EFF" w:rsidP="001865B8">
      <w:pPr>
        <w:pStyle w:val="S0"/>
        <w:sectPr w:rsidR="006D7EFF" w:rsidRPr="00815A04" w:rsidSect="00486728">
          <w:pgSz w:w="11906" w:h="16838" w:code="9"/>
          <w:pgMar w:top="567" w:right="1021" w:bottom="567" w:left="1247" w:header="737" w:footer="680" w:gutter="0"/>
          <w:cols w:space="708"/>
          <w:docGrid w:linePitch="360"/>
        </w:sectPr>
      </w:pPr>
    </w:p>
    <w:p w14:paraId="561ACCF1" w14:textId="16FCABAF" w:rsidR="00023FEA" w:rsidRPr="00815A04" w:rsidRDefault="00255940" w:rsidP="00C22F6D">
      <w:pPr>
        <w:pStyle w:val="S13"/>
        <w:numPr>
          <w:ilvl w:val="0"/>
          <w:numId w:val="23"/>
        </w:numPr>
        <w:tabs>
          <w:tab w:val="left" w:pos="567"/>
        </w:tabs>
        <w:spacing w:after="240"/>
        <w:ind w:left="0" w:firstLine="0"/>
      </w:pPr>
      <w:bookmarkStart w:id="122" w:name="_Toc122616586"/>
      <w:r>
        <w:rPr>
          <w:caps w:val="0"/>
        </w:rPr>
        <w:lastRenderedPageBreak/>
        <w:t>СВОЙСТВА ХИМИЧЕСКИХ РЕАГЕНТОВ И СОПРОВОДИТЕЛЬНАЯ ДОКУМЕНТАЦИЯ</w:t>
      </w:r>
      <w:bookmarkEnd w:id="122"/>
    </w:p>
    <w:p w14:paraId="5D350D65" w14:textId="42EBCFEF" w:rsidR="00023FEA" w:rsidRPr="00815A04" w:rsidRDefault="005B5E0A" w:rsidP="00C22F6D">
      <w:pPr>
        <w:pStyle w:val="S23"/>
        <w:numPr>
          <w:ilvl w:val="1"/>
          <w:numId w:val="39"/>
        </w:numPr>
        <w:tabs>
          <w:tab w:val="left" w:pos="567"/>
        </w:tabs>
        <w:spacing w:before="240"/>
        <w:ind w:left="0" w:firstLine="0"/>
        <w:rPr>
          <w:caps w:val="0"/>
        </w:rPr>
      </w:pPr>
      <w:bookmarkStart w:id="123" w:name="_Toc371962319"/>
      <w:bookmarkStart w:id="124" w:name="_Toc381699920"/>
      <w:bookmarkStart w:id="125" w:name="_Toc412713585"/>
      <w:bookmarkStart w:id="126" w:name="_Toc426563127"/>
      <w:bookmarkStart w:id="127" w:name="_Toc433807279"/>
      <w:bookmarkStart w:id="128" w:name="_Toc454888685"/>
      <w:bookmarkStart w:id="129" w:name="_Toc122616587"/>
      <w:bookmarkStart w:id="130" w:name="OLE_LINK1"/>
      <w:bookmarkStart w:id="131" w:name="OLE_LINK2"/>
      <w:bookmarkStart w:id="132" w:name="_Toc149983195"/>
      <w:bookmarkStart w:id="133" w:name="_Toc149985389"/>
      <w:r w:rsidRPr="00815A04">
        <w:rPr>
          <w:caps w:val="0"/>
        </w:rPr>
        <w:t>ТЕХНОЛОГИЧЕСКИ</w:t>
      </w:r>
      <w:r>
        <w:rPr>
          <w:caps w:val="0"/>
        </w:rPr>
        <w:t>Е</w:t>
      </w:r>
      <w:r w:rsidRPr="00815A04">
        <w:rPr>
          <w:caps w:val="0"/>
        </w:rPr>
        <w:t xml:space="preserve"> </w:t>
      </w:r>
      <w:r w:rsidR="003864ED" w:rsidRPr="00815A04">
        <w:rPr>
          <w:caps w:val="0"/>
        </w:rPr>
        <w:t>СВОЙСТВА ХИМИЧЕСКИХ РЕАГЕНТОВ</w:t>
      </w:r>
      <w:bookmarkEnd w:id="123"/>
      <w:bookmarkEnd w:id="124"/>
      <w:bookmarkEnd w:id="125"/>
      <w:bookmarkEnd w:id="126"/>
      <w:bookmarkEnd w:id="127"/>
      <w:bookmarkEnd w:id="128"/>
      <w:bookmarkEnd w:id="129"/>
    </w:p>
    <w:p w14:paraId="574FBF58" w14:textId="793348FA" w:rsidR="00023FEA" w:rsidRPr="00815A04" w:rsidRDefault="006C0423" w:rsidP="007E00AF">
      <w:pPr>
        <w:numPr>
          <w:ilvl w:val="2"/>
          <w:numId w:val="11"/>
        </w:numPr>
        <w:tabs>
          <w:tab w:val="left" w:pos="567"/>
        </w:tabs>
        <w:spacing w:before="60"/>
        <w:ind w:left="567" w:hanging="397"/>
        <w:rPr>
          <w:bCs/>
        </w:rPr>
      </w:pPr>
      <w:r w:rsidRPr="00815A04">
        <w:rPr>
          <w:bCs/>
        </w:rPr>
        <w:t>ХР</w:t>
      </w:r>
      <w:r w:rsidR="00023FEA" w:rsidRPr="00815A04">
        <w:rPr>
          <w:bCs/>
        </w:rPr>
        <w:t xml:space="preserve"> не должен повышать устойчивость </w:t>
      </w:r>
      <w:r w:rsidR="00B05F71" w:rsidRPr="000312DE">
        <w:t>ВНЭ</w:t>
      </w:r>
      <w:r w:rsidR="003614CE" w:rsidRPr="00815A04">
        <w:rPr>
          <w:bCs/>
        </w:rPr>
        <w:t xml:space="preserve"> (кроме эмульгаторов)</w:t>
      </w:r>
      <w:r w:rsidR="00023FEA" w:rsidRPr="00815A04">
        <w:rPr>
          <w:bCs/>
        </w:rPr>
        <w:t xml:space="preserve">; </w:t>
      </w:r>
    </w:p>
    <w:p w14:paraId="296C8323" w14:textId="0E7F23CA" w:rsidR="00023FEA" w:rsidRPr="00815A04" w:rsidRDefault="006C0423" w:rsidP="007E00AF">
      <w:pPr>
        <w:numPr>
          <w:ilvl w:val="2"/>
          <w:numId w:val="11"/>
        </w:numPr>
        <w:tabs>
          <w:tab w:val="left" w:pos="567"/>
        </w:tabs>
        <w:spacing w:before="60"/>
        <w:ind w:left="567" w:hanging="397"/>
        <w:rPr>
          <w:bCs/>
        </w:rPr>
      </w:pPr>
      <w:r w:rsidRPr="00815A04">
        <w:rPr>
          <w:bCs/>
        </w:rPr>
        <w:t>ХР</w:t>
      </w:r>
      <w:r w:rsidR="00023FEA" w:rsidRPr="00815A04">
        <w:rPr>
          <w:bCs/>
        </w:rPr>
        <w:t xml:space="preserve"> не должен ухудшать степень подготовки промысловой нефти и воды для заводнения; </w:t>
      </w:r>
      <w:r w:rsidR="00D4667E">
        <w:rPr>
          <w:bCs/>
        </w:rPr>
        <w:t xml:space="preserve">качества </w:t>
      </w:r>
      <w:r w:rsidR="00023FEA" w:rsidRPr="00815A04">
        <w:rPr>
          <w:bCs/>
        </w:rPr>
        <w:t>нефти</w:t>
      </w:r>
      <w:r w:rsidR="00472F6A">
        <w:rPr>
          <w:bCs/>
        </w:rPr>
        <w:t xml:space="preserve"> и газа</w:t>
      </w:r>
      <w:r w:rsidR="00023FEA" w:rsidRPr="00815A04">
        <w:rPr>
          <w:bCs/>
        </w:rPr>
        <w:t xml:space="preserve"> для поставки транспортным организациям, </w:t>
      </w:r>
      <w:r w:rsidR="002B6BEC">
        <w:rPr>
          <w:bCs/>
        </w:rPr>
        <w:t>юридическим лицам</w:t>
      </w:r>
      <w:r w:rsidR="002B6BEC" w:rsidRPr="00815A04">
        <w:rPr>
          <w:bCs/>
        </w:rPr>
        <w:t xml:space="preserve"> </w:t>
      </w:r>
      <w:r w:rsidR="006F69CE" w:rsidRPr="00815A04">
        <w:rPr>
          <w:bCs/>
        </w:rPr>
        <w:t xml:space="preserve">РФ </w:t>
      </w:r>
      <w:r w:rsidR="00023FEA" w:rsidRPr="00815A04">
        <w:rPr>
          <w:bCs/>
        </w:rPr>
        <w:t>и для экспорта;</w:t>
      </w:r>
    </w:p>
    <w:p w14:paraId="42EFAC55" w14:textId="77777777" w:rsidR="00023FEA" w:rsidRPr="00815A04" w:rsidRDefault="006C0423" w:rsidP="007E00AF">
      <w:pPr>
        <w:numPr>
          <w:ilvl w:val="2"/>
          <w:numId w:val="11"/>
        </w:numPr>
        <w:tabs>
          <w:tab w:val="left" w:pos="567"/>
        </w:tabs>
        <w:spacing w:before="60"/>
        <w:ind w:left="567" w:hanging="397"/>
        <w:rPr>
          <w:bCs/>
        </w:rPr>
      </w:pPr>
      <w:r w:rsidRPr="00815A04">
        <w:rPr>
          <w:bCs/>
        </w:rPr>
        <w:t>ХР</w:t>
      </w:r>
      <w:r w:rsidR="00023FEA" w:rsidRPr="00815A04">
        <w:rPr>
          <w:bCs/>
        </w:rPr>
        <w:t xml:space="preserve"> в товарной форме должен сохранять свои свойства при транспортировке и в течение периода хранения сроком не менее 1 года;</w:t>
      </w:r>
    </w:p>
    <w:p w14:paraId="7FB311D1" w14:textId="77777777" w:rsidR="00023FEA" w:rsidRPr="00815A04" w:rsidRDefault="006C0423" w:rsidP="007E00AF">
      <w:pPr>
        <w:numPr>
          <w:ilvl w:val="2"/>
          <w:numId w:val="11"/>
        </w:numPr>
        <w:tabs>
          <w:tab w:val="left" w:pos="567"/>
        </w:tabs>
        <w:spacing w:before="60"/>
        <w:ind w:left="567" w:hanging="397"/>
        <w:rPr>
          <w:bCs/>
        </w:rPr>
      </w:pPr>
      <w:r w:rsidRPr="00815A04">
        <w:rPr>
          <w:bCs/>
        </w:rPr>
        <w:t>ХР</w:t>
      </w:r>
      <w:r w:rsidR="00023FEA" w:rsidRPr="00815A04">
        <w:rPr>
          <w:bCs/>
        </w:rPr>
        <w:t xml:space="preserve"> (в товарной или в предполагаемой форме использования в технологическом процессе) не должен вызывать </w:t>
      </w:r>
      <w:r w:rsidR="000D3766">
        <w:rPr>
          <w:bCs/>
        </w:rPr>
        <w:t xml:space="preserve">образования отложений и приводить к </w:t>
      </w:r>
      <w:r w:rsidR="00023FEA" w:rsidRPr="00815A04">
        <w:rPr>
          <w:bCs/>
        </w:rPr>
        <w:t>коррози</w:t>
      </w:r>
      <w:r w:rsidR="000D3766">
        <w:rPr>
          <w:bCs/>
        </w:rPr>
        <w:t>и</w:t>
      </w:r>
      <w:r w:rsidR="00023FEA" w:rsidRPr="00815A04">
        <w:rPr>
          <w:bCs/>
        </w:rPr>
        <w:t xml:space="preserve"> труб и оборудования, предназначенных для его транспортировки, хранения</w:t>
      </w:r>
      <w:r w:rsidR="000D3766">
        <w:rPr>
          <w:bCs/>
        </w:rPr>
        <w:t>,</w:t>
      </w:r>
      <w:r w:rsidR="00023FEA" w:rsidRPr="00815A04">
        <w:rPr>
          <w:bCs/>
        </w:rPr>
        <w:t xml:space="preserve"> перекачки</w:t>
      </w:r>
      <w:r w:rsidR="000D3766">
        <w:rPr>
          <w:bCs/>
        </w:rPr>
        <w:t xml:space="preserve"> и переработки</w:t>
      </w:r>
      <w:r w:rsidR="00023FEA" w:rsidRPr="00815A04">
        <w:rPr>
          <w:bCs/>
        </w:rPr>
        <w:t xml:space="preserve">. </w:t>
      </w:r>
    </w:p>
    <w:p w14:paraId="13BF7012" w14:textId="6B94D891" w:rsidR="00023FEA" w:rsidRPr="00815A04" w:rsidRDefault="005B5E0A" w:rsidP="00C22F6D">
      <w:pPr>
        <w:pStyle w:val="S23"/>
        <w:numPr>
          <w:ilvl w:val="1"/>
          <w:numId w:val="39"/>
        </w:numPr>
        <w:tabs>
          <w:tab w:val="left" w:pos="567"/>
        </w:tabs>
        <w:spacing w:before="240"/>
        <w:ind w:left="0" w:firstLine="0"/>
      </w:pPr>
      <w:bookmarkStart w:id="134" w:name="_Toc371962321"/>
      <w:bookmarkStart w:id="135" w:name="_Toc381699921"/>
      <w:bookmarkStart w:id="136" w:name="_Toc412713586"/>
      <w:bookmarkStart w:id="137" w:name="_Toc426563128"/>
      <w:bookmarkStart w:id="138" w:name="_Toc433807280"/>
      <w:bookmarkStart w:id="139" w:name="_Toc454888686"/>
      <w:bookmarkStart w:id="140" w:name="_Toc122616588"/>
      <w:bookmarkEnd w:id="130"/>
      <w:bookmarkEnd w:id="131"/>
      <w:r w:rsidRPr="00815A04">
        <w:t>ДОКУМЕНТАЦИ</w:t>
      </w:r>
      <w:r>
        <w:t xml:space="preserve">Я </w:t>
      </w:r>
      <w:r w:rsidR="00023FEA" w:rsidRPr="00815A04">
        <w:t>НА ХИМИЧЕСКИЕ РЕАГЕНТЫ</w:t>
      </w:r>
      <w:bookmarkEnd w:id="134"/>
      <w:bookmarkEnd w:id="135"/>
      <w:bookmarkEnd w:id="136"/>
      <w:bookmarkEnd w:id="137"/>
      <w:bookmarkEnd w:id="138"/>
      <w:bookmarkEnd w:id="139"/>
      <w:bookmarkEnd w:id="140"/>
    </w:p>
    <w:p w14:paraId="323B20CE" w14:textId="26701D40" w:rsidR="00023FEA" w:rsidRPr="00815A04" w:rsidRDefault="006C0423" w:rsidP="00C22F6D">
      <w:pPr>
        <w:pStyle w:val="S0"/>
        <w:numPr>
          <w:ilvl w:val="2"/>
          <w:numId w:val="76"/>
        </w:numPr>
        <w:tabs>
          <w:tab w:val="left" w:pos="709"/>
        </w:tabs>
        <w:spacing w:before="120"/>
        <w:ind w:left="0" w:firstLine="0"/>
      </w:pPr>
      <w:r w:rsidRPr="00815A04">
        <w:t>ХР</w:t>
      </w:r>
      <w:r w:rsidR="00023FEA" w:rsidRPr="00815A04">
        <w:t xml:space="preserve">, применяемые на </w:t>
      </w:r>
      <w:r w:rsidRPr="00815A04">
        <w:t>ОДУСК</w:t>
      </w:r>
      <w:r w:rsidR="00023FEA" w:rsidRPr="00815A04">
        <w:t xml:space="preserve">, должны иметь следующий комплект </w:t>
      </w:r>
      <w:r w:rsidR="00CD33DB">
        <w:t xml:space="preserve">действующей </w:t>
      </w:r>
      <w:r w:rsidR="00023FEA" w:rsidRPr="00815A04">
        <w:t>сопроводительной документации:</w:t>
      </w:r>
    </w:p>
    <w:p w14:paraId="21665681" w14:textId="77777777" w:rsidR="00023FEA" w:rsidRPr="007E00AF" w:rsidRDefault="00372E45" w:rsidP="007E00AF">
      <w:pPr>
        <w:numPr>
          <w:ilvl w:val="2"/>
          <w:numId w:val="11"/>
        </w:numPr>
        <w:tabs>
          <w:tab w:val="left" w:pos="567"/>
        </w:tabs>
        <w:spacing w:before="60"/>
        <w:ind w:left="567" w:hanging="397"/>
        <w:rPr>
          <w:b/>
          <w:bCs/>
        </w:rPr>
      </w:pPr>
      <w:r w:rsidRPr="007E00AF">
        <w:rPr>
          <w:b/>
          <w:bCs/>
        </w:rPr>
        <w:t>Д</w:t>
      </w:r>
      <w:r w:rsidR="00023FEA" w:rsidRPr="007E00AF">
        <w:rPr>
          <w:b/>
          <w:bCs/>
        </w:rPr>
        <w:t>ля Х</w:t>
      </w:r>
      <w:r w:rsidR="00C75DE9" w:rsidRPr="007E00AF">
        <w:rPr>
          <w:b/>
          <w:bCs/>
        </w:rPr>
        <w:t>Р</w:t>
      </w:r>
      <w:r w:rsidR="00023FEA" w:rsidRPr="007E00AF">
        <w:rPr>
          <w:b/>
          <w:bCs/>
        </w:rPr>
        <w:t xml:space="preserve"> отечественного производства</w:t>
      </w:r>
      <w:r w:rsidR="00C42B0C" w:rsidRPr="007E00AF">
        <w:rPr>
          <w:b/>
          <w:bCs/>
        </w:rPr>
        <w:t xml:space="preserve"> (с учетом информации об актуальных изменениях на текущую дату получения ХР)</w:t>
      </w:r>
      <w:r w:rsidR="00023FEA" w:rsidRPr="007E00AF">
        <w:rPr>
          <w:b/>
          <w:bCs/>
        </w:rPr>
        <w:t>:</w:t>
      </w:r>
    </w:p>
    <w:p w14:paraId="6E115A44" w14:textId="77777777" w:rsidR="00023FEA" w:rsidRPr="00815A04" w:rsidRDefault="00023FEA" w:rsidP="007E00AF">
      <w:pPr>
        <w:widowControl w:val="0"/>
        <w:numPr>
          <w:ilvl w:val="0"/>
          <w:numId w:val="10"/>
        </w:numPr>
        <w:tabs>
          <w:tab w:val="clear" w:pos="720"/>
          <w:tab w:val="left" w:pos="567"/>
        </w:tabs>
        <w:autoSpaceDE w:val="0"/>
        <w:autoSpaceDN w:val="0"/>
        <w:adjustRightInd w:val="0"/>
        <w:spacing w:before="60"/>
        <w:ind w:left="964" w:hanging="397"/>
      </w:pPr>
      <w:r w:rsidRPr="00815A04">
        <w:t xml:space="preserve">ТУ </w:t>
      </w:r>
      <w:r w:rsidR="00694161" w:rsidRPr="00815A04">
        <w:t xml:space="preserve">(согласно ГОСТ 2.114) </w:t>
      </w:r>
      <w:r w:rsidRPr="00815A04">
        <w:t>или стандарт на продукцию;</w:t>
      </w:r>
    </w:p>
    <w:p w14:paraId="2AC0E6E1" w14:textId="77777777" w:rsidR="00023FEA" w:rsidRPr="00815A04" w:rsidRDefault="00023FEA" w:rsidP="007E00AF">
      <w:pPr>
        <w:widowControl w:val="0"/>
        <w:numPr>
          <w:ilvl w:val="0"/>
          <w:numId w:val="10"/>
        </w:numPr>
        <w:tabs>
          <w:tab w:val="clear" w:pos="720"/>
          <w:tab w:val="left" w:pos="567"/>
        </w:tabs>
        <w:autoSpaceDE w:val="0"/>
        <w:autoSpaceDN w:val="0"/>
        <w:adjustRightInd w:val="0"/>
        <w:spacing w:before="60"/>
        <w:ind w:left="964" w:hanging="397"/>
      </w:pPr>
      <w:r w:rsidRPr="00815A04">
        <w:t>инструкцию по применению (кроме кислот и солей для приготовления растворов глушения</w:t>
      </w:r>
      <w:r w:rsidR="00001DE6" w:rsidRPr="00815A04">
        <w:t>)</w:t>
      </w:r>
      <w:r w:rsidRPr="00815A04">
        <w:t>;</w:t>
      </w:r>
    </w:p>
    <w:p w14:paraId="45660919" w14:textId="61ABBC25" w:rsidR="00943468" w:rsidRPr="00943468" w:rsidRDefault="00023FEA" w:rsidP="007E00AF">
      <w:pPr>
        <w:widowControl w:val="0"/>
        <w:numPr>
          <w:ilvl w:val="0"/>
          <w:numId w:val="10"/>
        </w:numPr>
        <w:tabs>
          <w:tab w:val="clear" w:pos="720"/>
          <w:tab w:val="left" w:pos="567"/>
        </w:tabs>
        <w:autoSpaceDE w:val="0"/>
        <w:autoSpaceDN w:val="0"/>
        <w:adjustRightInd w:val="0"/>
        <w:spacing w:before="60"/>
        <w:ind w:left="964" w:hanging="397"/>
        <w:rPr>
          <w:szCs w:val="24"/>
        </w:rPr>
      </w:pPr>
      <w:r w:rsidRPr="00815A04">
        <w:t>свидетельство государственной регистрации товаров, подлежащих санитарно-эпид</w:t>
      </w:r>
      <w:r w:rsidR="007C6D41">
        <w:t>е</w:t>
      </w:r>
      <w:r w:rsidRPr="00815A04">
        <w:t>миологическому надзору (контролю) на территории Таможенного Союза, выданное Федеральной службой по надзору в сфере защиты прав потре</w:t>
      </w:r>
      <w:r w:rsidR="00BF60C0" w:rsidRPr="00815A04">
        <w:t>бителей и благополучия человека.</w:t>
      </w:r>
      <w:r w:rsidR="008B4784" w:rsidRPr="00815A04">
        <w:t xml:space="preserve"> </w:t>
      </w:r>
      <w:r w:rsidR="00BF60C0" w:rsidRPr="00815A04">
        <w:t>В</w:t>
      </w:r>
      <w:r w:rsidR="008B4784" w:rsidRPr="00815A04">
        <w:t xml:space="preserve"> зависимости от номенклатуры производимой продукции производитель самостоятельно присваивает коды </w:t>
      </w:r>
      <w:r w:rsidR="00905FCF" w:rsidRPr="00815A04">
        <w:t xml:space="preserve">ТН ВЭД </w:t>
      </w:r>
      <w:r w:rsidR="008B4784" w:rsidRPr="00815A04">
        <w:t xml:space="preserve">и декларирует их в разрешительной документации. </w:t>
      </w:r>
      <w:r w:rsidR="007F38DD" w:rsidRPr="00815A04">
        <w:t>В зависимости от кода ТН ВЭД определяется необходимость регистрации. Коды ТН ВЭД, а также перечень товаров, подлежащих государственной регистрации</w:t>
      </w:r>
      <w:r w:rsidR="00FD06DA">
        <w:t>,</w:t>
      </w:r>
      <w:r w:rsidR="007F38DD" w:rsidRPr="00815A04">
        <w:t xml:space="preserve"> размещены на сайте Федеральной службы по надзору в сфере защиты прав потребителей и благополучия человека.</w:t>
      </w:r>
      <w:r w:rsidR="00291736">
        <w:t xml:space="preserve"> </w:t>
      </w:r>
      <w:r w:rsidR="00291736" w:rsidRPr="00161FB6">
        <w:t>Профильное СП ОГ самостоятельно проводит проверку кодов ТН ВЭД</w:t>
      </w:r>
      <w:r w:rsidR="00E84AAD">
        <w:t>;</w:t>
      </w:r>
      <w:r w:rsidR="007F38DD" w:rsidRPr="00161FB6">
        <w:t xml:space="preserve"> </w:t>
      </w:r>
    </w:p>
    <w:p w14:paraId="7677E93B" w14:textId="77777777" w:rsidR="00023FEA" w:rsidRPr="00B466BA" w:rsidRDefault="00326E6D" w:rsidP="007E00AF">
      <w:pPr>
        <w:widowControl w:val="0"/>
        <w:numPr>
          <w:ilvl w:val="0"/>
          <w:numId w:val="10"/>
        </w:numPr>
        <w:tabs>
          <w:tab w:val="clear" w:pos="720"/>
          <w:tab w:val="left" w:pos="567"/>
        </w:tabs>
        <w:autoSpaceDE w:val="0"/>
        <w:autoSpaceDN w:val="0"/>
        <w:adjustRightInd w:val="0"/>
        <w:spacing w:before="60"/>
        <w:ind w:left="964" w:hanging="397"/>
        <w:rPr>
          <w:szCs w:val="24"/>
        </w:rPr>
      </w:pPr>
      <w:r>
        <w:t>ПБ</w:t>
      </w:r>
      <w:r w:rsidR="00023FEA" w:rsidRPr="00815A04">
        <w:t xml:space="preserve"> </w:t>
      </w:r>
      <w:r w:rsidR="00674539" w:rsidRPr="00815A04">
        <w:t>ХР</w:t>
      </w:r>
      <w:r w:rsidR="00367995" w:rsidRPr="00815A04">
        <w:t xml:space="preserve"> </w:t>
      </w:r>
      <w:r w:rsidR="00023FEA" w:rsidRPr="00815A04">
        <w:t xml:space="preserve">(Согласно </w:t>
      </w:r>
      <w:r w:rsidR="00AE39A8" w:rsidRPr="00815A04">
        <w:t>Р 50.1.102</w:t>
      </w:r>
      <w:r w:rsidR="00EC3747" w:rsidRPr="00815A04">
        <w:t xml:space="preserve"> и разделу 1 ГОСТ 30333</w:t>
      </w:r>
      <w:r w:rsidR="00C70DA8" w:rsidRPr="00815A04">
        <w:t>-2007</w:t>
      </w:r>
      <w:r w:rsidR="00023FEA" w:rsidRPr="00815A04">
        <w:t>) должны поступать</w:t>
      </w:r>
      <w:r w:rsidR="00EC3747" w:rsidRPr="00815A04">
        <w:t xml:space="preserve"> в СП ОГ</w:t>
      </w:r>
      <w:r w:rsidR="00023FEA" w:rsidRPr="00815A04">
        <w:t xml:space="preserve"> с </w:t>
      </w:r>
      <w:r w:rsidR="00367995" w:rsidRPr="00815A04">
        <w:t>партией ХР</w:t>
      </w:r>
      <w:r w:rsidR="003C42D2">
        <w:t xml:space="preserve"> </w:t>
      </w:r>
      <w:r w:rsidR="00D62209">
        <w:t>с неистекшим сроком действия</w:t>
      </w:r>
      <w:r w:rsidR="00023FEA" w:rsidRPr="00815A04">
        <w:t xml:space="preserve">, </w:t>
      </w:r>
      <w:r>
        <w:t>ПБ</w:t>
      </w:r>
      <w:r w:rsidR="00023FEA" w:rsidRPr="00815A04">
        <w:t xml:space="preserve"> является обязательной составной частью технической докуме</w:t>
      </w:r>
      <w:r w:rsidR="00367995" w:rsidRPr="00815A04">
        <w:t>нтации на химическую продукцию</w:t>
      </w:r>
      <w:r w:rsidR="00023FEA" w:rsidRPr="00815A04">
        <w:t>.</w:t>
      </w:r>
    </w:p>
    <w:p w14:paraId="713B84E0" w14:textId="77777777" w:rsidR="00023FEA" w:rsidRPr="007E00AF" w:rsidRDefault="00372E45" w:rsidP="007E00AF">
      <w:pPr>
        <w:numPr>
          <w:ilvl w:val="2"/>
          <w:numId w:val="11"/>
        </w:numPr>
        <w:tabs>
          <w:tab w:val="left" w:pos="567"/>
        </w:tabs>
        <w:spacing w:before="60"/>
        <w:ind w:left="567" w:hanging="397"/>
        <w:rPr>
          <w:b/>
          <w:bCs/>
        </w:rPr>
      </w:pPr>
      <w:r w:rsidRPr="007E00AF">
        <w:rPr>
          <w:b/>
          <w:bCs/>
        </w:rPr>
        <w:t>Д</w:t>
      </w:r>
      <w:r w:rsidR="00023FEA" w:rsidRPr="007E00AF">
        <w:rPr>
          <w:b/>
          <w:bCs/>
        </w:rPr>
        <w:t>ля Х</w:t>
      </w:r>
      <w:r w:rsidR="008E419D" w:rsidRPr="007E00AF">
        <w:rPr>
          <w:b/>
          <w:bCs/>
        </w:rPr>
        <w:t>Р</w:t>
      </w:r>
      <w:r w:rsidR="00023FEA" w:rsidRPr="007E00AF">
        <w:rPr>
          <w:b/>
          <w:bCs/>
        </w:rPr>
        <w:t xml:space="preserve"> иностранного производства:</w:t>
      </w:r>
    </w:p>
    <w:p w14:paraId="13657CBD" w14:textId="01BF0809" w:rsidR="00023FEA" w:rsidRPr="00815A04" w:rsidRDefault="009A13E4" w:rsidP="007E00AF">
      <w:pPr>
        <w:widowControl w:val="0"/>
        <w:numPr>
          <w:ilvl w:val="0"/>
          <w:numId w:val="10"/>
        </w:numPr>
        <w:tabs>
          <w:tab w:val="clear" w:pos="720"/>
          <w:tab w:val="left" w:pos="567"/>
        </w:tabs>
        <w:autoSpaceDE w:val="0"/>
        <w:autoSpaceDN w:val="0"/>
        <w:adjustRightInd w:val="0"/>
        <w:spacing w:before="60"/>
        <w:ind w:left="964" w:hanging="397"/>
      </w:pPr>
      <w:r w:rsidRPr="0028232E">
        <w:t>ПБ</w:t>
      </w:r>
      <w:r w:rsidR="00023FEA" w:rsidRPr="00815A04">
        <w:t xml:space="preserve"> </w:t>
      </w:r>
      <w:r w:rsidR="00674539" w:rsidRPr="00815A04">
        <w:t>ХР</w:t>
      </w:r>
      <w:r w:rsidR="00023FEA" w:rsidRPr="00815A04">
        <w:t xml:space="preserve"> (Material Safety Data Sheet)</w:t>
      </w:r>
      <w:r w:rsidR="00B20881">
        <w:t>, содержащий показатели по основным классам ХР, приведенных в п.</w:t>
      </w:r>
      <w:r w:rsidR="00C14532">
        <w:t xml:space="preserve"> 5</w:t>
      </w:r>
      <w:r w:rsidR="00B20881">
        <w:t>.1-</w:t>
      </w:r>
      <w:r w:rsidR="00C14532">
        <w:t>5</w:t>
      </w:r>
      <w:r w:rsidR="00B20881">
        <w:t>.19 настоящ</w:t>
      </w:r>
      <w:r w:rsidR="00467143">
        <w:t>их</w:t>
      </w:r>
      <w:r w:rsidR="00B20881">
        <w:t xml:space="preserve"> </w:t>
      </w:r>
      <w:r w:rsidR="00467143">
        <w:t>Типовых требований</w:t>
      </w:r>
      <w:r w:rsidR="00023FEA" w:rsidRPr="00815A04">
        <w:t>;</w:t>
      </w:r>
    </w:p>
    <w:p w14:paraId="376F1FC6" w14:textId="77777777" w:rsidR="00023FEA" w:rsidRPr="00815A04" w:rsidRDefault="00023FEA" w:rsidP="007E00AF">
      <w:pPr>
        <w:widowControl w:val="0"/>
        <w:numPr>
          <w:ilvl w:val="0"/>
          <w:numId w:val="10"/>
        </w:numPr>
        <w:tabs>
          <w:tab w:val="clear" w:pos="720"/>
          <w:tab w:val="left" w:pos="567"/>
        </w:tabs>
        <w:autoSpaceDE w:val="0"/>
        <w:autoSpaceDN w:val="0"/>
        <w:adjustRightInd w:val="0"/>
        <w:spacing w:before="60"/>
        <w:ind w:left="964" w:hanging="397"/>
      </w:pPr>
      <w:r w:rsidRPr="00815A04">
        <w:t xml:space="preserve">спецификацию на поставку с указанием номера контракта (при промышленном применении </w:t>
      </w:r>
      <w:r w:rsidR="00674539" w:rsidRPr="00815A04">
        <w:t>ХР</w:t>
      </w:r>
      <w:r w:rsidRPr="00815A04">
        <w:t>);</w:t>
      </w:r>
    </w:p>
    <w:p w14:paraId="3D22C2DA" w14:textId="77777777" w:rsidR="00023FEA" w:rsidRPr="00815A04" w:rsidRDefault="00023FEA" w:rsidP="007E00AF">
      <w:pPr>
        <w:widowControl w:val="0"/>
        <w:numPr>
          <w:ilvl w:val="0"/>
          <w:numId w:val="10"/>
        </w:numPr>
        <w:tabs>
          <w:tab w:val="clear" w:pos="720"/>
          <w:tab w:val="left" w:pos="567"/>
        </w:tabs>
        <w:autoSpaceDE w:val="0"/>
        <w:autoSpaceDN w:val="0"/>
        <w:adjustRightInd w:val="0"/>
        <w:spacing w:before="60"/>
        <w:ind w:left="964" w:hanging="397"/>
      </w:pPr>
      <w:r w:rsidRPr="00815A04">
        <w:t>техническую информацию (инструкцию по применению);</w:t>
      </w:r>
    </w:p>
    <w:p w14:paraId="7999E974" w14:textId="44913BD9" w:rsidR="00023FEA" w:rsidRPr="00815A04" w:rsidRDefault="00023FEA" w:rsidP="007E00AF">
      <w:pPr>
        <w:widowControl w:val="0"/>
        <w:numPr>
          <w:ilvl w:val="0"/>
          <w:numId w:val="10"/>
        </w:numPr>
        <w:tabs>
          <w:tab w:val="clear" w:pos="720"/>
          <w:tab w:val="left" w:pos="567"/>
        </w:tabs>
        <w:autoSpaceDE w:val="0"/>
        <w:autoSpaceDN w:val="0"/>
        <w:adjustRightInd w:val="0"/>
        <w:spacing w:before="60"/>
        <w:ind w:left="964" w:hanging="397"/>
      </w:pPr>
      <w:r w:rsidRPr="00815A04">
        <w:t>свидетельство государственной регистрации товаров, подлежащих санитарно-эпид</w:t>
      </w:r>
      <w:r w:rsidR="007C6D41">
        <w:t>е</w:t>
      </w:r>
      <w:r w:rsidRPr="00815A04">
        <w:t>миологическому надзору (контролю) на территории Таможенного Союза, выданное Федеральной службой по надзору в сфере защиты прав потребителей и благополучия человека</w:t>
      </w:r>
      <w:r w:rsidR="00F2117F" w:rsidRPr="00815A04">
        <w:t>.</w:t>
      </w:r>
      <w:r w:rsidR="005F2239">
        <w:t xml:space="preserve"> Процедура получения и действия в случае отсутствия необходимости регистрации аналогичны, что и для </w:t>
      </w:r>
      <w:r w:rsidR="00FB1775">
        <w:t xml:space="preserve">ХР </w:t>
      </w:r>
      <w:r w:rsidR="005F2239">
        <w:t xml:space="preserve">отечественного </w:t>
      </w:r>
      <w:r w:rsidR="005F2239">
        <w:lastRenderedPageBreak/>
        <w:t>производства.</w:t>
      </w:r>
    </w:p>
    <w:p w14:paraId="209DF331" w14:textId="4C1A7AE9" w:rsidR="00023FEA" w:rsidRPr="00815A04" w:rsidRDefault="00023FEA" w:rsidP="00C22F6D">
      <w:pPr>
        <w:pStyle w:val="S0"/>
        <w:numPr>
          <w:ilvl w:val="2"/>
          <w:numId w:val="76"/>
        </w:numPr>
        <w:tabs>
          <w:tab w:val="left" w:pos="709"/>
        </w:tabs>
        <w:spacing w:before="120"/>
        <w:ind w:left="0" w:firstLine="0"/>
      </w:pPr>
      <w:r w:rsidRPr="00815A04">
        <w:t xml:space="preserve">Документация на </w:t>
      </w:r>
      <w:r w:rsidR="005C2CD0" w:rsidRPr="00815A04">
        <w:t>ХР</w:t>
      </w:r>
      <w:r w:rsidRPr="00815A04">
        <w:t xml:space="preserve"> иностранного производства должна быть на языке оригинала и на русском языке, заверенная </w:t>
      </w:r>
      <w:r w:rsidR="0023046F">
        <w:t xml:space="preserve">печатью и </w:t>
      </w:r>
      <w:r w:rsidRPr="00815A04">
        <w:t>подписью</w:t>
      </w:r>
      <w:r w:rsidR="00367995" w:rsidRPr="00815A04">
        <w:t xml:space="preserve"> руководителя </w:t>
      </w:r>
      <w:r w:rsidR="0085206D">
        <w:t>П</w:t>
      </w:r>
      <w:r w:rsidR="00367995" w:rsidRPr="00815A04">
        <w:t>роизводителя (</w:t>
      </w:r>
      <w:r w:rsidR="0085206D">
        <w:t>П</w:t>
      </w:r>
      <w:r w:rsidR="00367995" w:rsidRPr="00815A04">
        <w:t>оставщика)</w:t>
      </w:r>
      <w:r w:rsidR="003375C7">
        <w:t xml:space="preserve"> ХР</w:t>
      </w:r>
      <w:r w:rsidRPr="00815A04">
        <w:t>.</w:t>
      </w:r>
    </w:p>
    <w:p w14:paraId="66874F94" w14:textId="2EEA2A1E" w:rsidR="00023FEA" w:rsidRPr="00815A04" w:rsidRDefault="00FF5964" w:rsidP="00C22F6D">
      <w:pPr>
        <w:pStyle w:val="S0"/>
        <w:numPr>
          <w:ilvl w:val="2"/>
          <w:numId w:val="76"/>
        </w:numPr>
        <w:tabs>
          <w:tab w:val="left" w:pos="709"/>
        </w:tabs>
        <w:spacing w:before="120"/>
        <w:ind w:left="0" w:firstLine="0"/>
      </w:pPr>
      <w:r w:rsidRPr="00815A04">
        <w:t>Т</w:t>
      </w:r>
      <w:r w:rsidR="00023FEA" w:rsidRPr="00815A04">
        <w:t xml:space="preserve">ехническая документация на </w:t>
      </w:r>
      <w:r w:rsidR="006C0423" w:rsidRPr="00815A04">
        <w:t>ХР</w:t>
      </w:r>
      <w:r w:rsidR="00023FEA" w:rsidRPr="00815A04">
        <w:t xml:space="preserve"> (ТУ, инструкция по применению или др.) </w:t>
      </w:r>
      <w:r w:rsidRPr="00815A04">
        <w:t xml:space="preserve">предъявляется в актуальном виде (с учетом последних изменений) </w:t>
      </w:r>
      <w:r w:rsidR="0090088B">
        <w:t>П</w:t>
      </w:r>
      <w:r w:rsidR="00326E6D">
        <w:t>рофильному СП ОГ</w:t>
      </w:r>
      <w:r w:rsidR="00326E6D" w:rsidRPr="00815A04">
        <w:t xml:space="preserve"> </w:t>
      </w:r>
      <w:r w:rsidRPr="00815A04">
        <w:t xml:space="preserve">на момент требования и </w:t>
      </w:r>
      <w:r w:rsidR="00023FEA" w:rsidRPr="00815A04">
        <w:t>должна содержать следующую информацию:</w:t>
      </w:r>
    </w:p>
    <w:p w14:paraId="7004C41E" w14:textId="77777777" w:rsidR="007468A9" w:rsidRPr="007E00AF" w:rsidRDefault="007468A9" w:rsidP="007E00AF">
      <w:pPr>
        <w:numPr>
          <w:ilvl w:val="2"/>
          <w:numId w:val="11"/>
        </w:numPr>
        <w:tabs>
          <w:tab w:val="left" w:pos="567"/>
        </w:tabs>
        <w:spacing w:before="60"/>
        <w:ind w:left="567" w:hanging="397"/>
        <w:rPr>
          <w:bCs/>
        </w:rPr>
      </w:pPr>
      <w:r w:rsidRPr="007E00AF">
        <w:rPr>
          <w:bCs/>
        </w:rPr>
        <w:t xml:space="preserve">физико-химические свойства </w:t>
      </w:r>
      <w:r w:rsidR="00674539" w:rsidRPr="007E00AF">
        <w:rPr>
          <w:bCs/>
        </w:rPr>
        <w:t>ХР</w:t>
      </w:r>
      <w:r w:rsidRPr="007E00AF">
        <w:rPr>
          <w:bCs/>
        </w:rPr>
        <w:t xml:space="preserve"> (с указанием наименования и минимально допустимой концентрации для растворов основного вещества);</w:t>
      </w:r>
    </w:p>
    <w:p w14:paraId="01E4AD8F" w14:textId="77777777" w:rsidR="007468A9" w:rsidRPr="007E00AF" w:rsidRDefault="007468A9" w:rsidP="007E00AF">
      <w:pPr>
        <w:numPr>
          <w:ilvl w:val="2"/>
          <w:numId w:val="11"/>
        </w:numPr>
        <w:tabs>
          <w:tab w:val="left" w:pos="567"/>
        </w:tabs>
        <w:spacing w:before="60"/>
        <w:ind w:left="567" w:hanging="397"/>
        <w:rPr>
          <w:bCs/>
        </w:rPr>
      </w:pPr>
      <w:r w:rsidRPr="007E00AF">
        <w:rPr>
          <w:bCs/>
        </w:rPr>
        <w:t>назначение, область и условия применения (с указанием количественных характеристик эффективности при их использовании);</w:t>
      </w:r>
    </w:p>
    <w:p w14:paraId="3CE307C3" w14:textId="77777777" w:rsidR="007468A9" w:rsidRPr="007E00AF" w:rsidRDefault="007468A9" w:rsidP="007E00AF">
      <w:pPr>
        <w:numPr>
          <w:ilvl w:val="2"/>
          <w:numId w:val="11"/>
        </w:numPr>
        <w:tabs>
          <w:tab w:val="left" w:pos="567"/>
        </w:tabs>
        <w:spacing w:before="60"/>
        <w:ind w:left="567" w:hanging="397"/>
        <w:rPr>
          <w:bCs/>
        </w:rPr>
      </w:pPr>
      <w:r w:rsidRPr="007E00AF">
        <w:rPr>
          <w:bCs/>
        </w:rPr>
        <w:t>требования к маркировке, упаковке транспортированию и хранению;</w:t>
      </w:r>
    </w:p>
    <w:p w14:paraId="6CADA240" w14:textId="77777777" w:rsidR="007468A9" w:rsidRPr="007E00AF" w:rsidRDefault="007468A9" w:rsidP="007E00AF">
      <w:pPr>
        <w:numPr>
          <w:ilvl w:val="2"/>
          <w:numId w:val="11"/>
        </w:numPr>
        <w:tabs>
          <w:tab w:val="left" w:pos="567"/>
        </w:tabs>
        <w:spacing w:before="60"/>
        <w:ind w:left="567" w:hanging="397"/>
        <w:rPr>
          <w:bCs/>
        </w:rPr>
      </w:pPr>
      <w:r w:rsidRPr="007E00AF">
        <w:rPr>
          <w:bCs/>
        </w:rPr>
        <w:t>агрегатное состояние;</w:t>
      </w:r>
    </w:p>
    <w:p w14:paraId="5C365CFF" w14:textId="347A9828" w:rsidR="00D507C4" w:rsidRPr="002F6C46" w:rsidRDefault="00D507C4" w:rsidP="007E00AF">
      <w:pPr>
        <w:numPr>
          <w:ilvl w:val="2"/>
          <w:numId w:val="11"/>
        </w:numPr>
        <w:tabs>
          <w:tab w:val="left" w:pos="567"/>
        </w:tabs>
        <w:spacing w:before="60"/>
        <w:ind w:left="567" w:hanging="397"/>
        <w:rPr>
          <w:bCs/>
        </w:rPr>
      </w:pPr>
      <w:r w:rsidRPr="007E00AF">
        <w:rPr>
          <w:bCs/>
        </w:rPr>
        <w:t xml:space="preserve">наличие/отсутствие </w:t>
      </w:r>
      <w:r w:rsidR="00C6068A" w:rsidRPr="007E00AF">
        <w:rPr>
          <w:bCs/>
        </w:rPr>
        <w:t>ХОС</w:t>
      </w:r>
      <w:r w:rsidR="009011BD" w:rsidRPr="007E00AF">
        <w:rPr>
          <w:bCs/>
        </w:rPr>
        <w:t xml:space="preserve"> и методики их </w:t>
      </w:r>
      <w:r w:rsidR="009011BD" w:rsidRPr="002F6C46">
        <w:rPr>
          <w:bCs/>
        </w:rPr>
        <w:t>определения</w:t>
      </w:r>
      <w:r w:rsidR="00535271" w:rsidRPr="002F6C46">
        <w:rPr>
          <w:bCs/>
        </w:rPr>
        <w:t xml:space="preserve"> (кроме солей глушения)</w:t>
      </w:r>
      <w:r w:rsidRPr="002F6C46">
        <w:rPr>
          <w:bCs/>
        </w:rPr>
        <w:t>;</w:t>
      </w:r>
    </w:p>
    <w:p w14:paraId="2C9A8445" w14:textId="4CD699B2" w:rsidR="006E1F48" w:rsidRPr="00020D7A" w:rsidRDefault="006E1F48" w:rsidP="007E00AF">
      <w:pPr>
        <w:numPr>
          <w:ilvl w:val="2"/>
          <w:numId w:val="11"/>
        </w:numPr>
        <w:tabs>
          <w:tab w:val="left" w:pos="567"/>
        </w:tabs>
        <w:spacing w:before="60"/>
        <w:ind w:left="567" w:hanging="397"/>
        <w:rPr>
          <w:bCs/>
        </w:rPr>
      </w:pPr>
      <w:r w:rsidRPr="00020D7A">
        <w:rPr>
          <w:bCs/>
        </w:rPr>
        <w:t>отсутствие ЧАС, способных разлагаться до ХОС</w:t>
      </w:r>
      <w:r w:rsidR="00535271" w:rsidRPr="00020D7A">
        <w:rPr>
          <w:bCs/>
        </w:rPr>
        <w:t xml:space="preserve"> (кроме солей глушения)</w:t>
      </w:r>
      <w:r w:rsidRPr="00020D7A">
        <w:rPr>
          <w:bCs/>
        </w:rPr>
        <w:t>;</w:t>
      </w:r>
    </w:p>
    <w:p w14:paraId="3ED1188B" w14:textId="77777777" w:rsidR="007468A9" w:rsidRPr="007E00AF" w:rsidRDefault="007468A9" w:rsidP="007E00AF">
      <w:pPr>
        <w:numPr>
          <w:ilvl w:val="2"/>
          <w:numId w:val="11"/>
        </w:numPr>
        <w:tabs>
          <w:tab w:val="left" w:pos="567"/>
        </w:tabs>
        <w:spacing w:before="60"/>
        <w:ind w:left="567" w:hanging="397"/>
        <w:rPr>
          <w:bCs/>
        </w:rPr>
      </w:pPr>
      <w:r w:rsidRPr="007E00AF">
        <w:rPr>
          <w:bCs/>
        </w:rPr>
        <w:t>класс химического соединения активной основы;</w:t>
      </w:r>
    </w:p>
    <w:p w14:paraId="76A75F4A" w14:textId="77777777" w:rsidR="007468A9" w:rsidRPr="007E00AF" w:rsidRDefault="007468A9" w:rsidP="007E00AF">
      <w:pPr>
        <w:numPr>
          <w:ilvl w:val="2"/>
          <w:numId w:val="11"/>
        </w:numPr>
        <w:tabs>
          <w:tab w:val="left" w:pos="567"/>
        </w:tabs>
        <w:spacing w:before="60"/>
        <w:ind w:left="567" w:hanging="397"/>
        <w:rPr>
          <w:bCs/>
        </w:rPr>
      </w:pPr>
      <w:r w:rsidRPr="007E00AF">
        <w:rPr>
          <w:bCs/>
        </w:rPr>
        <w:t xml:space="preserve">растворители, входящие в состав </w:t>
      </w:r>
      <w:r w:rsidR="00674539" w:rsidRPr="007E00AF">
        <w:rPr>
          <w:bCs/>
        </w:rPr>
        <w:t>ХР</w:t>
      </w:r>
      <w:r w:rsidRPr="007E00AF">
        <w:rPr>
          <w:bCs/>
        </w:rPr>
        <w:t xml:space="preserve"> (если таковые имеются);</w:t>
      </w:r>
    </w:p>
    <w:p w14:paraId="0DFF8F13" w14:textId="77777777" w:rsidR="007468A9" w:rsidRPr="007E00AF" w:rsidRDefault="007468A9" w:rsidP="007E00AF">
      <w:pPr>
        <w:numPr>
          <w:ilvl w:val="2"/>
          <w:numId w:val="11"/>
        </w:numPr>
        <w:tabs>
          <w:tab w:val="left" w:pos="567"/>
        </w:tabs>
        <w:spacing w:before="60"/>
        <w:ind w:left="567" w:hanging="397"/>
        <w:rPr>
          <w:bCs/>
        </w:rPr>
      </w:pPr>
      <w:r w:rsidRPr="007E00AF">
        <w:rPr>
          <w:bCs/>
        </w:rPr>
        <w:t>методика определения массовой доли активной химической основы;</w:t>
      </w:r>
    </w:p>
    <w:p w14:paraId="202082AD" w14:textId="77777777" w:rsidR="007468A9" w:rsidRPr="007E00AF" w:rsidRDefault="007468A9" w:rsidP="007E00AF">
      <w:pPr>
        <w:numPr>
          <w:ilvl w:val="2"/>
          <w:numId w:val="11"/>
        </w:numPr>
        <w:tabs>
          <w:tab w:val="left" w:pos="567"/>
        </w:tabs>
        <w:spacing w:before="60"/>
        <w:ind w:left="567" w:hanging="397"/>
        <w:rPr>
          <w:bCs/>
        </w:rPr>
      </w:pPr>
      <w:r w:rsidRPr="007E00AF">
        <w:rPr>
          <w:bCs/>
        </w:rPr>
        <w:t xml:space="preserve">методики определения остаточного содержания </w:t>
      </w:r>
      <w:r w:rsidR="00674539" w:rsidRPr="007E00AF">
        <w:rPr>
          <w:bCs/>
        </w:rPr>
        <w:t>ХР</w:t>
      </w:r>
      <w:r w:rsidRPr="007E00AF">
        <w:rPr>
          <w:bCs/>
        </w:rPr>
        <w:t xml:space="preserve"> в водной и углеводородной фазах;</w:t>
      </w:r>
    </w:p>
    <w:p w14:paraId="1A41F839" w14:textId="77777777" w:rsidR="007468A9" w:rsidRPr="007E00AF" w:rsidRDefault="007468A9" w:rsidP="007E00AF">
      <w:pPr>
        <w:numPr>
          <w:ilvl w:val="2"/>
          <w:numId w:val="11"/>
        </w:numPr>
        <w:tabs>
          <w:tab w:val="left" w:pos="567"/>
        </w:tabs>
        <w:spacing w:before="60"/>
        <w:ind w:left="567" w:hanging="397"/>
        <w:rPr>
          <w:bCs/>
        </w:rPr>
      </w:pPr>
      <w:r w:rsidRPr="007E00AF">
        <w:rPr>
          <w:bCs/>
        </w:rPr>
        <w:t xml:space="preserve">характеристика </w:t>
      </w:r>
      <w:r w:rsidR="00674539" w:rsidRPr="007E00AF">
        <w:rPr>
          <w:bCs/>
        </w:rPr>
        <w:t>ХР</w:t>
      </w:r>
      <w:r w:rsidRPr="007E00AF">
        <w:rPr>
          <w:bCs/>
        </w:rPr>
        <w:t xml:space="preserve"> по пожаровзрывобезопасности;</w:t>
      </w:r>
    </w:p>
    <w:p w14:paraId="6FDC6038" w14:textId="77777777" w:rsidR="007468A9" w:rsidRPr="007E00AF" w:rsidRDefault="007468A9" w:rsidP="007E00AF">
      <w:pPr>
        <w:numPr>
          <w:ilvl w:val="2"/>
          <w:numId w:val="11"/>
        </w:numPr>
        <w:tabs>
          <w:tab w:val="left" w:pos="567"/>
        </w:tabs>
        <w:spacing w:before="60"/>
        <w:ind w:left="567" w:hanging="397"/>
        <w:rPr>
          <w:bCs/>
        </w:rPr>
      </w:pPr>
      <w:r w:rsidRPr="007E00AF">
        <w:rPr>
          <w:bCs/>
        </w:rPr>
        <w:t xml:space="preserve">требования безопасности при применении </w:t>
      </w:r>
      <w:r w:rsidR="00674539" w:rsidRPr="007E00AF">
        <w:rPr>
          <w:bCs/>
        </w:rPr>
        <w:t>ХР</w:t>
      </w:r>
      <w:r w:rsidRPr="007E00AF">
        <w:rPr>
          <w:bCs/>
        </w:rPr>
        <w:t>;</w:t>
      </w:r>
    </w:p>
    <w:p w14:paraId="7464496A" w14:textId="77777777" w:rsidR="007468A9" w:rsidRPr="007E00AF" w:rsidRDefault="007468A9" w:rsidP="007E00AF">
      <w:pPr>
        <w:numPr>
          <w:ilvl w:val="2"/>
          <w:numId w:val="11"/>
        </w:numPr>
        <w:tabs>
          <w:tab w:val="left" w:pos="567"/>
        </w:tabs>
        <w:spacing w:before="60"/>
        <w:ind w:left="567" w:hanging="397"/>
        <w:rPr>
          <w:bCs/>
        </w:rPr>
      </w:pPr>
      <w:r w:rsidRPr="007E00AF">
        <w:rPr>
          <w:bCs/>
        </w:rPr>
        <w:t>меры по оказанию первой помощи при отравлении;</w:t>
      </w:r>
    </w:p>
    <w:p w14:paraId="46615820" w14:textId="77777777" w:rsidR="007468A9" w:rsidRPr="007E00AF" w:rsidRDefault="007468A9" w:rsidP="007E00AF">
      <w:pPr>
        <w:numPr>
          <w:ilvl w:val="2"/>
          <w:numId w:val="11"/>
        </w:numPr>
        <w:tabs>
          <w:tab w:val="left" w:pos="567"/>
        </w:tabs>
        <w:spacing w:before="60"/>
        <w:ind w:left="567" w:hanging="397"/>
        <w:rPr>
          <w:bCs/>
        </w:rPr>
      </w:pPr>
      <w:r w:rsidRPr="007E00AF">
        <w:rPr>
          <w:bCs/>
        </w:rPr>
        <w:t xml:space="preserve">меры по охране окружающей среды, способы утилизации (обезвреживания) </w:t>
      </w:r>
      <w:r w:rsidR="00674539" w:rsidRPr="007E00AF">
        <w:rPr>
          <w:bCs/>
        </w:rPr>
        <w:t>ХР</w:t>
      </w:r>
      <w:r w:rsidRPr="007E00AF">
        <w:rPr>
          <w:bCs/>
        </w:rPr>
        <w:t>;</w:t>
      </w:r>
    </w:p>
    <w:p w14:paraId="1F7E9DC4" w14:textId="77777777" w:rsidR="007468A9" w:rsidRPr="007E00AF" w:rsidRDefault="007468A9" w:rsidP="007E00AF">
      <w:pPr>
        <w:numPr>
          <w:ilvl w:val="2"/>
          <w:numId w:val="11"/>
        </w:numPr>
        <w:tabs>
          <w:tab w:val="left" w:pos="567"/>
        </w:tabs>
        <w:spacing w:before="60"/>
        <w:ind w:left="567" w:hanging="397"/>
        <w:rPr>
          <w:bCs/>
        </w:rPr>
      </w:pPr>
      <w:r w:rsidRPr="007E00AF">
        <w:rPr>
          <w:bCs/>
        </w:rPr>
        <w:t>правила приемки и хранения;</w:t>
      </w:r>
    </w:p>
    <w:p w14:paraId="57772F62" w14:textId="77777777" w:rsidR="007468A9" w:rsidRPr="007E00AF" w:rsidRDefault="007468A9" w:rsidP="007E00AF">
      <w:pPr>
        <w:numPr>
          <w:ilvl w:val="2"/>
          <w:numId w:val="11"/>
        </w:numPr>
        <w:tabs>
          <w:tab w:val="left" w:pos="567"/>
        </w:tabs>
        <w:spacing w:before="60"/>
        <w:ind w:left="567" w:hanging="397"/>
        <w:rPr>
          <w:bCs/>
        </w:rPr>
      </w:pPr>
      <w:r w:rsidRPr="007E00AF">
        <w:rPr>
          <w:bCs/>
        </w:rPr>
        <w:t>методы испытаний;</w:t>
      </w:r>
    </w:p>
    <w:p w14:paraId="1261B1E0" w14:textId="77777777" w:rsidR="007468A9" w:rsidRPr="007E00AF" w:rsidRDefault="007468A9" w:rsidP="007E00AF">
      <w:pPr>
        <w:numPr>
          <w:ilvl w:val="2"/>
          <w:numId w:val="11"/>
        </w:numPr>
        <w:tabs>
          <w:tab w:val="left" w:pos="567"/>
        </w:tabs>
        <w:spacing w:before="60"/>
        <w:ind w:left="567" w:hanging="397"/>
        <w:rPr>
          <w:bCs/>
        </w:rPr>
      </w:pPr>
      <w:r w:rsidRPr="007E00AF">
        <w:rPr>
          <w:bCs/>
        </w:rPr>
        <w:t xml:space="preserve">гарантии изготовителя, срок годности </w:t>
      </w:r>
      <w:r w:rsidR="00674539" w:rsidRPr="007E00AF">
        <w:rPr>
          <w:bCs/>
        </w:rPr>
        <w:t>ХР</w:t>
      </w:r>
      <w:r w:rsidR="00F912D1" w:rsidRPr="007E00AF">
        <w:rPr>
          <w:bCs/>
        </w:rPr>
        <w:t>;</w:t>
      </w:r>
    </w:p>
    <w:p w14:paraId="48F187BC" w14:textId="77777777" w:rsidR="00F912D1" w:rsidRPr="007E00AF" w:rsidRDefault="00F912D1" w:rsidP="007E00AF">
      <w:pPr>
        <w:numPr>
          <w:ilvl w:val="2"/>
          <w:numId w:val="11"/>
        </w:numPr>
        <w:tabs>
          <w:tab w:val="left" w:pos="567"/>
        </w:tabs>
        <w:spacing w:before="60"/>
        <w:ind w:left="567" w:hanging="397"/>
        <w:rPr>
          <w:bCs/>
        </w:rPr>
      </w:pPr>
      <w:r w:rsidRPr="007E00AF">
        <w:rPr>
          <w:bCs/>
        </w:rPr>
        <w:t>класс опасности.</w:t>
      </w:r>
    </w:p>
    <w:p w14:paraId="74F11B53" w14:textId="26FE6EDC" w:rsidR="009E1AE5" w:rsidRPr="00513202" w:rsidRDefault="00C971B4" w:rsidP="00C22F6D">
      <w:pPr>
        <w:pStyle w:val="S0"/>
        <w:numPr>
          <w:ilvl w:val="2"/>
          <w:numId w:val="76"/>
        </w:numPr>
        <w:tabs>
          <w:tab w:val="left" w:pos="709"/>
        </w:tabs>
        <w:spacing w:before="120"/>
        <w:ind w:left="0" w:firstLine="0"/>
        <w:rPr>
          <w:bCs/>
        </w:rPr>
      </w:pPr>
      <w:r>
        <w:t xml:space="preserve">Не допускается применение </w:t>
      </w:r>
      <w:r w:rsidR="009E1AE5" w:rsidRPr="00815A04">
        <w:t>ХР</w:t>
      </w:r>
      <w:r>
        <w:t xml:space="preserve">, содержащие </w:t>
      </w:r>
      <w:r w:rsidR="00C6068A">
        <w:t>ХОС</w:t>
      </w:r>
      <w:r w:rsidR="00513202">
        <w:t>*</w:t>
      </w:r>
      <w:r w:rsidR="006E1F48" w:rsidRPr="00161FB6">
        <w:t>, а также ЧАС, способны</w:t>
      </w:r>
      <w:r w:rsidR="00364F71" w:rsidRPr="00161FB6">
        <w:t>х</w:t>
      </w:r>
      <w:r w:rsidR="006E1F48" w:rsidRPr="00161FB6">
        <w:t xml:space="preserve"> разлагаться до ХОС</w:t>
      </w:r>
      <w:r w:rsidR="009E1AE5" w:rsidRPr="00161FB6">
        <w:t xml:space="preserve">. </w:t>
      </w:r>
      <w:r w:rsidR="0021196A" w:rsidRPr="00161FB6">
        <w:rPr>
          <w:lang w:val="en-US"/>
        </w:rPr>
        <w:t>C</w:t>
      </w:r>
      <w:r w:rsidR="009E1AE5" w:rsidRPr="00161FB6">
        <w:t xml:space="preserve">одержание </w:t>
      </w:r>
      <w:r w:rsidR="0021196A" w:rsidRPr="00161FB6">
        <w:t>ХОС</w:t>
      </w:r>
      <w:r w:rsidR="009E1AE5" w:rsidRPr="00161FB6">
        <w:t xml:space="preserve"> определяют в ХР </w:t>
      </w:r>
      <w:r w:rsidR="006F69CE" w:rsidRPr="00161FB6">
        <w:t xml:space="preserve">по </w:t>
      </w:r>
      <w:r w:rsidR="0021196A" w:rsidRPr="00161FB6">
        <w:t xml:space="preserve">одной из методик, </w:t>
      </w:r>
      <w:r w:rsidR="00A34A0F">
        <w:t xml:space="preserve">указанных </w:t>
      </w:r>
      <w:r w:rsidR="0021196A" w:rsidRPr="00161FB6">
        <w:t xml:space="preserve">в </w:t>
      </w:r>
      <w:hyperlink w:anchor="приложения" w:history="1">
        <w:r w:rsidR="0021196A" w:rsidRPr="00F05EC0">
          <w:rPr>
            <w:rStyle w:val="ae"/>
          </w:rPr>
          <w:t>Приложениях 1</w:t>
        </w:r>
        <w:r w:rsidR="003429D0" w:rsidRPr="00F05EC0">
          <w:rPr>
            <w:rStyle w:val="ae"/>
          </w:rPr>
          <w:t>6</w:t>
        </w:r>
        <w:r w:rsidR="0021196A" w:rsidRPr="00F05EC0">
          <w:rPr>
            <w:rStyle w:val="ae"/>
          </w:rPr>
          <w:t>-1</w:t>
        </w:r>
        <w:r w:rsidR="003429D0" w:rsidRPr="00F05EC0">
          <w:rPr>
            <w:rStyle w:val="ae"/>
          </w:rPr>
          <w:t>8</w:t>
        </w:r>
      </w:hyperlink>
      <w:r w:rsidR="0021196A" w:rsidRPr="00161FB6">
        <w:t xml:space="preserve"> к настоящим </w:t>
      </w:r>
      <w:r w:rsidR="008D0F9B" w:rsidRPr="008D0F9B">
        <w:t>Типовы</w:t>
      </w:r>
      <w:r w:rsidR="008D0F9B">
        <w:t>м</w:t>
      </w:r>
      <w:r w:rsidR="008D0F9B" w:rsidRPr="008D0F9B">
        <w:t xml:space="preserve"> требования</w:t>
      </w:r>
      <w:r w:rsidR="008D0F9B">
        <w:t>м</w:t>
      </w:r>
      <w:r w:rsidR="0021196A" w:rsidRPr="00161FB6">
        <w:t xml:space="preserve"> или по любой методике</w:t>
      </w:r>
      <w:r w:rsidR="006F69CE" w:rsidRPr="00161FB6">
        <w:t xml:space="preserve"> аттестованной уполномоченным органом  в установленном законодательством РФ порядке</w:t>
      </w:r>
      <w:r w:rsidR="009E1AE5" w:rsidRPr="00161FB6">
        <w:t xml:space="preserve">. </w:t>
      </w:r>
      <w:r w:rsidR="0021196A" w:rsidRPr="00161FB6">
        <w:t xml:space="preserve">Селективно ЧАС в рамках установления качества поступающей продукции не определяют, их негативное влияние определяется в рамках тестирования на ХОС. </w:t>
      </w:r>
      <w:r w:rsidR="00771082" w:rsidRPr="00161FB6">
        <w:t>Для</w:t>
      </w:r>
      <w:r w:rsidR="00FB1775">
        <w:t xml:space="preserve"> ХР</w:t>
      </w:r>
      <w:r w:rsidR="00771082" w:rsidRPr="00161FB6">
        <w:t xml:space="preserve">, выпускаемых по ГОСТ, допускается отсутствие </w:t>
      </w:r>
      <w:r w:rsidR="00771082" w:rsidRPr="002F6C46">
        <w:t>декларации ХОС</w:t>
      </w:r>
      <w:r w:rsidR="00535271" w:rsidRPr="002F6C46">
        <w:t xml:space="preserve">. </w:t>
      </w:r>
      <w:r w:rsidR="00535271" w:rsidRPr="003B0F87">
        <w:t>Для солей глушения, выпускаемых по ГОСТ или ТУ, декларация отсутствия ХОС и методик определения не является обязательн</w:t>
      </w:r>
      <w:r w:rsidR="00EF6D71">
        <w:t>ой</w:t>
      </w:r>
      <w:r w:rsidR="00535271" w:rsidRPr="002F6C46">
        <w:t>.</w:t>
      </w:r>
      <w:r w:rsidR="002F6C46">
        <w:t xml:space="preserve"> </w:t>
      </w:r>
      <w:r w:rsidR="00535271" w:rsidRPr="002F6C46">
        <w:t>К</w:t>
      </w:r>
      <w:r w:rsidR="00771082" w:rsidRPr="00020D7A">
        <w:t>онтроль</w:t>
      </w:r>
      <w:r w:rsidR="00771082" w:rsidRPr="00161FB6">
        <w:t xml:space="preserve"> ХОС </w:t>
      </w:r>
      <w:r w:rsidR="00467143" w:rsidRPr="00161FB6">
        <w:t xml:space="preserve">должен быть закреплен в договоре на поставку и должен производится Заказчиком </w:t>
      </w:r>
      <w:r w:rsidR="00771082" w:rsidRPr="00161FB6">
        <w:t xml:space="preserve">в рамках ЛИ, ОПИ и ВК с использованием методик и оборудования, имеющихся у Заказчика. </w:t>
      </w:r>
    </w:p>
    <w:p w14:paraId="60B22BCC" w14:textId="77777777" w:rsidR="00513202" w:rsidRPr="00797623" w:rsidRDefault="00797623" w:rsidP="00102C9A">
      <w:pPr>
        <w:pStyle w:val="S0"/>
        <w:spacing w:before="120"/>
        <w:ind w:left="567"/>
        <w:rPr>
          <w:bCs/>
          <w:i/>
        </w:rPr>
      </w:pPr>
      <w:r w:rsidRPr="00102C9A">
        <w:rPr>
          <w:i/>
          <w:u w:val="single"/>
        </w:rPr>
        <w:t>Примечание:</w:t>
      </w:r>
      <w:r>
        <w:rPr>
          <w:i/>
        </w:rPr>
        <w:t>*</w:t>
      </w:r>
      <w:r w:rsidR="00513202" w:rsidRPr="00797623">
        <w:rPr>
          <w:i/>
        </w:rPr>
        <w:t xml:space="preserve"> </w:t>
      </w:r>
      <w:r w:rsidR="00B162BD" w:rsidRPr="00797623">
        <w:rPr>
          <w:i/>
        </w:rPr>
        <w:t xml:space="preserve">Макисмальный </w:t>
      </w:r>
      <w:r w:rsidR="00513202" w:rsidRPr="00797623">
        <w:rPr>
          <w:i/>
        </w:rPr>
        <w:t>допустимый предел содержания ХОС - 2 ppm вне зависимости от примененной методики идентификации. Ниже предельного содержания ХОС трактуется как отсутствие ХОС.</w:t>
      </w:r>
    </w:p>
    <w:p w14:paraId="2E4719A3" w14:textId="6AFABCE3" w:rsidR="00743E64" w:rsidRPr="00815A04" w:rsidRDefault="007B43EE" w:rsidP="00C22F6D">
      <w:pPr>
        <w:pStyle w:val="S23"/>
        <w:numPr>
          <w:ilvl w:val="1"/>
          <w:numId w:val="39"/>
        </w:numPr>
        <w:tabs>
          <w:tab w:val="left" w:pos="567"/>
        </w:tabs>
        <w:spacing w:before="240"/>
        <w:ind w:left="0" w:firstLine="0"/>
      </w:pPr>
      <w:bookmarkStart w:id="141" w:name="_Toc371962322"/>
      <w:bookmarkStart w:id="142" w:name="_Toc381699922"/>
      <w:bookmarkStart w:id="143" w:name="_Toc399146576"/>
      <w:bookmarkStart w:id="144" w:name="_Toc454888687"/>
      <w:bookmarkStart w:id="145" w:name="_Toc122616589"/>
      <w:r w:rsidRPr="00815A04">
        <w:rPr>
          <w:caps w:val="0"/>
        </w:rPr>
        <w:lastRenderedPageBreak/>
        <w:t>ЭФФЕКТИВНОСТ</w:t>
      </w:r>
      <w:r>
        <w:rPr>
          <w:caps w:val="0"/>
        </w:rPr>
        <w:t>Ь</w:t>
      </w:r>
      <w:r w:rsidRPr="00815A04">
        <w:rPr>
          <w:caps w:val="0"/>
        </w:rPr>
        <w:t xml:space="preserve"> ИСПОЛЬЗОВАНИЯ ХИМИЧЕСКИХ РЕАГЕНТОВ</w:t>
      </w:r>
      <w:bookmarkEnd w:id="141"/>
      <w:bookmarkEnd w:id="142"/>
      <w:bookmarkEnd w:id="143"/>
      <w:bookmarkEnd w:id="144"/>
      <w:bookmarkEnd w:id="145"/>
    </w:p>
    <w:p w14:paraId="78AF4499" w14:textId="11864F4B" w:rsidR="00743E64" w:rsidRPr="00815A04" w:rsidRDefault="00FF7B7B" w:rsidP="00C22F6D">
      <w:pPr>
        <w:pStyle w:val="a6"/>
        <w:numPr>
          <w:ilvl w:val="2"/>
          <w:numId w:val="40"/>
        </w:numPr>
        <w:tabs>
          <w:tab w:val="left" w:pos="709"/>
        </w:tabs>
        <w:spacing w:before="120" w:after="0"/>
        <w:ind w:left="0" w:firstLine="0"/>
        <w:rPr>
          <w:color w:val="000000"/>
        </w:rPr>
      </w:pPr>
      <w:r w:rsidRPr="00815A04">
        <w:rPr>
          <w:b/>
        </w:rPr>
        <w:t>Эффективность защитного действия</w:t>
      </w:r>
      <w:r w:rsidR="00743E64" w:rsidRPr="00815A04">
        <w:t xml:space="preserve"> (применительно к </w:t>
      </w:r>
      <w:r w:rsidR="0059453B">
        <w:t>ИК</w:t>
      </w:r>
      <w:r w:rsidR="00743E64" w:rsidRPr="00815A04">
        <w:t>) – ХР</w:t>
      </w:r>
      <w:r w:rsidR="00743E64" w:rsidRPr="00815A04">
        <w:rPr>
          <w:color w:val="000000"/>
        </w:rPr>
        <w:t xml:space="preserve"> должен обеспечивать скорость </w:t>
      </w:r>
      <w:r w:rsidR="00190141">
        <w:rPr>
          <w:color w:val="000000"/>
        </w:rPr>
        <w:t xml:space="preserve">общей </w:t>
      </w:r>
      <w:r w:rsidR="00743E64" w:rsidRPr="00815A04">
        <w:rPr>
          <w:color w:val="000000"/>
        </w:rPr>
        <w:t>коррозии защищаемой среды не более 0,1 мм/год</w:t>
      </w:r>
      <w:r w:rsidR="00E2214E">
        <w:rPr>
          <w:color w:val="000000"/>
        </w:rPr>
        <w:t xml:space="preserve"> и отсутствие очагов локальной коррозии</w:t>
      </w:r>
      <w:r w:rsidR="00743E64" w:rsidRPr="00815A04">
        <w:rPr>
          <w:color w:val="000000"/>
        </w:rPr>
        <w:t xml:space="preserve">. </w:t>
      </w:r>
    </w:p>
    <w:p w14:paraId="76E79F3C" w14:textId="689CA2D2" w:rsidR="00743E64" w:rsidRPr="00815A04" w:rsidRDefault="00FF7B7B" w:rsidP="00C22F6D">
      <w:pPr>
        <w:pStyle w:val="a6"/>
        <w:numPr>
          <w:ilvl w:val="2"/>
          <w:numId w:val="40"/>
        </w:numPr>
        <w:tabs>
          <w:tab w:val="left" w:pos="709"/>
        </w:tabs>
        <w:spacing w:before="120" w:after="0"/>
        <w:ind w:left="0" w:firstLine="0"/>
        <w:rPr>
          <w:color w:val="000000"/>
        </w:rPr>
      </w:pPr>
      <w:r w:rsidRPr="00815A04">
        <w:rPr>
          <w:b/>
        </w:rPr>
        <w:t xml:space="preserve">Эффективность </w:t>
      </w:r>
      <w:r w:rsidR="000B0335">
        <w:rPr>
          <w:b/>
        </w:rPr>
        <w:t>БЦ</w:t>
      </w:r>
      <w:r w:rsidR="00743E64" w:rsidRPr="00815A04">
        <w:t xml:space="preserve"> (применительно к </w:t>
      </w:r>
      <w:r w:rsidR="00C074FD">
        <w:t>БЦ</w:t>
      </w:r>
      <w:r w:rsidR="00743E64" w:rsidRPr="00815A04">
        <w:t>) – ХР</w:t>
      </w:r>
      <w:r w:rsidR="00743E64" w:rsidRPr="00815A04">
        <w:rPr>
          <w:color w:val="000000"/>
        </w:rPr>
        <w:t xml:space="preserve"> должен обеспечивать при заданных условиях степень подавления жизнедеятельности бактерий 100%. </w:t>
      </w:r>
    </w:p>
    <w:p w14:paraId="2ED4B22A" w14:textId="5C1F436E" w:rsidR="00743E64" w:rsidRPr="00161FB6" w:rsidRDefault="00FF7B7B" w:rsidP="00C22F6D">
      <w:pPr>
        <w:pStyle w:val="a6"/>
        <w:numPr>
          <w:ilvl w:val="2"/>
          <w:numId w:val="40"/>
        </w:numPr>
        <w:tabs>
          <w:tab w:val="left" w:pos="709"/>
        </w:tabs>
        <w:spacing w:before="120" w:after="0"/>
        <w:ind w:left="0" w:firstLine="0"/>
      </w:pPr>
      <w:r w:rsidRPr="00815A04">
        <w:rPr>
          <w:b/>
        </w:rPr>
        <w:t xml:space="preserve">Эффективность </w:t>
      </w:r>
      <w:r w:rsidR="000B0335">
        <w:rPr>
          <w:b/>
        </w:rPr>
        <w:t>ИС</w:t>
      </w:r>
      <w:r w:rsidRPr="00815A04">
        <w:rPr>
          <w:b/>
        </w:rPr>
        <w:t xml:space="preserve"> </w:t>
      </w:r>
      <w:r w:rsidR="00743E64" w:rsidRPr="00815A04">
        <w:t xml:space="preserve">(применительно к </w:t>
      </w:r>
      <w:r w:rsidR="0059453B">
        <w:t>ИС</w:t>
      </w:r>
      <w:r w:rsidR="00743E64" w:rsidRPr="00815A04">
        <w:t>) – ХР</w:t>
      </w:r>
      <w:r w:rsidR="00743E64" w:rsidRPr="00815A04">
        <w:rPr>
          <w:color w:val="000000"/>
        </w:rPr>
        <w:t xml:space="preserve"> должен обеспечивать при заданных условиях степень снижения выпадения минеральных солей не менее 90%</w:t>
      </w:r>
      <w:r w:rsidR="00E63EBC">
        <w:rPr>
          <w:color w:val="000000"/>
        </w:rPr>
        <w:t xml:space="preserve"> </w:t>
      </w:r>
      <w:r w:rsidR="00E63EBC" w:rsidRPr="00161FB6">
        <w:t>по отношению к кальциту, не менее 60 % по отношению к галитам и гипсам</w:t>
      </w:r>
      <w:r w:rsidR="00743E64" w:rsidRPr="00161FB6">
        <w:t>.</w:t>
      </w:r>
    </w:p>
    <w:p w14:paraId="30C3C85B" w14:textId="366AB771" w:rsidR="00743E64" w:rsidRPr="00815A04" w:rsidRDefault="00FF7B7B" w:rsidP="00C22F6D">
      <w:pPr>
        <w:pStyle w:val="a6"/>
        <w:numPr>
          <w:ilvl w:val="2"/>
          <w:numId w:val="40"/>
        </w:numPr>
        <w:tabs>
          <w:tab w:val="left" w:pos="709"/>
        </w:tabs>
        <w:spacing w:before="120" w:after="0"/>
        <w:ind w:left="0" w:firstLine="0"/>
      </w:pPr>
      <w:r w:rsidRPr="00815A04">
        <w:rPr>
          <w:b/>
        </w:rPr>
        <w:t xml:space="preserve">Эффективность деэмульгирующего действия </w:t>
      </w:r>
      <w:r w:rsidR="00743E64" w:rsidRPr="00815A04">
        <w:t xml:space="preserve">(применительно к </w:t>
      </w:r>
      <w:r w:rsidR="00612955" w:rsidRPr="00B50FFA">
        <w:t>ДЭ</w:t>
      </w:r>
      <w:r w:rsidR="00743E64" w:rsidRPr="00815A04">
        <w:t>) – ХР должен обеспечивать:</w:t>
      </w:r>
    </w:p>
    <w:p w14:paraId="61EA0F64" w14:textId="77777777" w:rsidR="00743E64" w:rsidRPr="007E00AF" w:rsidRDefault="00F577FA" w:rsidP="007E00AF">
      <w:pPr>
        <w:numPr>
          <w:ilvl w:val="2"/>
          <w:numId w:val="11"/>
        </w:numPr>
        <w:tabs>
          <w:tab w:val="left" w:pos="567"/>
        </w:tabs>
        <w:spacing w:before="60"/>
        <w:ind w:left="567" w:hanging="397"/>
        <w:rPr>
          <w:bCs/>
        </w:rPr>
      </w:pPr>
      <w:r w:rsidRPr="007E00AF">
        <w:rPr>
          <w:bCs/>
        </w:rPr>
        <w:t>качество подготавливаемой нефти исходя из условий технологического регламента объекта подготовки</w:t>
      </w:r>
      <w:r w:rsidR="00743E64" w:rsidRPr="007E00AF">
        <w:rPr>
          <w:bCs/>
        </w:rPr>
        <w:t xml:space="preserve">; </w:t>
      </w:r>
    </w:p>
    <w:p w14:paraId="6B5D6257" w14:textId="77777777" w:rsidR="00743E64" w:rsidRPr="007E00AF" w:rsidRDefault="00743E64" w:rsidP="007E00AF">
      <w:pPr>
        <w:numPr>
          <w:ilvl w:val="2"/>
          <w:numId w:val="11"/>
        </w:numPr>
        <w:tabs>
          <w:tab w:val="left" w:pos="567"/>
        </w:tabs>
        <w:spacing w:before="60"/>
        <w:ind w:left="567" w:hanging="397"/>
        <w:rPr>
          <w:bCs/>
        </w:rPr>
      </w:pPr>
      <w:r w:rsidRPr="007E00AF">
        <w:rPr>
          <w:bCs/>
        </w:rPr>
        <w:t>реализацию (при необходимости) процесса расслоения высоковязких эмульсий в нефтепроводах с целью снижения гидравлических сопротивлений в системе сбора и транспортировке нефти;</w:t>
      </w:r>
    </w:p>
    <w:p w14:paraId="78929CD6" w14:textId="370C33C8" w:rsidR="00743E64" w:rsidRPr="007E00AF" w:rsidRDefault="00743E64" w:rsidP="007E00AF">
      <w:pPr>
        <w:numPr>
          <w:ilvl w:val="2"/>
          <w:numId w:val="11"/>
        </w:numPr>
        <w:tabs>
          <w:tab w:val="left" w:pos="567"/>
        </w:tabs>
        <w:spacing w:before="60"/>
        <w:ind w:left="567" w:hanging="397"/>
        <w:rPr>
          <w:bCs/>
        </w:rPr>
      </w:pPr>
      <w:r w:rsidRPr="007E00AF">
        <w:rPr>
          <w:bCs/>
        </w:rPr>
        <w:t>качество подтоварной воды</w:t>
      </w:r>
      <w:r w:rsidR="00A12E9D" w:rsidRPr="007E00AF">
        <w:rPr>
          <w:bCs/>
        </w:rPr>
        <w:t xml:space="preserve"> (мех</w:t>
      </w:r>
      <w:r w:rsidR="002622E3" w:rsidRPr="007E00AF">
        <w:rPr>
          <w:bCs/>
        </w:rPr>
        <w:t xml:space="preserve">анические </w:t>
      </w:r>
      <w:r w:rsidR="00A12E9D" w:rsidRPr="007E00AF">
        <w:rPr>
          <w:bCs/>
        </w:rPr>
        <w:t>примеси и содержание нефтепродуктов)</w:t>
      </w:r>
      <w:r w:rsidRPr="007E00AF">
        <w:rPr>
          <w:bCs/>
        </w:rPr>
        <w:t xml:space="preserve">, используемой далее в качестве рабочего агента системы ППД, соответствующего качеству, установленному в </w:t>
      </w:r>
      <w:r w:rsidR="001A6BE6" w:rsidRPr="0028232E">
        <w:t>ПТД</w:t>
      </w:r>
      <w:r w:rsidR="0077406F" w:rsidRPr="007E00AF">
        <w:rPr>
          <w:bCs/>
        </w:rPr>
        <w:t xml:space="preserve"> на разработку месторождения/месторождений.</w:t>
      </w:r>
    </w:p>
    <w:p w14:paraId="2B97BA0D" w14:textId="308D39B1" w:rsidR="00743E64" w:rsidRPr="00815A04" w:rsidRDefault="00C77C3E" w:rsidP="00C22F6D">
      <w:pPr>
        <w:pStyle w:val="a6"/>
        <w:numPr>
          <w:ilvl w:val="2"/>
          <w:numId w:val="40"/>
        </w:numPr>
        <w:tabs>
          <w:tab w:val="left" w:pos="709"/>
        </w:tabs>
        <w:spacing w:before="120" w:after="0"/>
        <w:ind w:left="0" w:firstLine="0"/>
        <w:rPr>
          <w:color w:val="000000"/>
        </w:rPr>
      </w:pPr>
      <w:r w:rsidRPr="00815A04">
        <w:rPr>
          <w:b/>
        </w:rPr>
        <w:t xml:space="preserve">Эффективность </w:t>
      </w:r>
      <w:r w:rsidR="000B0335">
        <w:rPr>
          <w:b/>
        </w:rPr>
        <w:t>Р</w:t>
      </w:r>
      <w:r w:rsidR="006E2146">
        <w:rPr>
          <w:b/>
        </w:rPr>
        <w:t xml:space="preserve">астворителя </w:t>
      </w:r>
      <w:r w:rsidR="000B0335">
        <w:rPr>
          <w:b/>
        </w:rPr>
        <w:t>АСПО</w:t>
      </w:r>
      <w:r w:rsidR="004218F0">
        <w:rPr>
          <w:b/>
        </w:rPr>
        <w:t xml:space="preserve"> (далее РАСПО)</w:t>
      </w:r>
      <w:r w:rsidR="00743E64" w:rsidRPr="00815A04">
        <w:rPr>
          <w:b/>
          <w:caps/>
        </w:rPr>
        <w:t xml:space="preserve"> </w:t>
      </w:r>
      <w:r w:rsidR="00743E64" w:rsidRPr="00815A04">
        <w:t xml:space="preserve">– ХР </w:t>
      </w:r>
      <w:r w:rsidR="00743E64" w:rsidRPr="00815A04">
        <w:rPr>
          <w:color w:val="000000"/>
        </w:rPr>
        <w:t xml:space="preserve">должен обеспечивать при заданных условиях </w:t>
      </w:r>
      <w:r w:rsidR="007B3CF7" w:rsidRPr="00815A04">
        <w:rPr>
          <w:color w:val="000000"/>
        </w:rPr>
        <w:t xml:space="preserve">суммарную </w:t>
      </w:r>
      <w:r w:rsidR="00743E64" w:rsidRPr="00815A04">
        <w:rPr>
          <w:color w:val="000000"/>
        </w:rPr>
        <w:t>р</w:t>
      </w:r>
      <w:r w:rsidR="00743E64" w:rsidRPr="00815A04">
        <w:t xml:space="preserve">астворяющую и диспергирующую эффективность </w:t>
      </w:r>
      <w:r w:rsidR="007B3CF7" w:rsidRPr="00815A04">
        <w:t xml:space="preserve">растворителей </w:t>
      </w:r>
      <w:r w:rsidR="00743E64" w:rsidRPr="00815A04">
        <w:t>АСПО</w:t>
      </w:r>
      <w:r w:rsidR="00743E64" w:rsidRPr="00815A04">
        <w:rPr>
          <w:color w:val="000000"/>
        </w:rPr>
        <w:t xml:space="preserve"> не менее 95%.</w:t>
      </w:r>
    </w:p>
    <w:p w14:paraId="76C94562" w14:textId="790C754B" w:rsidR="00743E64" w:rsidRPr="00815A04" w:rsidRDefault="00C77C3E" w:rsidP="00C22F6D">
      <w:pPr>
        <w:pStyle w:val="a6"/>
        <w:numPr>
          <w:ilvl w:val="2"/>
          <w:numId w:val="40"/>
        </w:numPr>
        <w:tabs>
          <w:tab w:val="left" w:pos="709"/>
        </w:tabs>
        <w:spacing w:before="120" w:after="0"/>
        <w:ind w:left="0" w:firstLine="0"/>
      </w:pPr>
      <w:r w:rsidRPr="00815A04">
        <w:rPr>
          <w:b/>
        </w:rPr>
        <w:t xml:space="preserve">Эффективность </w:t>
      </w:r>
      <w:r w:rsidR="000B0335">
        <w:rPr>
          <w:b/>
        </w:rPr>
        <w:t>И</w:t>
      </w:r>
      <w:r w:rsidR="006E2146">
        <w:rPr>
          <w:b/>
        </w:rPr>
        <w:t xml:space="preserve">нгибитор </w:t>
      </w:r>
      <w:r w:rsidR="000B0335">
        <w:rPr>
          <w:b/>
        </w:rPr>
        <w:t>АСПО</w:t>
      </w:r>
      <w:r w:rsidR="00743E64" w:rsidRPr="00815A04">
        <w:rPr>
          <w:b/>
          <w:caps/>
        </w:rPr>
        <w:t xml:space="preserve"> </w:t>
      </w:r>
      <w:r w:rsidR="004218F0">
        <w:rPr>
          <w:b/>
          <w:caps/>
        </w:rPr>
        <w:t>(</w:t>
      </w:r>
      <w:r w:rsidR="004218F0">
        <w:rPr>
          <w:b/>
        </w:rPr>
        <w:t>далее ИАСПО</w:t>
      </w:r>
      <w:r w:rsidR="004218F0">
        <w:rPr>
          <w:b/>
          <w:caps/>
        </w:rPr>
        <w:t>)</w:t>
      </w:r>
      <w:r w:rsidR="00743E64" w:rsidRPr="00815A04">
        <w:t>– ХР должен обеспечивать при заданных условиях эффективность ингибирования АСПО не менее 70%.</w:t>
      </w:r>
    </w:p>
    <w:p w14:paraId="2277B771" w14:textId="77777777" w:rsidR="00743E64" w:rsidRPr="00815A04" w:rsidRDefault="00C77C3E" w:rsidP="00C22F6D">
      <w:pPr>
        <w:pStyle w:val="a6"/>
        <w:numPr>
          <w:ilvl w:val="2"/>
          <w:numId w:val="40"/>
        </w:numPr>
        <w:tabs>
          <w:tab w:val="left" w:pos="709"/>
        </w:tabs>
        <w:spacing w:before="120" w:after="0"/>
        <w:ind w:left="0" w:firstLine="0"/>
      </w:pPr>
      <w:r w:rsidRPr="00815A04">
        <w:rPr>
          <w:b/>
        </w:rPr>
        <w:t xml:space="preserve">Эффективность </w:t>
      </w:r>
      <w:r w:rsidR="000B0335">
        <w:rPr>
          <w:b/>
        </w:rPr>
        <w:t>ДП</w:t>
      </w:r>
      <w:r w:rsidR="000B0335" w:rsidRPr="00815A04">
        <w:rPr>
          <w:b/>
        </w:rPr>
        <w:t xml:space="preserve"> </w:t>
      </w:r>
      <w:r w:rsidR="00743E64" w:rsidRPr="00815A04">
        <w:t xml:space="preserve">– ХР </w:t>
      </w:r>
      <w:r w:rsidR="00743E64" w:rsidRPr="00815A04">
        <w:rPr>
          <w:color w:val="000000"/>
        </w:rPr>
        <w:t xml:space="preserve">должен обеспечивать </w:t>
      </w:r>
      <w:r w:rsidR="00743E64" w:rsidRPr="00815A04">
        <w:t xml:space="preserve">снижение температуры замерзания или вязкости нефти для обеспечения течения жидкости </w:t>
      </w:r>
      <w:r w:rsidR="00743E64" w:rsidRPr="00815A04">
        <w:rPr>
          <w:color w:val="000000"/>
        </w:rPr>
        <w:t>при заданных технологических и климатических условиях эксплуатации</w:t>
      </w:r>
      <w:r w:rsidR="006D2CD7" w:rsidRPr="00815A04">
        <w:rPr>
          <w:color w:val="000000"/>
        </w:rPr>
        <w:t>. Кроме этого обоснованность применения может быть продиктована</w:t>
      </w:r>
      <w:r w:rsidR="00623C0F" w:rsidRPr="00815A04">
        <w:rPr>
          <w:color w:val="000000"/>
        </w:rPr>
        <w:t xml:space="preserve"> требовани</w:t>
      </w:r>
      <w:r w:rsidR="006D2CD7" w:rsidRPr="00815A04">
        <w:rPr>
          <w:color w:val="000000"/>
        </w:rPr>
        <w:t>ем</w:t>
      </w:r>
      <w:r w:rsidR="00623C0F" w:rsidRPr="00815A04">
        <w:rPr>
          <w:color w:val="000000"/>
        </w:rPr>
        <w:t xml:space="preserve"> стороны, принимающей </w:t>
      </w:r>
      <w:r w:rsidR="000B0335">
        <w:rPr>
          <w:color w:val="000000"/>
        </w:rPr>
        <w:t xml:space="preserve">товарную </w:t>
      </w:r>
      <w:r w:rsidR="00623C0F" w:rsidRPr="00815A04">
        <w:rPr>
          <w:color w:val="000000"/>
        </w:rPr>
        <w:t>нефть</w:t>
      </w:r>
      <w:r w:rsidR="00743E64" w:rsidRPr="00815A04">
        <w:t>.</w:t>
      </w:r>
    </w:p>
    <w:p w14:paraId="65C520D2" w14:textId="77777777" w:rsidR="00743E64" w:rsidRDefault="00C77C3E" w:rsidP="00C22F6D">
      <w:pPr>
        <w:pStyle w:val="a6"/>
        <w:numPr>
          <w:ilvl w:val="2"/>
          <w:numId w:val="40"/>
        </w:numPr>
        <w:tabs>
          <w:tab w:val="left" w:pos="709"/>
        </w:tabs>
        <w:spacing w:before="120" w:after="0"/>
        <w:ind w:left="0" w:firstLine="0"/>
      </w:pPr>
      <w:r w:rsidRPr="00815A04">
        <w:rPr>
          <w:b/>
        </w:rPr>
        <w:t xml:space="preserve">Эффективность </w:t>
      </w:r>
      <w:r w:rsidR="000B0335">
        <w:rPr>
          <w:b/>
        </w:rPr>
        <w:t>ПТП</w:t>
      </w:r>
      <w:r w:rsidRPr="00815A04">
        <w:rPr>
          <w:b/>
        </w:rPr>
        <w:t xml:space="preserve"> </w:t>
      </w:r>
      <w:r w:rsidR="00743E64" w:rsidRPr="00815A04">
        <w:t xml:space="preserve">– ХР должен обеспечивать снижение давления при перекачке нефти </w:t>
      </w:r>
      <w:r w:rsidR="007E5F7E" w:rsidRPr="00815A04">
        <w:t>и/или увеличение пропускной способности</w:t>
      </w:r>
      <w:r w:rsidR="006D2CD7" w:rsidRPr="00815A04">
        <w:t>.</w:t>
      </w:r>
      <w:r w:rsidR="00623C0F" w:rsidRPr="00815A04">
        <w:t xml:space="preserve"> </w:t>
      </w:r>
    </w:p>
    <w:p w14:paraId="56891006" w14:textId="77777777" w:rsidR="00743E64" w:rsidRPr="00815A04" w:rsidRDefault="00743E64" w:rsidP="007E00AF">
      <w:pPr>
        <w:pStyle w:val="S0"/>
        <w:spacing w:before="120"/>
      </w:pPr>
      <w:r w:rsidRPr="00815A04">
        <w:rPr>
          <w:color w:val="000000"/>
        </w:rPr>
        <w:t xml:space="preserve">Технологическими критериями контроля эффективности при промышленном испытании </w:t>
      </w:r>
      <w:r w:rsidR="000B0335">
        <w:rPr>
          <w:color w:val="000000"/>
        </w:rPr>
        <w:t>РАСПО</w:t>
      </w:r>
      <w:r w:rsidRPr="00815A04">
        <w:rPr>
          <w:color w:val="000000"/>
        </w:rPr>
        <w:t xml:space="preserve">, </w:t>
      </w:r>
      <w:r w:rsidR="000B0335">
        <w:rPr>
          <w:color w:val="000000"/>
        </w:rPr>
        <w:t>И</w:t>
      </w:r>
      <w:r w:rsidRPr="00815A04">
        <w:rPr>
          <w:color w:val="000000"/>
        </w:rPr>
        <w:t xml:space="preserve">АСПО и </w:t>
      </w:r>
      <w:r w:rsidR="000B0335">
        <w:rPr>
          <w:color w:val="000000"/>
        </w:rPr>
        <w:t>ДП</w:t>
      </w:r>
      <w:r w:rsidR="000B0335" w:rsidRPr="00815A04">
        <w:rPr>
          <w:color w:val="000000"/>
        </w:rPr>
        <w:t xml:space="preserve"> </w:t>
      </w:r>
      <w:r w:rsidRPr="00815A04">
        <w:rPr>
          <w:color w:val="000000"/>
        </w:rPr>
        <w:t xml:space="preserve">могут являться </w:t>
      </w:r>
      <w:r w:rsidRPr="00815A04">
        <w:t>недопущение увеличения линейных давлений выше рабочих на трубопроводах и выкидных линиях фонда скважин, а также недопущение снижения пропускной способности трубопроводов, выкидных линий и лифта скважин.</w:t>
      </w:r>
    </w:p>
    <w:p w14:paraId="63389A0F" w14:textId="72C548A8" w:rsidR="00743E64" w:rsidRPr="00815A04" w:rsidRDefault="00C77C3E" w:rsidP="00C22F6D">
      <w:pPr>
        <w:pStyle w:val="a6"/>
        <w:numPr>
          <w:ilvl w:val="2"/>
          <w:numId w:val="40"/>
        </w:numPr>
        <w:tabs>
          <w:tab w:val="left" w:pos="709"/>
        </w:tabs>
        <w:spacing w:before="120" w:after="0"/>
        <w:ind w:left="0" w:firstLine="0"/>
      </w:pPr>
      <w:r w:rsidRPr="00815A04">
        <w:rPr>
          <w:b/>
        </w:rPr>
        <w:t>Эффективность гидрофобизаторов</w:t>
      </w:r>
      <w:r w:rsidR="00E35D30">
        <w:rPr>
          <w:rStyle w:val="afa"/>
          <w:sz w:val="28"/>
          <w:szCs w:val="24"/>
          <w:lang w:eastAsia="ru-RU"/>
        </w:rPr>
        <w:footnoteReference w:id="1"/>
      </w:r>
      <w:r w:rsidRPr="00815A04">
        <w:rPr>
          <w:b/>
        </w:rPr>
        <w:t xml:space="preserve"> </w:t>
      </w:r>
      <w:r w:rsidR="00743E64" w:rsidRPr="00815A04">
        <w:t>– ХР при заданных условиях и удельных дозировках должен обеспечивать снижение поверхностного натяжения водного раствора не менее чем на 30 % по сравнению с поверхностным натяжением без применения реагента. В качестве технологического показателя контроля эффективности при промышленном испытании гидрофобизаторов на фонде скважин (например, в жидкостях глушения</w:t>
      </w:r>
      <w:r w:rsidR="008C2D10">
        <w:t xml:space="preserve"> (ЖК)</w:t>
      </w:r>
      <w:r w:rsidR="00743E64" w:rsidRPr="00815A04">
        <w:t>) может быть снижение времени вывода скважины на режим по сравнению с выводом на режим до применения и отсутствие увеличения обводненности. В этом случае рекомендуемое значение эффективности для признания результатов ОПИ положительными – снижение времени вывода скважины на режим не менее чем на 30% по сравнению с выводом на режим до применения.</w:t>
      </w:r>
    </w:p>
    <w:p w14:paraId="0D7B1029" w14:textId="6A2B4F4E" w:rsidR="00743E64" w:rsidRPr="00815A04" w:rsidRDefault="00CC1F48" w:rsidP="00C22F6D">
      <w:pPr>
        <w:pStyle w:val="a6"/>
        <w:numPr>
          <w:ilvl w:val="2"/>
          <w:numId w:val="40"/>
        </w:numPr>
        <w:tabs>
          <w:tab w:val="left" w:pos="851"/>
        </w:tabs>
        <w:spacing w:before="120" w:after="0"/>
        <w:ind w:left="0" w:firstLine="0"/>
      </w:pPr>
      <w:r w:rsidRPr="00815A04">
        <w:rPr>
          <w:b/>
        </w:rPr>
        <w:lastRenderedPageBreak/>
        <w:t xml:space="preserve">Эффективность </w:t>
      </w:r>
      <w:r w:rsidR="00ED3E2D">
        <w:rPr>
          <w:b/>
        </w:rPr>
        <w:t>НС</w:t>
      </w:r>
      <w:r w:rsidRPr="00815A04">
        <w:rPr>
          <w:b/>
        </w:rPr>
        <w:t xml:space="preserve"> </w:t>
      </w:r>
      <w:r w:rsidR="00743E64" w:rsidRPr="00815A04">
        <w:t>– ХР должен обеспечивать при заданных условиях и удельных дозировках содержание сероводорода и метил- и этилмеркаптанов в нефти менее 100 рр</w:t>
      </w:r>
      <w:r w:rsidR="00743E64" w:rsidRPr="00815A04">
        <w:rPr>
          <w:lang w:val="en-US"/>
        </w:rPr>
        <w:t>m</w:t>
      </w:r>
      <w:r w:rsidR="00743E64" w:rsidRPr="00815A04">
        <w:t xml:space="preserve">, не должен ухудшать качество нефти по основным показателям (согласно ГОСТ Р 51858). </w:t>
      </w:r>
    </w:p>
    <w:p w14:paraId="4527BF26" w14:textId="77777777" w:rsidR="00743E64" w:rsidRPr="00815A04" w:rsidRDefault="00CC1F48" w:rsidP="00C22F6D">
      <w:pPr>
        <w:pStyle w:val="a6"/>
        <w:numPr>
          <w:ilvl w:val="2"/>
          <w:numId w:val="40"/>
        </w:numPr>
        <w:tabs>
          <w:tab w:val="left" w:pos="851"/>
        </w:tabs>
        <w:spacing w:before="120" w:after="0"/>
        <w:ind w:left="0" w:firstLine="0"/>
      </w:pPr>
      <w:r w:rsidRPr="00815A04">
        <w:rPr>
          <w:b/>
        </w:rPr>
        <w:t xml:space="preserve">Эффективность эмульгатора </w:t>
      </w:r>
      <w:r w:rsidR="00743E64" w:rsidRPr="00815A04">
        <w:t>– ХР должен обеспечивать при заданных условиях увеличение устойчивости эмульсии не менее чем в 5 раз по сравнению с устойчивостью эмульсии без применения</w:t>
      </w:r>
      <w:r w:rsidR="00743E64" w:rsidRPr="00815A04">
        <w:rPr>
          <w:b/>
          <w:caps/>
        </w:rPr>
        <w:t xml:space="preserve"> </w:t>
      </w:r>
      <w:r w:rsidR="00743E64" w:rsidRPr="00815A04">
        <w:t>ХР (тест по фиксированию времени истечения эмульсии через буровую воронку).</w:t>
      </w:r>
    </w:p>
    <w:p w14:paraId="20DCEEDF" w14:textId="5E495375" w:rsidR="00743E64" w:rsidRPr="00815A04" w:rsidRDefault="00CC1F48" w:rsidP="00C22F6D">
      <w:pPr>
        <w:pStyle w:val="a6"/>
        <w:numPr>
          <w:ilvl w:val="2"/>
          <w:numId w:val="40"/>
        </w:numPr>
        <w:tabs>
          <w:tab w:val="left" w:pos="851"/>
        </w:tabs>
        <w:spacing w:before="120" w:after="0"/>
        <w:ind w:left="0" w:firstLine="0"/>
      </w:pPr>
      <w:r w:rsidRPr="00815A04">
        <w:rPr>
          <w:b/>
        </w:rPr>
        <w:t xml:space="preserve">Эффективность </w:t>
      </w:r>
      <w:r w:rsidR="0059453B">
        <w:rPr>
          <w:b/>
        </w:rPr>
        <w:t>ИГ</w:t>
      </w:r>
      <w:r w:rsidR="00743E64" w:rsidRPr="00815A04">
        <w:rPr>
          <w:b/>
          <w:caps/>
        </w:rPr>
        <w:t xml:space="preserve"> </w:t>
      </w:r>
      <w:r w:rsidR="00743E64" w:rsidRPr="00815A04">
        <w:t>– ХР</w:t>
      </w:r>
      <w:r w:rsidR="00743E64" w:rsidRPr="00815A04">
        <w:rPr>
          <w:color w:val="000000"/>
        </w:rPr>
        <w:t xml:space="preserve"> при заданных технологических условиях и удельной дозировке должен обеспечивать: </w:t>
      </w:r>
      <w:r w:rsidR="00743E64" w:rsidRPr="00815A04">
        <w:t>недопущение увеличения линейных давлений выше рабочих на трубопроводах и выкидных линиях фонда скважин, а также недопущение снижения пропускной способности трубопроводов, выкидных линий и лифта скважин</w:t>
      </w:r>
      <w:r w:rsidR="00617A92">
        <w:t xml:space="preserve"> в результате гидратообразования</w:t>
      </w:r>
      <w:r w:rsidR="00743E64" w:rsidRPr="00815A04">
        <w:t>.</w:t>
      </w:r>
    </w:p>
    <w:p w14:paraId="56C4A139" w14:textId="1A35884E" w:rsidR="00743E64" w:rsidRPr="00815A04" w:rsidRDefault="00CC1F48" w:rsidP="00C22F6D">
      <w:pPr>
        <w:pStyle w:val="a6"/>
        <w:numPr>
          <w:ilvl w:val="2"/>
          <w:numId w:val="40"/>
        </w:numPr>
        <w:tabs>
          <w:tab w:val="left" w:pos="851"/>
        </w:tabs>
        <w:spacing w:before="120" w:after="0"/>
        <w:ind w:left="0" w:firstLine="0"/>
      </w:pPr>
      <w:r w:rsidRPr="00815A04">
        <w:rPr>
          <w:b/>
        </w:rPr>
        <w:t xml:space="preserve">Эффективность </w:t>
      </w:r>
      <w:r w:rsidR="0059453B">
        <w:rPr>
          <w:b/>
        </w:rPr>
        <w:t>РС</w:t>
      </w:r>
      <w:r w:rsidRPr="00815A04">
        <w:rPr>
          <w:b/>
        </w:rPr>
        <w:t xml:space="preserve"> </w:t>
      </w:r>
      <w:r w:rsidR="00743E64" w:rsidRPr="00815A04">
        <w:t>– ХР должен обеспечивать 100</w:t>
      </w:r>
      <w:r w:rsidRPr="00815A04">
        <w:t> </w:t>
      </w:r>
      <w:r w:rsidR="00743E64" w:rsidRPr="00815A04">
        <w:t xml:space="preserve">% растворение </w:t>
      </w:r>
      <w:r w:rsidR="00A0424C">
        <w:t>стандартных солей</w:t>
      </w:r>
      <w:r w:rsidR="00743E64" w:rsidRPr="00815A04">
        <w:rPr>
          <w:sz w:val="18"/>
          <w:szCs w:val="18"/>
        </w:rPr>
        <w:t xml:space="preserve"> </w:t>
      </w:r>
      <w:r w:rsidR="00743E64" w:rsidRPr="00815A04">
        <w:t>за 6 часов по технологии ванны (статическая обработка) при массовом соотношении растворитель/</w:t>
      </w:r>
      <w:r w:rsidR="00A0424C">
        <w:t>солей</w:t>
      </w:r>
      <w:r w:rsidR="00743E64" w:rsidRPr="00815A04">
        <w:t xml:space="preserve">: 5/1 для </w:t>
      </w:r>
      <w:r w:rsidR="00743E64" w:rsidRPr="00815A04">
        <w:rPr>
          <w:lang w:val="en-US"/>
        </w:rPr>
        <w:t>CaCO</w:t>
      </w:r>
      <w:r w:rsidR="00743E64" w:rsidRPr="00815A04">
        <w:rPr>
          <w:vertAlign w:val="subscript"/>
        </w:rPr>
        <w:t>3</w:t>
      </w:r>
      <w:r w:rsidR="0023046F">
        <w:t xml:space="preserve"> (мрамор), </w:t>
      </w:r>
      <w:r w:rsidR="00743E64" w:rsidRPr="00815A04">
        <w:t xml:space="preserve">45/1 для </w:t>
      </w:r>
      <w:r w:rsidR="00743E64" w:rsidRPr="00815A04">
        <w:rPr>
          <w:lang w:val="en-US"/>
        </w:rPr>
        <w:t>CaSO</w:t>
      </w:r>
      <w:r w:rsidR="00743E64" w:rsidRPr="00815A04">
        <w:rPr>
          <w:vertAlign w:val="subscript"/>
        </w:rPr>
        <w:t>4</w:t>
      </w:r>
      <w:r w:rsidR="00743E64" w:rsidRPr="00815A04">
        <w:t xml:space="preserve"> (гипс). </w:t>
      </w:r>
    </w:p>
    <w:p w14:paraId="5069FB19" w14:textId="77777777" w:rsidR="00743E64" w:rsidRPr="00815A04" w:rsidRDefault="003864ED" w:rsidP="00C22F6D">
      <w:pPr>
        <w:pStyle w:val="S23"/>
        <w:numPr>
          <w:ilvl w:val="1"/>
          <w:numId w:val="39"/>
        </w:numPr>
        <w:tabs>
          <w:tab w:val="left" w:pos="567"/>
        </w:tabs>
        <w:spacing w:before="240"/>
        <w:ind w:left="0" w:firstLine="0"/>
      </w:pPr>
      <w:bookmarkStart w:id="146" w:name="_Toc371962323"/>
      <w:bookmarkStart w:id="147" w:name="_Toc381699923"/>
      <w:bookmarkStart w:id="148" w:name="_Toc399146577"/>
      <w:bookmarkStart w:id="149" w:name="_Toc454888688"/>
      <w:bookmarkStart w:id="150" w:name="_Toc122616590"/>
      <w:r w:rsidRPr="00815A04">
        <w:rPr>
          <w:caps w:val="0"/>
        </w:rPr>
        <w:t>ПОКАЗАТЕЛИ ДОПОЛНИТЕЛЬНЫХ ФИЗИКО-ХИМИЧЕСКИХ И ТЕХНОЛОГИЧЕСКИХ СВОЙСТВ</w:t>
      </w:r>
      <w:bookmarkEnd w:id="146"/>
      <w:bookmarkEnd w:id="147"/>
      <w:r w:rsidRPr="00815A04">
        <w:rPr>
          <w:caps w:val="0"/>
        </w:rPr>
        <w:t xml:space="preserve"> ХИМИЧЕСКИХ РЕАГЕНТОВ</w:t>
      </w:r>
      <w:bookmarkEnd w:id="148"/>
      <w:bookmarkEnd w:id="149"/>
      <w:bookmarkEnd w:id="150"/>
    </w:p>
    <w:p w14:paraId="0CD2BD6F" w14:textId="77777777" w:rsidR="00743E64" w:rsidRPr="00815A04" w:rsidRDefault="00743E64" w:rsidP="007E00AF">
      <w:pPr>
        <w:pStyle w:val="S0"/>
        <w:spacing w:before="120"/>
      </w:pPr>
      <w:r w:rsidRPr="00815A04">
        <w:t>Особенности технологий применения ХР могут требовать определения дополнительных физико-химических и технологических свойств, которые характеризуются следующими показателями:</w:t>
      </w:r>
    </w:p>
    <w:p w14:paraId="0BBA0C84" w14:textId="2802839D" w:rsidR="00743E64" w:rsidRPr="00815A04" w:rsidRDefault="00BC2A73" w:rsidP="00C22F6D">
      <w:pPr>
        <w:pStyle w:val="S0"/>
        <w:numPr>
          <w:ilvl w:val="2"/>
          <w:numId w:val="41"/>
        </w:numPr>
        <w:tabs>
          <w:tab w:val="left" w:pos="709"/>
        </w:tabs>
        <w:spacing w:before="120"/>
        <w:ind w:left="0" w:firstLine="0"/>
      </w:pPr>
      <w:r w:rsidRPr="00815A04">
        <w:rPr>
          <w:b/>
        </w:rPr>
        <w:t xml:space="preserve">Совместимость </w:t>
      </w:r>
      <w:r w:rsidR="00FB1775">
        <w:rPr>
          <w:b/>
        </w:rPr>
        <w:t>ХР</w:t>
      </w:r>
      <w:r w:rsidR="004A2C9D">
        <w:rPr>
          <w:b/>
        </w:rPr>
        <w:t xml:space="preserve"> </w:t>
      </w:r>
      <w:r w:rsidR="00743E64" w:rsidRPr="00815A04">
        <w:t>– способность ХР не оказывать отрицательного воздействия на показатели других ХР при совместном их применении.</w:t>
      </w:r>
    </w:p>
    <w:p w14:paraId="7B7ED879" w14:textId="745CCF07" w:rsidR="00743E64" w:rsidRPr="00815A04" w:rsidRDefault="00BC2A73" w:rsidP="00C22F6D">
      <w:pPr>
        <w:pStyle w:val="S0"/>
        <w:numPr>
          <w:ilvl w:val="2"/>
          <w:numId w:val="41"/>
        </w:numPr>
        <w:tabs>
          <w:tab w:val="left" w:pos="709"/>
        </w:tabs>
        <w:spacing w:before="120"/>
        <w:ind w:left="0" w:firstLine="0"/>
      </w:pPr>
      <w:r w:rsidRPr="00815A04">
        <w:rPr>
          <w:b/>
        </w:rPr>
        <w:t>Агрессивность</w:t>
      </w:r>
      <w:r w:rsidR="00743E64" w:rsidRPr="00815A04">
        <w:rPr>
          <w:b/>
          <w:caps/>
        </w:rPr>
        <w:t xml:space="preserve"> </w:t>
      </w:r>
      <w:r w:rsidR="00FB1775">
        <w:rPr>
          <w:b/>
        </w:rPr>
        <w:t>ХР</w:t>
      </w:r>
      <w:r w:rsidR="00743E64" w:rsidRPr="00815A04">
        <w:rPr>
          <w:b/>
          <w:caps/>
        </w:rPr>
        <w:t xml:space="preserve"> </w:t>
      </w:r>
      <w:r w:rsidR="00743E64" w:rsidRPr="00815A04">
        <w:t>– ХР (в товарной или другой форме) не должен повышать коррозионную активность транспортируемой (обрабатываемой) среды.</w:t>
      </w:r>
    </w:p>
    <w:p w14:paraId="4C43A6D2" w14:textId="11457A5F" w:rsidR="00743E64" w:rsidRPr="00815A04" w:rsidRDefault="00BC2A73" w:rsidP="00C22F6D">
      <w:pPr>
        <w:pStyle w:val="S0"/>
        <w:numPr>
          <w:ilvl w:val="2"/>
          <w:numId w:val="41"/>
        </w:numPr>
        <w:tabs>
          <w:tab w:val="left" w:pos="709"/>
        </w:tabs>
        <w:spacing w:before="120"/>
        <w:ind w:left="0" w:firstLine="0"/>
      </w:pPr>
      <w:r w:rsidRPr="00815A04">
        <w:rPr>
          <w:b/>
        </w:rPr>
        <w:t>Эффект последействия</w:t>
      </w:r>
      <w:r w:rsidR="00743E64" w:rsidRPr="00815A04">
        <w:rPr>
          <w:b/>
          <w:caps/>
        </w:rPr>
        <w:t xml:space="preserve"> </w:t>
      </w:r>
      <w:r w:rsidR="00FB1775">
        <w:rPr>
          <w:b/>
          <w:caps/>
        </w:rPr>
        <w:t xml:space="preserve">ХР </w:t>
      </w:r>
      <w:r w:rsidR="00743E64" w:rsidRPr="00815A04">
        <w:t xml:space="preserve">(применительно к </w:t>
      </w:r>
      <w:r w:rsidR="0059453B">
        <w:t>ИК</w:t>
      </w:r>
      <w:r w:rsidR="00743E64" w:rsidRPr="00815A04">
        <w:t>) – способность ХР сохранять защитную пленку на поверхности металла без ее поддержания (прекращение постоянного дозирования</w:t>
      </w:r>
      <w:r w:rsidR="00E04649">
        <w:t xml:space="preserve"> или после периодической закачки</w:t>
      </w:r>
      <w:r w:rsidR="00743E64" w:rsidRPr="00815A04">
        <w:t xml:space="preserve">), обеспечивая при этом требуемую эффективность защитного действия. </w:t>
      </w:r>
    </w:p>
    <w:p w14:paraId="5A63B2B6" w14:textId="317447FC" w:rsidR="00743E64" w:rsidRPr="00815A04" w:rsidRDefault="00B13E26" w:rsidP="00C22F6D">
      <w:pPr>
        <w:pStyle w:val="S0"/>
        <w:numPr>
          <w:ilvl w:val="2"/>
          <w:numId w:val="41"/>
        </w:numPr>
        <w:tabs>
          <w:tab w:val="left" w:pos="709"/>
        </w:tabs>
        <w:spacing w:before="120"/>
        <w:ind w:left="0" w:firstLine="0"/>
      </w:pPr>
      <w:r>
        <w:rPr>
          <w:b/>
        </w:rPr>
        <w:t xml:space="preserve">Растворимость </w:t>
      </w:r>
      <w:r w:rsidR="00FB1775">
        <w:rPr>
          <w:b/>
        </w:rPr>
        <w:t xml:space="preserve">ХР </w:t>
      </w:r>
      <w:r w:rsidR="00743E64" w:rsidRPr="00815A04">
        <w:t xml:space="preserve">– по </w:t>
      </w:r>
      <w:r w:rsidR="00743E64" w:rsidRPr="00815A04">
        <w:rPr>
          <w:rStyle w:val="S4"/>
          <w:rFonts w:eastAsia="Calibri"/>
        </w:rPr>
        <w:t>типу взаимодействия с водной и углеводородной фазами ХР подразделяются н</w:t>
      </w:r>
      <w:r w:rsidR="00743E64" w:rsidRPr="00815A04">
        <w:t>а:</w:t>
      </w:r>
    </w:p>
    <w:p w14:paraId="3DCBC396" w14:textId="77777777" w:rsidR="00743E64" w:rsidRPr="007E00AF" w:rsidRDefault="00743E64" w:rsidP="007E00AF">
      <w:pPr>
        <w:numPr>
          <w:ilvl w:val="2"/>
          <w:numId w:val="11"/>
        </w:numPr>
        <w:tabs>
          <w:tab w:val="left" w:pos="567"/>
        </w:tabs>
        <w:spacing w:before="60"/>
        <w:ind w:left="567" w:hanging="397"/>
        <w:rPr>
          <w:bCs/>
        </w:rPr>
      </w:pPr>
      <w:r w:rsidRPr="007E00AF">
        <w:rPr>
          <w:bCs/>
        </w:rPr>
        <w:t>водорастворимые;</w:t>
      </w:r>
    </w:p>
    <w:p w14:paraId="4D1B38AB" w14:textId="77777777" w:rsidR="00743E64" w:rsidRPr="007E00AF" w:rsidRDefault="00743E64" w:rsidP="007E00AF">
      <w:pPr>
        <w:numPr>
          <w:ilvl w:val="2"/>
          <w:numId w:val="11"/>
        </w:numPr>
        <w:tabs>
          <w:tab w:val="left" w:pos="567"/>
        </w:tabs>
        <w:spacing w:before="60"/>
        <w:ind w:left="567" w:hanging="397"/>
        <w:rPr>
          <w:bCs/>
        </w:rPr>
      </w:pPr>
      <w:r w:rsidRPr="007E00AF">
        <w:rPr>
          <w:bCs/>
        </w:rPr>
        <w:t>вододиспергируемые;</w:t>
      </w:r>
    </w:p>
    <w:p w14:paraId="2859D688" w14:textId="77777777" w:rsidR="00743E64" w:rsidRPr="007E00AF" w:rsidRDefault="00743E64" w:rsidP="007E00AF">
      <w:pPr>
        <w:numPr>
          <w:ilvl w:val="2"/>
          <w:numId w:val="11"/>
        </w:numPr>
        <w:tabs>
          <w:tab w:val="left" w:pos="567"/>
        </w:tabs>
        <w:spacing w:before="60"/>
        <w:ind w:left="567" w:hanging="397"/>
        <w:rPr>
          <w:bCs/>
        </w:rPr>
      </w:pPr>
      <w:r w:rsidRPr="007E00AF">
        <w:rPr>
          <w:bCs/>
        </w:rPr>
        <w:t>углеводородорастворимые.</w:t>
      </w:r>
    </w:p>
    <w:p w14:paraId="1987F427" w14:textId="21983CC6" w:rsidR="00743E64" w:rsidRPr="00815A04" w:rsidRDefault="00BC2A73" w:rsidP="00C22F6D">
      <w:pPr>
        <w:pStyle w:val="S0"/>
        <w:numPr>
          <w:ilvl w:val="2"/>
          <w:numId w:val="41"/>
        </w:numPr>
        <w:tabs>
          <w:tab w:val="left" w:pos="709"/>
        </w:tabs>
        <w:spacing w:before="120"/>
        <w:ind w:left="0" w:firstLine="0"/>
      </w:pPr>
      <w:r w:rsidRPr="00815A04">
        <w:rPr>
          <w:b/>
        </w:rPr>
        <w:t xml:space="preserve">Совместимость </w:t>
      </w:r>
      <w:r w:rsidR="00FB1775">
        <w:rPr>
          <w:b/>
        </w:rPr>
        <w:t xml:space="preserve">ХР </w:t>
      </w:r>
      <w:r w:rsidRPr="00815A04">
        <w:rPr>
          <w:b/>
        </w:rPr>
        <w:t xml:space="preserve">с </w:t>
      </w:r>
      <w:r w:rsidR="0023046F">
        <w:rPr>
          <w:b/>
        </w:rPr>
        <w:t xml:space="preserve">обрабатываемой </w:t>
      </w:r>
      <w:r w:rsidR="00F76D7F">
        <w:rPr>
          <w:b/>
        </w:rPr>
        <w:t>жидкостью</w:t>
      </w:r>
      <w:r w:rsidR="00743E64" w:rsidRPr="00815A04">
        <w:t xml:space="preserve"> – ХР при смешении с </w:t>
      </w:r>
      <w:r w:rsidR="0023046F">
        <w:t>обрабатываемой</w:t>
      </w:r>
      <w:r w:rsidR="00743E64" w:rsidRPr="00815A04">
        <w:t xml:space="preserve"> </w:t>
      </w:r>
      <w:r w:rsidR="00F76D7F">
        <w:t>жидкостью</w:t>
      </w:r>
      <w:r w:rsidR="00743E64" w:rsidRPr="00815A04">
        <w:t xml:space="preserve"> не должен образовывать гели, вызывать выпадение осадков</w:t>
      </w:r>
      <w:r w:rsidR="00F76D7F">
        <w:t xml:space="preserve">, </w:t>
      </w:r>
      <w:r w:rsidR="00743E64" w:rsidRPr="00815A04">
        <w:t>(если данные свойства не являются характеристиками</w:t>
      </w:r>
      <w:r w:rsidR="00743E64" w:rsidRPr="00815A04">
        <w:rPr>
          <w:b/>
          <w:caps/>
        </w:rPr>
        <w:t xml:space="preserve"> </w:t>
      </w:r>
      <w:r w:rsidR="00743E64" w:rsidRPr="00815A04">
        <w:t xml:space="preserve">ХР, заявленными </w:t>
      </w:r>
      <w:r w:rsidR="0085206D">
        <w:t>П</w:t>
      </w:r>
      <w:r w:rsidR="00743E64" w:rsidRPr="00815A04">
        <w:t>роизводителем).</w:t>
      </w:r>
    </w:p>
    <w:p w14:paraId="0FAE405B" w14:textId="68603DC3" w:rsidR="00743E64" w:rsidRPr="00815A04" w:rsidRDefault="00743E64" w:rsidP="00CE0646">
      <w:pPr>
        <w:pStyle w:val="S0"/>
        <w:spacing w:before="120"/>
      </w:pPr>
      <w:r w:rsidRPr="00815A04">
        <w:t>Требования к показателям дополнительных физико-химических и технологических свойств определяются на стадии анализа объекта применения ХР (</w:t>
      </w:r>
      <w:r w:rsidR="008D5534" w:rsidRPr="00815A04">
        <w:t>р</w:t>
      </w:r>
      <w:r w:rsidRPr="00815A04">
        <w:t xml:space="preserve">аздел </w:t>
      </w:r>
      <w:r w:rsidR="00E2621D">
        <w:t>5</w:t>
      </w:r>
      <w:r w:rsidRPr="00815A04">
        <w:t xml:space="preserve"> настоящ</w:t>
      </w:r>
      <w:r w:rsidR="00364F71">
        <w:t>их</w:t>
      </w:r>
      <w:r w:rsidRPr="00815A04">
        <w:t xml:space="preserve"> </w:t>
      </w:r>
      <w:r w:rsidR="008D0F9B" w:rsidRPr="008D0F9B">
        <w:t>Типовых требовани</w:t>
      </w:r>
      <w:r w:rsidR="008D0F9B">
        <w:t>й</w:t>
      </w:r>
      <w:r w:rsidRPr="00815A04">
        <w:t>) с учётом его технологических, конструктивных и других особенностей</w:t>
      </w:r>
      <w:r w:rsidR="008D5534" w:rsidRPr="00815A04">
        <w:t>)</w:t>
      </w:r>
      <w:r w:rsidRPr="00815A04">
        <w:t>.</w:t>
      </w:r>
    </w:p>
    <w:p w14:paraId="2AE7A1C6" w14:textId="50B8164F" w:rsidR="007B5939" w:rsidRPr="00815A04" w:rsidRDefault="007B5939" w:rsidP="00CE0646">
      <w:pPr>
        <w:pStyle w:val="S0"/>
        <w:spacing w:before="120"/>
      </w:pPr>
      <w:r w:rsidRPr="00815A04">
        <w:t xml:space="preserve">ХР, не отвечающие требованиям подразделов </w:t>
      </w:r>
      <w:r w:rsidR="00954A15" w:rsidRPr="00954A15">
        <w:t>4</w:t>
      </w:r>
      <w:r w:rsidRPr="00815A04">
        <w:t>.1</w:t>
      </w:r>
      <w:r w:rsidR="00597021">
        <w:t>-</w:t>
      </w:r>
      <w:r w:rsidR="00954A15" w:rsidRPr="00954A15">
        <w:t>4</w:t>
      </w:r>
      <w:r w:rsidRPr="00815A04">
        <w:t>.</w:t>
      </w:r>
      <w:r w:rsidR="00593769" w:rsidRPr="00815A04">
        <w:t>4</w:t>
      </w:r>
      <w:r w:rsidRPr="00815A04">
        <w:t xml:space="preserve"> настоящ</w:t>
      </w:r>
      <w:r w:rsidR="00364F71">
        <w:t>их</w:t>
      </w:r>
      <w:r w:rsidRPr="00815A04">
        <w:t xml:space="preserve"> </w:t>
      </w:r>
      <w:r w:rsidR="008D0F9B" w:rsidRPr="008D0F9B">
        <w:t>Типовых требований</w:t>
      </w:r>
      <w:r w:rsidRPr="00815A04">
        <w:t xml:space="preserve">, к применению на ОДУСК не допускаются. </w:t>
      </w:r>
    </w:p>
    <w:p w14:paraId="1336040C" w14:textId="77777777" w:rsidR="00597021" w:rsidRDefault="00597021" w:rsidP="00C22F6D">
      <w:pPr>
        <w:pStyle w:val="S13"/>
        <w:numPr>
          <w:ilvl w:val="0"/>
          <w:numId w:val="23"/>
        </w:numPr>
        <w:spacing w:after="240"/>
        <w:ind w:left="0" w:firstLine="0"/>
        <w:sectPr w:rsidR="00597021" w:rsidSect="00DF0DD9">
          <w:headerReference w:type="even" r:id="rId20"/>
          <w:headerReference w:type="first" r:id="rId21"/>
          <w:pgSz w:w="11906" w:h="16838" w:code="9"/>
          <w:pgMar w:top="567" w:right="1021" w:bottom="567" w:left="1247" w:header="737" w:footer="680" w:gutter="0"/>
          <w:cols w:space="708"/>
          <w:docGrid w:linePitch="360"/>
        </w:sectPr>
      </w:pPr>
      <w:bookmarkStart w:id="151" w:name="_Toc454888689"/>
      <w:bookmarkEnd w:id="132"/>
      <w:bookmarkEnd w:id="133"/>
    </w:p>
    <w:p w14:paraId="1A45EF0B" w14:textId="6E204B2D" w:rsidR="007B5939" w:rsidRPr="00815A04" w:rsidRDefault="005B5E0A" w:rsidP="00C22F6D">
      <w:pPr>
        <w:pStyle w:val="S13"/>
        <w:numPr>
          <w:ilvl w:val="0"/>
          <w:numId w:val="23"/>
        </w:numPr>
        <w:tabs>
          <w:tab w:val="left" w:pos="567"/>
        </w:tabs>
        <w:spacing w:after="240"/>
        <w:ind w:left="0" w:firstLine="0"/>
      </w:pPr>
      <w:bookmarkStart w:id="152" w:name="_Toc122616591"/>
      <w:r w:rsidRPr="00815A04">
        <w:lastRenderedPageBreak/>
        <w:t>ОСНОВНЫ</w:t>
      </w:r>
      <w:r>
        <w:t>Е</w:t>
      </w:r>
      <w:r w:rsidRPr="00815A04">
        <w:t xml:space="preserve"> КЛАСС</w:t>
      </w:r>
      <w:r>
        <w:t>Ы</w:t>
      </w:r>
      <w:r w:rsidRPr="00815A04">
        <w:t xml:space="preserve"> </w:t>
      </w:r>
      <w:r w:rsidR="007B5939" w:rsidRPr="00815A04">
        <w:t>ХИМИЧЕСКИХ РЕАГЕНТОВ</w:t>
      </w:r>
      <w:bookmarkEnd w:id="151"/>
      <w:bookmarkEnd w:id="152"/>
    </w:p>
    <w:p w14:paraId="07F032B2" w14:textId="77777777" w:rsidR="007B5939" w:rsidRPr="00815A04" w:rsidRDefault="007B5939" w:rsidP="00CE0646">
      <w:pPr>
        <w:spacing w:before="120"/>
      </w:pPr>
      <w:r w:rsidRPr="00815A04">
        <w:t xml:space="preserve">В данном разделе устанавливаются технические требования, включающие методики их определения по следующим основным классам </w:t>
      </w:r>
      <w:r w:rsidR="00674539" w:rsidRPr="00815A04">
        <w:t>ХР</w:t>
      </w:r>
      <w:r w:rsidR="00564610" w:rsidRPr="00815A04">
        <w:t>, применяемых на ОДУСК:</w:t>
      </w:r>
    </w:p>
    <w:p w14:paraId="24D584E6" w14:textId="1D8EAD04" w:rsidR="007B5939" w:rsidRPr="00815A04" w:rsidRDefault="00054381" w:rsidP="00CE0646">
      <w:pPr>
        <w:numPr>
          <w:ilvl w:val="2"/>
          <w:numId w:val="11"/>
        </w:numPr>
        <w:tabs>
          <w:tab w:val="left" w:pos="567"/>
        </w:tabs>
        <w:spacing w:before="60"/>
        <w:ind w:left="567" w:hanging="397"/>
        <w:rPr>
          <w:bCs/>
        </w:rPr>
      </w:pPr>
      <w:r w:rsidRPr="00815A04">
        <w:rPr>
          <w:bCs/>
        </w:rPr>
        <w:t xml:space="preserve">Ингибиторы солеотложения </w:t>
      </w:r>
      <w:r>
        <w:rPr>
          <w:bCs/>
        </w:rPr>
        <w:t>(</w:t>
      </w:r>
      <w:r w:rsidR="007B5939" w:rsidRPr="00815A04">
        <w:rPr>
          <w:bCs/>
        </w:rPr>
        <w:t>И</w:t>
      </w:r>
      <w:r w:rsidR="00DA338E">
        <w:rPr>
          <w:bCs/>
        </w:rPr>
        <w:t>С</w:t>
      </w:r>
      <w:r>
        <w:rPr>
          <w:bCs/>
        </w:rPr>
        <w:t>)</w:t>
      </w:r>
      <w:r w:rsidR="0072037A" w:rsidRPr="00815A04">
        <w:rPr>
          <w:bCs/>
        </w:rPr>
        <w:t>.</w:t>
      </w:r>
    </w:p>
    <w:p w14:paraId="2E5821CE" w14:textId="7908FA5E" w:rsidR="007B5939" w:rsidRPr="00815A04" w:rsidRDefault="00054381" w:rsidP="00CE0646">
      <w:pPr>
        <w:numPr>
          <w:ilvl w:val="2"/>
          <w:numId w:val="11"/>
        </w:numPr>
        <w:tabs>
          <w:tab w:val="left" w:pos="567"/>
        </w:tabs>
        <w:spacing w:before="60"/>
        <w:ind w:left="567" w:hanging="397"/>
        <w:rPr>
          <w:bCs/>
        </w:rPr>
      </w:pPr>
      <w:r w:rsidRPr="00815A04">
        <w:rPr>
          <w:bCs/>
        </w:rPr>
        <w:t xml:space="preserve">Ингибиторы </w:t>
      </w:r>
      <w:r>
        <w:rPr>
          <w:bCs/>
        </w:rPr>
        <w:t>коррозии</w:t>
      </w:r>
      <w:r w:rsidRPr="00815A04">
        <w:rPr>
          <w:bCs/>
        </w:rPr>
        <w:t xml:space="preserve"> </w:t>
      </w:r>
      <w:r>
        <w:rPr>
          <w:bCs/>
        </w:rPr>
        <w:t>(</w:t>
      </w:r>
      <w:r w:rsidR="007B5939" w:rsidRPr="00815A04">
        <w:rPr>
          <w:bCs/>
        </w:rPr>
        <w:t>И</w:t>
      </w:r>
      <w:r w:rsidR="00DA338E">
        <w:rPr>
          <w:bCs/>
        </w:rPr>
        <w:t>К</w:t>
      </w:r>
      <w:r>
        <w:rPr>
          <w:bCs/>
        </w:rPr>
        <w:t>)</w:t>
      </w:r>
      <w:r w:rsidR="0072037A" w:rsidRPr="00815A04">
        <w:rPr>
          <w:bCs/>
        </w:rPr>
        <w:t>.</w:t>
      </w:r>
    </w:p>
    <w:p w14:paraId="0615A2CC" w14:textId="6C11C51C" w:rsidR="00E5385A" w:rsidRPr="00815A04" w:rsidRDefault="00E5385A" w:rsidP="00CE0646">
      <w:pPr>
        <w:numPr>
          <w:ilvl w:val="2"/>
          <w:numId w:val="11"/>
        </w:numPr>
        <w:tabs>
          <w:tab w:val="left" w:pos="567"/>
        </w:tabs>
        <w:spacing w:before="60"/>
        <w:ind w:left="567" w:hanging="397"/>
        <w:rPr>
          <w:bCs/>
        </w:rPr>
      </w:pPr>
      <w:r w:rsidRPr="00815A04">
        <w:rPr>
          <w:bCs/>
        </w:rPr>
        <w:t>Комплексные ингибиторы солеотложени</w:t>
      </w:r>
      <w:r w:rsidR="001F0250">
        <w:rPr>
          <w:bCs/>
        </w:rPr>
        <w:t>я</w:t>
      </w:r>
      <w:r w:rsidRPr="00815A04">
        <w:rPr>
          <w:bCs/>
        </w:rPr>
        <w:t xml:space="preserve"> и коррозии</w:t>
      </w:r>
      <w:r w:rsidR="00782A0A">
        <w:rPr>
          <w:bCs/>
        </w:rPr>
        <w:t xml:space="preserve"> (ИКД)</w:t>
      </w:r>
      <w:r w:rsidRPr="00815A04">
        <w:rPr>
          <w:bCs/>
        </w:rPr>
        <w:t>.</w:t>
      </w:r>
    </w:p>
    <w:p w14:paraId="0713201D" w14:textId="54A16ACD" w:rsidR="00E5385A" w:rsidRPr="00054381" w:rsidRDefault="00054381" w:rsidP="00054381">
      <w:pPr>
        <w:numPr>
          <w:ilvl w:val="2"/>
          <w:numId w:val="11"/>
        </w:numPr>
        <w:tabs>
          <w:tab w:val="left" w:pos="567"/>
        </w:tabs>
        <w:spacing w:before="60"/>
        <w:ind w:left="567" w:hanging="397"/>
        <w:rPr>
          <w:bCs/>
        </w:rPr>
      </w:pPr>
      <w:r w:rsidRPr="00815A04">
        <w:rPr>
          <w:bCs/>
        </w:rPr>
        <w:t>Деп</w:t>
      </w:r>
      <w:r>
        <w:rPr>
          <w:bCs/>
        </w:rPr>
        <w:t>рессоры (депрессорные присадки) (</w:t>
      </w:r>
      <w:r w:rsidR="00E5385A" w:rsidRPr="00054381">
        <w:rPr>
          <w:bCs/>
        </w:rPr>
        <w:t>Д</w:t>
      </w:r>
      <w:r w:rsidR="00DA338E" w:rsidRPr="00054381">
        <w:rPr>
          <w:bCs/>
        </w:rPr>
        <w:t>П</w:t>
      </w:r>
      <w:r>
        <w:rPr>
          <w:bCs/>
        </w:rPr>
        <w:t>)</w:t>
      </w:r>
      <w:r w:rsidR="00E5385A" w:rsidRPr="00054381">
        <w:rPr>
          <w:bCs/>
        </w:rPr>
        <w:t>.</w:t>
      </w:r>
    </w:p>
    <w:p w14:paraId="03C3AE43" w14:textId="0C7301C9" w:rsidR="00E5385A" w:rsidRPr="00815A04" w:rsidRDefault="00E5385A" w:rsidP="00CE0646">
      <w:pPr>
        <w:numPr>
          <w:ilvl w:val="2"/>
          <w:numId w:val="11"/>
        </w:numPr>
        <w:tabs>
          <w:tab w:val="left" w:pos="567"/>
        </w:tabs>
        <w:spacing w:before="60"/>
        <w:ind w:left="567" w:hanging="397"/>
        <w:rPr>
          <w:bCs/>
        </w:rPr>
      </w:pPr>
      <w:r w:rsidRPr="00815A04">
        <w:rPr>
          <w:bCs/>
        </w:rPr>
        <w:t>Кислоты, кислотные составы (растворители солеотложени</w:t>
      </w:r>
      <w:r w:rsidR="001F0250">
        <w:rPr>
          <w:bCs/>
        </w:rPr>
        <w:t>я</w:t>
      </w:r>
      <w:r w:rsidRPr="00815A04">
        <w:rPr>
          <w:bCs/>
        </w:rPr>
        <w:t>).</w:t>
      </w:r>
    </w:p>
    <w:p w14:paraId="0500FCE3" w14:textId="1406C1D4" w:rsidR="00E5385A" w:rsidRPr="00815A04" w:rsidRDefault="00E5385A" w:rsidP="00CE0646">
      <w:pPr>
        <w:numPr>
          <w:ilvl w:val="2"/>
          <w:numId w:val="11"/>
        </w:numPr>
        <w:tabs>
          <w:tab w:val="left" w:pos="567"/>
        </w:tabs>
        <w:spacing w:before="60"/>
        <w:ind w:left="567" w:hanging="397"/>
        <w:rPr>
          <w:bCs/>
        </w:rPr>
      </w:pPr>
      <w:r w:rsidRPr="00815A04">
        <w:rPr>
          <w:bCs/>
        </w:rPr>
        <w:t>Р</w:t>
      </w:r>
      <w:r w:rsidR="00054381" w:rsidRPr="00815A04">
        <w:rPr>
          <w:bCs/>
        </w:rPr>
        <w:t xml:space="preserve">астворители/диспергаторы </w:t>
      </w:r>
      <w:r w:rsidRPr="00815A04">
        <w:rPr>
          <w:bCs/>
        </w:rPr>
        <w:t>АСПО</w:t>
      </w:r>
      <w:r w:rsidR="00054381">
        <w:rPr>
          <w:bCs/>
        </w:rPr>
        <w:t xml:space="preserve"> (РАСПО)</w:t>
      </w:r>
      <w:r w:rsidRPr="00815A04">
        <w:rPr>
          <w:bCs/>
        </w:rPr>
        <w:t>.</w:t>
      </w:r>
    </w:p>
    <w:p w14:paraId="11F23AF4" w14:textId="48C515BD" w:rsidR="00E5385A" w:rsidRPr="00815A04" w:rsidRDefault="00E5385A" w:rsidP="00CE0646">
      <w:pPr>
        <w:numPr>
          <w:ilvl w:val="2"/>
          <w:numId w:val="11"/>
        </w:numPr>
        <w:tabs>
          <w:tab w:val="left" w:pos="567"/>
        </w:tabs>
        <w:spacing w:before="60"/>
        <w:ind w:left="567" w:hanging="397"/>
        <w:rPr>
          <w:bCs/>
        </w:rPr>
      </w:pPr>
      <w:r w:rsidRPr="00815A04">
        <w:rPr>
          <w:bCs/>
        </w:rPr>
        <w:t>И</w:t>
      </w:r>
      <w:r w:rsidR="00054381" w:rsidRPr="00815A04">
        <w:rPr>
          <w:bCs/>
        </w:rPr>
        <w:t>нгибиторы</w:t>
      </w:r>
      <w:r w:rsidRPr="00815A04">
        <w:rPr>
          <w:bCs/>
        </w:rPr>
        <w:t>АСПО</w:t>
      </w:r>
      <w:r w:rsidR="00054381">
        <w:rPr>
          <w:bCs/>
        </w:rPr>
        <w:t xml:space="preserve"> (ИАСПО)</w:t>
      </w:r>
      <w:r w:rsidRPr="00815A04">
        <w:rPr>
          <w:bCs/>
        </w:rPr>
        <w:t>.</w:t>
      </w:r>
    </w:p>
    <w:p w14:paraId="14CC55BF" w14:textId="64377508" w:rsidR="00E5385A" w:rsidRPr="00815A04" w:rsidRDefault="00DA338E" w:rsidP="00CE0646">
      <w:pPr>
        <w:numPr>
          <w:ilvl w:val="2"/>
          <w:numId w:val="11"/>
        </w:numPr>
        <w:tabs>
          <w:tab w:val="left" w:pos="567"/>
        </w:tabs>
        <w:spacing w:before="60"/>
        <w:ind w:left="567" w:hanging="397"/>
        <w:rPr>
          <w:bCs/>
        </w:rPr>
      </w:pPr>
      <w:r>
        <w:rPr>
          <w:bCs/>
        </w:rPr>
        <w:t>Н</w:t>
      </w:r>
      <w:r w:rsidR="00054381">
        <w:rPr>
          <w:bCs/>
        </w:rPr>
        <w:t>ейтрализаторы сероводорода (Н</w:t>
      </w:r>
      <w:r>
        <w:rPr>
          <w:bCs/>
        </w:rPr>
        <w:t>С</w:t>
      </w:r>
      <w:r w:rsidR="00054381">
        <w:rPr>
          <w:bCs/>
        </w:rPr>
        <w:t>)</w:t>
      </w:r>
      <w:r w:rsidR="00E5385A" w:rsidRPr="00815A04">
        <w:rPr>
          <w:bCs/>
        </w:rPr>
        <w:t>.</w:t>
      </w:r>
    </w:p>
    <w:p w14:paraId="7E022F37" w14:textId="05517533" w:rsidR="00E5385A" w:rsidRPr="00815A04" w:rsidRDefault="00E5385A" w:rsidP="00CE0646">
      <w:pPr>
        <w:numPr>
          <w:ilvl w:val="2"/>
          <w:numId w:val="11"/>
        </w:numPr>
        <w:tabs>
          <w:tab w:val="left" w:pos="567"/>
        </w:tabs>
        <w:spacing w:before="60"/>
        <w:ind w:left="567" w:hanging="397"/>
        <w:rPr>
          <w:bCs/>
        </w:rPr>
      </w:pPr>
      <w:r w:rsidRPr="00815A04">
        <w:rPr>
          <w:bCs/>
        </w:rPr>
        <w:t>В</w:t>
      </w:r>
      <w:r w:rsidR="00054381" w:rsidRPr="00815A04">
        <w:rPr>
          <w:bCs/>
        </w:rPr>
        <w:t>заимные растворители</w:t>
      </w:r>
      <w:r w:rsidR="004218F0">
        <w:rPr>
          <w:bCs/>
        </w:rPr>
        <w:t xml:space="preserve"> (В</w:t>
      </w:r>
      <w:r w:rsidR="00DA338E">
        <w:rPr>
          <w:bCs/>
        </w:rPr>
        <w:t>Р</w:t>
      </w:r>
      <w:r w:rsidR="004218F0">
        <w:rPr>
          <w:bCs/>
        </w:rPr>
        <w:t>)</w:t>
      </w:r>
      <w:r w:rsidRPr="00815A04">
        <w:rPr>
          <w:bCs/>
        </w:rPr>
        <w:t>.</w:t>
      </w:r>
    </w:p>
    <w:p w14:paraId="34DA3EFA" w14:textId="36C4D606" w:rsidR="00E5385A" w:rsidRPr="00815A04" w:rsidRDefault="00E5385A" w:rsidP="00CE0646">
      <w:pPr>
        <w:numPr>
          <w:ilvl w:val="2"/>
          <w:numId w:val="11"/>
        </w:numPr>
        <w:tabs>
          <w:tab w:val="left" w:pos="567"/>
        </w:tabs>
        <w:spacing w:before="60"/>
        <w:ind w:left="567" w:hanging="397"/>
        <w:rPr>
          <w:bCs/>
        </w:rPr>
      </w:pPr>
      <w:r w:rsidRPr="00815A04">
        <w:rPr>
          <w:bCs/>
        </w:rPr>
        <w:t>Д</w:t>
      </w:r>
      <w:r w:rsidR="004218F0" w:rsidRPr="00815A04">
        <w:rPr>
          <w:bCs/>
        </w:rPr>
        <w:t>еэмульгаторы</w:t>
      </w:r>
      <w:r w:rsidR="004218F0">
        <w:rPr>
          <w:bCs/>
        </w:rPr>
        <w:t xml:space="preserve"> (Д</w:t>
      </w:r>
      <w:r w:rsidR="00DA338E">
        <w:rPr>
          <w:bCs/>
        </w:rPr>
        <w:t>Э</w:t>
      </w:r>
      <w:r w:rsidR="004218F0">
        <w:rPr>
          <w:bCs/>
        </w:rPr>
        <w:t>)</w:t>
      </w:r>
      <w:r w:rsidRPr="00815A04">
        <w:rPr>
          <w:bCs/>
        </w:rPr>
        <w:t>.</w:t>
      </w:r>
    </w:p>
    <w:p w14:paraId="33AEC92C" w14:textId="136AE34B" w:rsidR="007B5939" w:rsidRPr="00815A04" w:rsidRDefault="0072037A" w:rsidP="00CE0646">
      <w:pPr>
        <w:numPr>
          <w:ilvl w:val="2"/>
          <w:numId w:val="11"/>
        </w:numPr>
        <w:tabs>
          <w:tab w:val="left" w:pos="567"/>
        </w:tabs>
        <w:spacing w:before="60"/>
        <w:ind w:left="567" w:hanging="397"/>
        <w:rPr>
          <w:bCs/>
        </w:rPr>
      </w:pPr>
      <w:r w:rsidRPr="00815A04">
        <w:rPr>
          <w:bCs/>
        </w:rPr>
        <w:t>Б</w:t>
      </w:r>
      <w:r w:rsidR="004218F0" w:rsidRPr="00815A04">
        <w:rPr>
          <w:bCs/>
        </w:rPr>
        <w:t>актерициды</w:t>
      </w:r>
      <w:r w:rsidR="004218F0">
        <w:rPr>
          <w:bCs/>
        </w:rPr>
        <w:t xml:space="preserve"> (Б</w:t>
      </w:r>
      <w:r w:rsidR="00DA338E">
        <w:rPr>
          <w:bCs/>
        </w:rPr>
        <w:t>Ц</w:t>
      </w:r>
      <w:r w:rsidR="004218F0">
        <w:rPr>
          <w:bCs/>
        </w:rPr>
        <w:t>)</w:t>
      </w:r>
      <w:r w:rsidRPr="00815A04">
        <w:rPr>
          <w:bCs/>
        </w:rPr>
        <w:t>.</w:t>
      </w:r>
    </w:p>
    <w:p w14:paraId="53687A58" w14:textId="07039D2F" w:rsidR="00E5385A" w:rsidRPr="00815A04" w:rsidRDefault="004218F0" w:rsidP="00CE0646">
      <w:pPr>
        <w:numPr>
          <w:ilvl w:val="2"/>
          <w:numId w:val="11"/>
        </w:numPr>
        <w:tabs>
          <w:tab w:val="left" w:pos="567"/>
        </w:tabs>
        <w:spacing w:before="60"/>
        <w:ind w:left="567" w:hanging="397"/>
        <w:rPr>
          <w:bCs/>
        </w:rPr>
      </w:pPr>
      <w:r w:rsidRPr="00815A04">
        <w:rPr>
          <w:bCs/>
        </w:rPr>
        <w:t xml:space="preserve">Противотурбулентные присадки </w:t>
      </w:r>
      <w:r>
        <w:rPr>
          <w:bCs/>
        </w:rPr>
        <w:t>(</w:t>
      </w:r>
      <w:r w:rsidR="00E5385A" w:rsidRPr="00815A04">
        <w:rPr>
          <w:bCs/>
        </w:rPr>
        <w:t>П</w:t>
      </w:r>
      <w:r w:rsidR="00DA338E">
        <w:rPr>
          <w:bCs/>
        </w:rPr>
        <w:t>ТП</w:t>
      </w:r>
      <w:r>
        <w:rPr>
          <w:bCs/>
        </w:rPr>
        <w:t>)</w:t>
      </w:r>
      <w:r w:rsidR="00E5385A" w:rsidRPr="00815A04">
        <w:rPr>
          <w:bCs/>
        </w:rPr>
        <w:t>.</w:t>
      </w:r>
    </w:p>
    <w:p w14:paraId="6A2A683E" w14:textId="52FEBE3A" w:rsidR="00050BA4" w:rsidRPr="00815A04" w:rsidRDefault="004218F0" w:rsidP="00CE0646">
      <w:pPr>
        <w:numPr>
          <w:ilvl w:val="2"/>
          <w:numId w:val="11"/>
        </w:numPr>
        <w:tabs>
          <w:tab w:val="left" w:pos="567"/>
        </w:tabs>
        <w:spacing w:before="60"/>
        <w:ind w:left="567" w:hanging="397"/>
        <w:rPr>
          <w:bCs/>
        </w:rPr>
      </w:pPr>
      <w:r w:rsidRPr="00815A04">
        <w:rPr>
          <w:bCs/>
        </w:rPr>
        <w:t xml:space="preserve">Поверхностно-активные вещества </w:t>
      </w:r>
      <w:r>
        <w:rPr>
          <w:bCs/>
        </w:rPr>
        <w:t>(</w:t>
      </w:r>
      <w:r w:rsidR="00050BA4" w:rsidRPr="00815A04">
        <w:rPr>
          <w:bCs/>
        </w:rPr>
        <w:t>ПАВ</w:t>
      </w:r>
      <w:r>
        <w:rPr>
          <w:bCs/>
        </w:rPr>
        <w:t>)</w:t>
      </w:r>
      <w:r w:rsidR="00050BA4" w:rsidRPr="00815A04">
        <w:rPr>
          <w:bCs/>
        </w:rPr>
        <w:t>.</w:t>
      </w:r>
    </w:p>
    <w:p w14:paraId="77EE1066" w14:textId="77777777" w:rsidR="007B5939" w:rsidRPr="00815A04" w:rsidRDefault="007B5939" w:rsidP="00CE0646">
      <w:pPr>
        <w:numPr>
          <w:ilvl w:val="2"/>
          <w:numId w:val="11"/>
        </w:numPr>
        <w:tabs>
          <w:tab w:val="left" w:pos="567"/>
        </w:tabs>
        <w:spacing w:before="60"/>
        <w:ind w:left="567" w:hanging="397"/>
        <w:rPr>
          <w:bCs/>
        </w:rPr>
      </w:pPr>
      <w:r w:rsidRPr="00815A04">
        <w:rPr>
          <w:bCs/>
        </w:rPr>
        <w:t>Соли глушения</w:t>
      </w:r>
      <w:r w:rsidR="0072037A" w:rsidRPr="00815A04">
        <w:rPr>
          <w:bCs/>
        </w:rPr>
        <w:t>.</w:t>
      </w:r>
    </w:p>
    <w:p w14:paraId="02F81F41" w14:textId="77777777" w:rsidR="007B5939" w:rsidRPr="00815A04" w:rsidRDefault="007B5939" w:rsidP="00CE0646">
      <w:pPr>
        <w:numPr>
          <w:ilvl w:val="2"/>
          <w:numId w:val="11"/>
        </w:numPr>
        <w:tabs>
          <w:tab w:val="left" w:pos="567"/>
        </w:tabs>
        <w:spacing w:before="60"/>
        <w:ind w:left="567" w:hanging="397"/>
        <w:rPr>
          <w:bCs/>
        </w:rPr>
      </w:pPr>
      <w:r w:rsidRPr="00815A04">
        <w:rPr>
          <w:bCs/>
        </w:rPr>
        <w:t xml:space="preserve">Реагенты </w:t>
      </w:r>
      <w:r w:rsidR="0072037A" w:rsidRPr="00815A04">
        <w:rPr>
          <w:bCs/>
        </w:rPr>
        <w:t>– загустители солевых растворов.</w:t>
      </w:r>
    </w:p>
    <w:p w14:paraId="03D3C062" w14:textId="27C7877B" w:rsidR="007B5939" w:rsidRPr="00815A04" w:rsidRDefault="004218F0" w:rsidP="00CE0646">
      <w:pPr>
        <w:numPr>
          <w:ilvl w:val="2"/>
          <w:numId w:val="11"/>
        </w:numPr>
        <w:tabs>
          <w:tab w:val="left" w:pos="567"/>
        </w:tabs>
        <w:spacing w:before="60"/>
        <w:ind w:left="567" w:hanging="397"/>
        <w:rPr>
          <w:bCs/>
        </w:rPr>
      </w:pPr>
      <w:r w:rsidRPr="00815A04">
        <w:rPr>
          <w:bCs/>
        </w:rPr>
        <w:t xml:space="preserve">Пеногасители </w:t>
      </w:r>
      <w:r>
        <w:rPr>
          <w:bCs/>
        </w:rPr>
        <w:t>(</w:t>
      </w:r>
      <w:r w:rsidR="0072037A" w:rsidRPr="00815A04">
        <w:rPr>
          <w:bCs/>
        </w:rPr>
        <w:t>П</w:t>
      </w:r>
      <w:r w:rsidR="00DA338E">
        <w:rPr>
          <w:bCs/>
        </w:rPr>
        <w:t>Г</w:t>
      </w:r>
      <w:r>
        <w:rPr>
          <w:bCs/>
        </w:rPr>
        <w:t>)</w:t>
      </w:r>
      <w:r w:rsidR="0072037A" w:rsidRPr="00815A04">
        <w:rPr>
          <w:bCs/>
        </w:rPr>
        <w:t>.</w:t>
      </w:r>
    </w:p>
    <w:p w14:paraId="6D8812D1" w14:textId="1F2767A2" w:rsidR="007B5939" w:rsidRPr="00815A04" w:rsidRDefault="007B5939" w:rsidP="00CE0646">
      <w:pPr>
        <w:numPr>
          <w:ilvl w:val="2"/>
          <w:numId w:val="11"/>
        </w:numPr>
        <w:tabs>
          <w:tab w:val="left" w:pos="567"/>
        </w:tabs>
        <w:spacing w:before="60"/>
        <w:ind w:left="567" w:hanging="397"/>
        <w:rPr>
          <w:bCs/>
        </w:rPr>
      </w:pPr>
      <w:r w:rsidRPr="00815A04">
        <w:rPr>
          <w:bCs/>
        </w:rPr>
        <w:t>Ингибиторы/</w:t>
      </w:r>
      <w:r w:rsidR="0072037A" w:rsidRPr="00815A04">
        <w:rPr>
          <w:bCs/>
        </w:rPr>
        <w:t>растворители гидратообразований</w:t>
      </w:r>
      <w:r w:rsidR="004218F0">
        <w:rPr>
          <w:bCs/>
        </w:rPr>
        <w:t xml:space="preserve"> (ИРГ)</w:t>
      </w:r>
      <w:r w:rsidR="0072037A" w:rsidRPr="00815A04">
        <w:rPr>
          <w:bCs/>
        </w:rPr>
        <w:t>.</w:t>
      </w:r>
    </w:p>
    <w:p w14:paraId="1846DAFF" w14:textId="02F4CD77" w:rsidR="003133BD" w:rsidRDefault="004218F0" w:rsidP="00CE0646">
      <w:pPr>
        <w:numPr>
          <w:ilvl w:val="2"/>
          <w:numId w:val="11"/>
        </w:numPr>
        <w:tabs>
          <w:tab w:val="left" w:pos="567"/>
        </w:tabs>
        <w:spacing w:before="60"/>
        <w:ind w:left="567" w:hanging="397"/>
        <w:rPr>
          <w:bCs/>
        </w:rPr>
      </w:pPr>
      <w:r w:rsidRPr="00815A04">
        <w:rPr>
          <w:bCs/>
        </w:rPr>
        <w:t xml:space="preserve">Поглотители кислорода </w:t>
      </w:r>
      <w:r>
        <w:rPr>
          <w:bCs/>
        </w:rPr>
        <w:t>(</w:t>
      </w:r>
      <w:r w:rsidR="003133BD" w:rsidRPr="00815A04">
        <w:rPr>
          <w:bCs/>
        </w:rPr>
        <w:t>П</w:t>
      </w:r>
      <w:r w:rsidR="00DA338E">
        <w:rPr>
          <w:bCs/>
        </w:rPr>
        <w:t>К</w:t>
      </w:r>
      <w:r>
        <w:rPr>
          <w:bCs/>
        </w:rPr>
        <w:t>)</w:t>
      </w:r>
      <w:r w:rsidR="003133BD" w:rsidRPr="00815A04">
        <w:rPr>
          <w:bCs/>
        </w:rPr>
        <w:t>.</w:t>
      </w:r>
    </w:p>
    <w:p w14:paraId="714C35BC" w14:textId="4EB7280B" w:rsidR="00B20881" w:rsidRPr="00815A04" w:rsidRDefault="00B20881" w:rsidP="00CE0646">
      <w:pPr>
        <w:numPr>
          <w:ilvl w:val="2"/>
          <w:numId w:val="11"/>
        </w:numPr>
        <w:tabs>
          <w:tab w:val="left" w:pos="567"/>
        </w:tabs>
        <w:spacing w:before="60"/>
        <w:ind w:left="567" w:hanging="397"/>
        <w:rPr>
          <w:bCs/>
        </w:rPr>
      </w:pPr>
      <w:r>
        <w:rPr>
          <w:bCs/>
        </w:rPr>
        <w:t xml:space="preserve">Твердые </w:t>
      </w:r>
      <w:r w:rsidR="00DA338E">
        <w:rPr>
          <w:bCs/>
        </w:rPr>
        <w:t>ИС</w:t>
      </w:r>
      <w:r>
        <w:rPr>
          <w:bCs/>
        </w:rPr>
        <w:t>.</w:t>
      </w:r>
    </w:p>
    <w:p w14:paraId="13B669FB" w14:textId="613BD6CD" w:rsidR="00E80D4B" w:rsidRPr="00161FB6" w:rsidRDefault="007B5939" w:rsidP="00CE0646">
      <w:pPr>
        <w:pStyle w:val="S0"/>
        <w:spacing w:before="120"/>
      </w:pPr>
      <w:r w:rsidRPr="00815A04">
        <w:t xml:space="preserve">Перечень испытуемых </w:t>
      </w:r>
      <w:r w:rsidR="009451A4" w:rsidRPr="00815A04">
        <w:t>показателей</w:t>
      </w:r>
      <w:r w:rsidRPr="00815A04">
        <w:t xml:space="preserve"> при ЛИ приведены в </w:t>
      </w:r>
      <w:r w:rsidR="00E80D4B" w:rsidRPr="00815A04">
        <w:t>под</w:t>
      </w:r>
      <w:r w:rsidRPr="00815A04">
        <w:t xml:space="preserve">разделах </w:t>
      </w:r>
      <w:r w:rsidR="00E2621D">
        <w:t>5</w:t>
      </w:r>
      <w:r w:rsidR="00790F17" w:rsidRPr="00815A04">
        <w:t>.1</w:t>
      </w:r>
      <w:r w:rsidR="00EC509E">
        <w:t>-</w:t>
      </w:r>
      <w:r w:rsidR="00E2621D">
        <w:t>5</w:t>
      </w:r>
      <w:r w:rsidR="00790F17" w:rsidRPr="00815A04">
        <w:t>.</w:t>
      </w:r>
      <w:r w:rsidRPr="00815A04">
        <w:t>1</w:t>
      </w:r>
      <w:r w:rsidR="00810770" w:rsidRPr="00815A04">
        <w:t>9</w:t>
      </w:r>
      <w:r w:rsidRPr="00815A04">
        <w:t xml:space="preserve"> настоящ</w:t>
      </w:r>
      <w:r w:rsidR="00364F71">
        <w:t>их</w:t>
      </w:r>
      <w:r w:rsidRPr="00815A04">
        <w:t xml:space="preserve"> </w:t>
      </w:r>
      <w:r w:rsidR="008D0F9B" w:rsidRPr="008D0F9B">
        <w:t>Типовых требований</w:t>
      </w:r>
      <w:r w:rsidRPr="00815A04">
        <w:t xml:space="preserve">, рекомендуемые методики проведения устанавливаются в </w:t>
      </w:r>
      <w:r w:rsidR="00597021">
        <w:br/>
      </w:r>
      <w:hyperlink w:anchor="_ПРИЛОЖЕНИЯ_1" w:history="1">
        <w:r w:rsidRPr="00815A04">
          <w:rPr>
            <w:rStyle w:val="ae"/>
          </w:rPr>
          <w:t>Приложени</w:t>
        </w:r>
        <w:r w:rsidR="005E5B22" w:rsidRPr="00815A04">
          <w:rPr>
            <w:rStyle w:val="ae"/>
          </w:rPr>
          <w:t>и</w:t>
        </w:r>
        <w:r w:rsidRPr="00815A04">
          <w:rPr>
            <w:rStyle w:val="ae"/>
          </w:rPr>
          <w:t xml:space="preserve"> 1</w:t>
        </w:r>
      </w:hyperlink>
      <w:r w:rsidRPr="00815A04">
        <w:t xml:space="preserve"> настоящ</w:t>
      </w:r>
      <w:r w:rsidR="00364F71">
        <w:t>их</w:t>
      </w:r>
      <w:r w:rsidRPr="00815A04">
        <w:t xml:space="preserve"> </w:t>
      </w:r>
      <w:r w:rsidR="008D0F9B" w:rsidRPr="008D0F9B">
        <w:t>Типовых требований</w:t>
      </w:r>
      <w:r w:rsidRPr="00815A04">
        <w:t>.</w:t>
      </w:r>
      <w:r w:rsidR="00FF08BC">
        <w:t xml:space="preserve"> </w:t>
      </w:r>
      <w:r w:rsidR="00FF08BC" w:rsidRPr="00161FB6">
        <w:t xml:space="preserve">Требования к классам </w:t>
      </w:r>
      <w:r w:rsidR="00FB1775">
        <w:t xml:space="preserve">ХР </w:t>
      </w:r>
      <w:r w:rsidR="00FF08BC" w:rsidRPr="00161FB6">
        <w:t xml:space="preserve">и их испытаниям, используемым в процессах добычи, подготовки и транспорта нефти, газа и воды, но не приведенные в подразделах </w:t>
      </w:r>
      <w:r w:rsidR="00E2621D">
        <w:t>5</w:t>
      </w:r>
      <w:r w:rsidR="00FF08BC" w:rsidRPr="00161FB6">
        <w:t>.1</w:t>
      </w:r>
      <w:r w:rsidR="00EC509E">
        <w:t>-</w:t>
      </w:r>
      <w:r w:rsidR="00E2621D">
        <w:t>5</w:t>
      </w:r>
      <w:r w:rsidR="00FF08BC" w:rsidRPr="00161FB6">
        <w:t>.19 настоящ</w:t>
      </w:r>
      <w:r w:rsidR="008A5560" w:rsidRPr="00161FB6">
        <w:t>их</w:t>
      </w:r>
      <w:r w:rsidR="00FF08BC" w:rsidRPr="00161FB6">
        <w:t xml:space="preserve"> </w:t>
      </w:r>
      <w:r w:rsidR="008D0F9B" w:rsidRPr="008D0F9B">
        <w:t>Типовых требований</w:t>
      </w:r>
      <w:r w:rsidR="00FF08BC" w:rsidRPr="00161FB6">
        <w:t xml:space="preserve"> рассматриваются в частном экспертном порядке </w:t>
      </w:r>
      <w:r w:rsidR="00513202">
        <w:t xml:space="preserve">при согласовании документации ЛИ и ОПИ </w:t>
      </w:r>
      <w:r w:rsidR="00FF08BC" w:rsidRPr="00161FB6">
        <w:t xml:space="preserve">с учетом специфики осложнений и особенностей объектов применения. </w:t>
      </w:r>
    </w:p>
    <w:p w14:paraId="580C7F40" w14:textId="77777777" w:rsidR="00023FEA" w:rsidRPr="00815A04" w:rsidRDefault="00A6019F" w:rsidP="00C22F6D">
      <w:pPr>
        <w:pStyle w:val="S23"/>
        <w:numPr>
          <w:ilvl w:val="1"/>
          <w:numId w:val="37"/>
        </w:numPr>
        <w:tabs>
          <w:tab w:val="left" w:pos="567"/>
        </w:tabs>
        <w:spacing w:before="240"/>
        <w:ind w:left="0" w:firstLine="0"/>
      </w:pPr>
      <w:bookmarkStart w:id="153" w:name="_Toc122616592"/>
      <w:r w:rsidRPr="00815A04">
        <w:t>ИНГИБИТОРЫ СОЛЕОТЛОЖЕНИЯ</w:t>
      </w:r>
      <w:bookmarkEnd w:id="153"/>
    </w:p>
    <w:p w14:paraId="727A9583" w14:textId="77777777" w:rsidR="006F613B" w:rsidRPr="00815A04" w:rsidRDefault="009301B8" w:rsidP="00CE0646">
      <w:pPr>
        <w:pStyle w:val="Sd"/>
        <w:keepLines/>
        <w:widowControl/>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1</w:t>
      </w:r>
      <w:r w:rsidR="00AA08D3" w:rsidRPr="00815A04">
        <w:fldChar w:fldCharType="end"/>
      </w:r>
    </w:p>
    <w:p w14:paraId="63C6A591" w14:textId="66F7E82B" w:rsidR="00A6019F" w:rsidRPr="00815A04" w:rsidRDefault="006F613B" w:rsidP="0072037A">
      <w:pPr>
        <w:pStyle w:val="S0"/>
        <w:keepNext/>
        <w:keepLines/>
        <w:widowControl/>
        <w:spacing w:after="60"/>
        <w:jc w:val="right"/>
        <w:rPr>
          <w:rFonts w:ascii="Arial" w:hAnsi="Arial" w:cs="Arial"/>
          <w:b/>
          <w:sz w:val="20"/>
          <w:szCs w:val="20"/>
        </w:rPr>
      </w:pPr>
      <w:r w:rsidRPr="00815A04">
        <w:rPr>
          <w:rFonts w:ascii="Arial" w:hAnsi="Arial" w:cs="Arial"/>
          <w:b/>
          <w:sz w:val="20"/>
          <w:szCs w:val="20"/>
        </w:rPr>
        <w:t>Требования к физико-химическим и технологическим свой</w:t>
      </w:r>
      <w:r w:rsidR="009301B8" w:rsidRPr="00815A04">
        <w:rPr>
          <w:rFonts w:ascii="Arial" w:hAnsi="Arial" w:cs="Arial"/>
          <w:b/>
          <w:sz w:val="20"/>
          <w:szCs w:val="20"/>
        </w:rPr>
        <w:t>ствам ингибиторов солеотложения</w:t>
      </w:r>
      <w:r w:rsidR="00EF5A2D">
        <w:rPr>
          <w:rStyle w:val="afa"/>
          <w:sz w:val="28"/>
        </w:rPr>
        <w:footnoteReference w:id="2"/>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0"/>
        <w:gridCol w:w="2010"/>
        <w:gridCol w:w="911"/>
        <w:gridCol w:w="3597"/>
        <w:gridCol w:w="2546"/>
      </w:tblGrid>
      <w:tr w:rsidR="00A02922" w:rsidRPr="00815A04" w14:paraId="3F1D39B9" w14:textId="77777777" w:rsidTr="006C7E48">
        <w:trPr>
          <w:cantSplit/>
          <w:trHeight w:val="347"/>
          <w:tblHeader/>
        </w:trPr>
        <w:tc>
          <w:tcPr>
            <w:tcW w:w="401" w:type="pct"/>
            <w:vMerge w:val="restart"/>
            <w:shd w:val="clear" w:color="auto" w:fill="FFD200"/>
            <w:vAlign w:val="center"/>
          </w:tcPr>
          <w:p w14:paraId="56CAA9EE" w14:textId="77777777" w:rsidR="00A02922" w:rsidRPr="00815A04" w:rsidRDefault="00A02922" w:rsidP="00CE0646">
            <w:pPr>
              <w:pStyle w:val="S11"/>
              <w:rPr>
                <w:szCs w:val="14"/>
              </w:rPr>
            </w:pPr>
            <w:r w:rsidRPr="00815A04">
              <w:rPr>
                <w:szCs w:val="14"/>
              </w:rPr>
              <w:t>№</w:t>
            </w:r>
          </w:p>
          <w:p w14:paraId="37E5EBC6" w14:textId="77777777" w:rsidR="00A02922" w:rsidRPr="00815A04" w:rsidRDefault="00A02922" w:rsidP="00CE0646">
            <w:pPr>
              <w:pStyle w:val="S11"/>
              <w:rPr>
                <w:sz w:val="14"/>
                <w:szCs w:val="14"/>
              </w:rPr>
            </w:pPr>
            <w:r w:rsidRPr="00815A04">
              <w:rPr>
                <w:szCs w:val="14"/>
              </w:rPr>
              <w:t>п/п</w:t>
            </w:r>
          </w:p>
        </w:tc>
        <w:tc>
          <w:tcPr>
            <w:tcW w:w="4599" w:type="pct"/>
            <w:gridSpan w:val="4"/>
            <w:shd w:val="clear" w:color="auto" w:fill="FFD200"/>
            <w:vAlign w:val="center"/>
          </w:tcPr>
          <w:p w14:paraId="0A92DC61" w14:textId="77777777" w:rsidR="00A02922" w:rsidRPr="00815A04" w:rsidRDefault="00A02922" w:rsidP="00CE0646">
            <w:pPr>
              <w:pStyle w:val="S11"/>
              <w:rPr>
                <w:sz w:val="14"/>
                <w:szCs w:val="14"/>
              </w:rPr>
            </w:pPr>
            <w:r w:rsidRPr="00815A04">
              <w:t>Физико-химические свойства</w:t>
            </w:r>
          </w:p>
        </w:tc>
      </w:tr>
      <w:tr w:rsidR="00A02922" w:rsidRPr="00815A04" w14:paraId="404B52F6" w14:textId="77777777" w:rsidTr="006C7E48">
        <w:trPr>
          <w:cantSplit/>
          <w:trHeight w:val="541"/>
          <w:tblHeader/>
        </w:trPr>
        <w:tc>
          <w:tcPr>
            <w:tcW w:w="401" w:type="pct"/>
            <w:vMerge/>
            <w:tcBorders>
              <w:bottom w:val="single" w:sz="12" w:space="0" w:color="auto"/>
            </w:tcBorders>
            <w:shd w:val="clear" w:color="auto" w:fill="FFD200"/>
            <w:vAlign w:val="center"/>
          </w:tcPr>
          <w:p w14:paraId="5F3C48CB" w14:textId="77777777" w:rsidR="00A02922" w:rsidRPr="00815A04" w:rsidRDefault="00A02922" w:rsidP="00CE0646">
            <w:pPr>
              <w:pStyle w:val="S11"/>
              <w:rPr>
                <w:sz w:val="14"/>
                <w:szCs w:val="14"/>
              </w:rPr>
            </w:pPr>
          </w:p>
        </w:tc>
        <w:tc>
          <w:tcPr>
            <w:tcW w:w="1020" w:type="pct"/>
            <w:tcBorders>
              <w:bottom w:val="single" w:sz="12" w:space="0" w:color="auto"/>
            </w:tcBorders>
            <w:shd w:val="clear" w:color="auto" w:fill="FFD200"/>
            <w:vAlign w:val="center"/>
          </w:tcPr>
          <w:p w14:paraId="26C184BD" w14:textId="77777777" w:rsidR="00A02922" w:rsidRPr="00815A04" w:rsidRDefault="00A02922" w:rsidP="00CE0646">
            <w:pPr>
              <w:pStyle w:val="S11"/>
              <w:rPr>
                <w:sz w:val="14"/>
                <w:szCs w:val="14"/>
              </w:rPr>
            </w:pPr>
            <w:r w:rsidRPr="00815A04">
              <w:rPr>
                <w:sz w:val="14"/>
                <w:szCs w:val="14"/>
              </w:rPr>
              <w:t>Наименование показателя</w:t>
            </w:r>
          </w:p>
        </w:tc>
        <w:tc>
          <w:tcPr>
            <w:tcW w:w="462" w:type="pct"/>
            <w:tcBorders>
              <w:bottom w:val="single" w:sz="12" w:space="0" w:color="auto"/>
            </w:tcBorders>
            <w:shd w:val="clear" w:color="auto" w:fill="FFD200"/>
            <w:vAlign w:val="center"/>
          </w:tcPr>
          <w:p w14:paraId="690E1D33" w14:textId="77777777" w:rsidR="00A02922" w:rsidRPr="00815A04" w:rsidRDefault="00A02922" w:rsidP="00CE0646">
            <w:pPr>
              <w:pStyle w:val="S11"/>
              <w:rPr>
                <w:sz w:val="14"/>
                <w:szCs w:val="14"/>
              </w:rPr>
            </w:pPr>
            <w:r w:rsidRPr="00815A04">
              <w:rPr>
                <w:sz w:val="14"/>
                <w:szCs w:val="14"/>
              </w:rPr>
              <w:t>Ед.</w:t>
            </w:r>
          </w:p>
          <w:p w14:paraId="5D8325DC" w14:textId="77777777" w:rsidR="00A02922" w:rsidRPr="00815A04" w:rsidRDefault="00A02922" w:rsidP="00CE0646">
            <w:pPr>
              <w:pStyle w:val="S11"/>
              <w:rPr>
                <w:sz w:val="14"/>
                <w:szCs w:val="14"/>
              </w:rPr>
            </w:pPr>
            <w:r w:rsidRPr="00815A04">
              <w:rPr>
                <w:sz w:val="14"/>
                <w:szCs w:val="14"/>
              </w:rPr>
              <w:t>Измер.</w:t>
            </w:r>
          </w:p>
        </w:tc>
        <w:tc>
          <w:tcPr>
            <w:tcW w:w="1825" w:type="pct"/>
            <w:tcBorders>
              <w:bottom w:val="single" w:sz="12" w:space="0" w:color="auto"/>
            </w:tcBorders>
            <w:shd w:val="clear" w:color="auto" w:fill="FFD200"/>
            <w:vAlign w:val="center"/>
          </w:tcPr>
          <w:p w14:paraId="0B505E30" w14:textId="77777777" w:rsidR="00A02922" w:rsidRPr="00815A04" w:rsidRDefault="00A02922" w:rsidP="00CE0646">
            <w:pPr>
              <w:pStyle w:val="S11"/>
              <w:rPr>
                <w:sz w:val="14"/>
                <w:szCs w:val="14"/>
              </w:rPr>
            </w:pPr>
            <w:r w:rsidRPr="00815A04">
              <w:rPr>
                <w:sz w:val="14"/>
                <w:szCs w:val="14"/>
              </w:rPr>
              <w:t>ТРЕБОВАНИЯ К ПоказателЮ</w:t>
            </w:r>
            <w:r w:rsidR="0029229F">
              <w:rPr>
                <w:sz w:val="14"/>
                <w:szCs w:val="14"/>
              </w:rPr>
              <w:t xml:space="preserve"> при декларировании в разрешительной документации</w:t>
            </w:r>
          </w:p>
        </w:tc>
        <w:tc>
          <w:tcPr>
            <w:tcW w:w="1291" w:type="pct"/>
            <w:tcBorders>
              <w:bottom w:val="single" w:sz="12" w:space="0" w:color="auto"/>
            </w:tcBorders>
            <w:shd w:val="clear" w:color="auto" w:fill="FFD200"/>
            <w:vAlign w:val="center"/>
          </w:tcPr>
          <w:p w14:paraId="253A152E" w14:textId="77777777" w:rsidR="00A02922" w:rsidRPr="00815A04" w:rsidRDefault="00A02922" w:rsidP="00CE0646">
            <w:pPr>
              <w:pStyle w:val="S11"/>
              <w:rPr>
                <w:sz w:val="14"/>
                <w:szCs w:val="14"/>
              </w:rPr>
            </w:pPr>
            <w:r w:rsidRPr="00815A04">
              <w:rPr>
                <w:sz w:val="14"/>
                <w:szCs w:val="14"/>
              </w:rPr>
              <w:t>Метод тестирования</w:t>
            </w:r>
            <w:r w:rsidR="0029229F">
              <w:rPr>
                <w:sz w:val="14"/>
                <w:szCs w:val="14"/>
              </w:rPr>
              <w:t xml:space="preserve"> и обязательность декларирования</w:t>
            </w:r>
          </w:p>
        </w:tc>
      </w:tr>
      <w:tr w:rsidR="00A02922" w:rsidRPr="00815A04" w14:paraId="6B74D310" w14:textId="77777777" w:rsidTr="006C7E48">
        <w:trPr>
          <w:cantSplit/>
          <w:trHeight w:val="65"/>
          <w:tblHeader/>
        </w:trPr>
        <w:tc>
          <w:tcPr>
            <w:tcW w:w="401" w:type="pct"/>
            <w:tcBorders>
              <w:top w:val="single" w:sz="12" w:space="0" w:color="auto"/>
              <w:bottom w:val="single" w:sz="12" w:space="0" w:color="auto"/>
            </w:tcBorders>
            <w:shd w:val="clear" w:color="auto" w:fill="FFD200"/>
            <w:vAlign w:val="center"/>
          </w:tcPr>
          <w:p w14:paraId="24BA8BA0" w14:textId="77777777" w:rsidR="00A02922" w:rsidRPr="00815A04" w:rsidRDefault="00A02922" w:rsidP="00CE0646">
            <w:pPr>
              <w:pStyle w:val="S11"/>
              <w:rPr>
                <w:szCs w:val="14"/>
              </w:rPr>
            </w:pPr>
            <w:r w:rsidRPr="00815A04">
              <w:rPr>
                <w:szCs w:val="14"/>
              </w:rPr>
              <w:t>1</w:t>
            </w:r>
          </w:p>
        </w:tc>
        <w:tc>
          <w:tcPr>
            <w:tcW w:w="1020" w:type="pct"/>
            <w:tcBorders>
              <w:top w:val="single" w:sz="12" w:space="0" w:color="auto"/>
              <w:bottom w:val="single" w:sz="12" w:space="0" w:color="auto"/>
            </w:tcBorders>
            <w:shd w:val="clear" w:color="auto" w:fill="FFD200"/>
            <w:vAlign w:val="center"/>
          </w:tcPr>
          <w:p w14:paraId="238B2DF4" w14:textId="77777777" w:rsidR="00A02922" w:rsidRPr="00815A04" w:rsidRDefault="00A02922" w:rsidP="00CE0646">
            <w:pPr>
              <w:pStyle w:val="S11"/>
              <w:rPr>
                <w:szCs w:val="14"/>
              </w:rPr>
            </w:pPr>
            <w:r w:rsidRPr="00815A04">
              <w:rPr>
                <w:szCs w:val="14"/>
              </w:rPr>
              <w:t>2</w:t>
            </w:r>
          </w:p>
        </w:tc>
        <w:tc>
          <w:tcPr>
            <w:tcW w:w="462" w:type="pct"/>
            <w:tcBorders>
              <w:top w:val="single" w:sz="12" w:space="0" w:color="auto"/>
              <w:bottom w:val="single" w:sz="12" w:space="0" w:color="auto"/>
            </w:tcBorders>
            <w:shd w:val="clear" w:color="auto" w:fill="FFD200"/>
            <w:vAlign w:val="center"/>
          </w:tcPr>
          <w:p w14:paraId="2D6E9F4A" w14:textId="77777777" w:rsidR="00A02922" w:rsidRPr="00815A04" w:rsidRDefault="00A02922" w:rsidP="00CE0646">
            <w:pPr>
              <w:pStyle w:val="S11"/>
              <w:rPr>
                <w:szCs w:val="14"/>
              </w:rPr>
            </w:pPr>
            <w:r w:rsidRPr="00815A04">
              <w:rPr>
                <w:szCs w:val="14"/>
              </w:rPr>
              <w:t>3</w:t>
            </w:r>
          </w:p>
        </w:tc>
        <w:tc>
          <w:tcPr>
            <w:tcW w:w="1825" w:type="pct"/>
            <w:tcBorders>
              <w:top w:val="single" w:sz="12" w:space="0" w:color="auto"/>
              <w:bottom w:val="single" w:sz="12" w:space="0" w:color="auto"/>
            </w:tcBorders>
            <w:shd w:val="clear" w:color="auto" w:fill="FFD200"/>
            <w:vAlign w:val="center"/>
          </w:tcPr>
          <w:p w14:paraId="07E1B5D3" w14:textId="77777777" w:rsidR="00A02922" w:rsidRPr="00815A04" w:rsidRDefault="00A02922" w:rsidP="00CE0646">
            <w:pPr>
              <w:pStyle w:val="S11"/>
              <w:rPr>
                <w:szCs w:val="14"/>
              </w:rPr>
            </w:pPr>
            <w:r w:rsidRPr="00815A04">
              <w:rPr>
                <w:szCs w:val="14"/>
              </w:rPr>
              <w:t>4</w:t>
            </w:r>
          </w:p>
        </w:tc>
        <w:tc>
          <w:tcPr>
            <w:tcW w:w="1291" w:type="pct"/>
            <w:tcBorders>
              <w:top w:val="single" w:sz="12" w:space="0" w:color="auto"/>
              <w:bottom w:val="single" w:sz="12" w:space="0" w:color="auto"/>
            </w:tcBorders>
            <w:shd w:val="clear" w:color="auto" w:fill="FFD200"/>
            <w:vAlign w:val="center"/>
          </w:tcPr>
          <w:p w14:paraId="79090E41" w14:textId="77777777" w:rsidR="00A02922" w:rsidRPr="00815A04" w:rsidRDefault="00A02922" w:rsidP="00CE0646">
            <w:pPr>
              <w:pStyle w:val="S11"/>
              <w:rPr>
                <w:szCs w:val="14"/>
              </w:rPr>
            </w:pPr>
            <w:r w:rsidRPr="00815A04">
              <w:rPr>
                <w:szCs w:val="14"/>
              </w:rPr>
              <w:t>5</w:t>
            </w:r>
          </w:p>
        </w:tc>
      </w:tr>
      <w:tr w:rsidR="00A02922" w:rsidRPr="00815A04" w14:paraId="316E7097" w14:textId="77777777" w:rsidTr="006C7E48">
        <w:trPr>
          <w:trHeight w:val="636"/>
        </w:trPr>
        <w:tc>
          <w:tcPr>
            <w:tcW w:w="401" w:type="pct"/>
            <w:tcBorders>
              <w:top w:val="single" w:sz="12" w:space="0" w:color="auto"/>
            </w:tcBorders>
          </w:tcPr>
          <w:p w14:paraId="7BD20BF6" w14:textId="39DF8035" w:rsidR="00A02922" w:rsidRPr="00815A04" w:rsidRDefault="00111F84" w:rsidP="001865B8">
            <w:pPr>
              <w:jc w:val="left"/>
              <w:rPr>
                <w:sz w:val="20"/>
                <w:szCs w:val="20"/>
              </w:rPr>
            </w:pPr>
            <w:r>
              <w:rPr>
                <w:sz w:val="20"/>
                <w:szCs w:val="20"/>
              </w:rPr>
              <w:t>5</w:t>
            </w:r>
            <w:r w:rsidR="00A02922" w:rsidRPr="00815A04">
              <w:rPr>
                <w:sz w:val="20"/>
                <w:szCs w:val="20"/>
              </w:rPr>
              <w:t>.1.1</w:t>
            </w:r>
          </w:p>
        </w:tc>
        <w:tc>
          <w:tcPr>
            <w:tcW w:w="1020" w:type="pct"/>
            <w:tcBorders>
              <w:top w:val="single" w:sz="12" w:space="0" w:color="auto"/>
            </w:tcBorders>
            <w:shd w:val="clear" w:color="auto" w:fill="auto"/>
          </w:tcPr>
          <w:p w14:paraId="4421E603" w14:textId="77777777" w:rsidR="00A02922" w:rsidRPr="00815A04" w:rsidRDefault="00A02922" w:rsidP="005B4EC0">
            <w:pPr>
              <w:rPr>
                <w:sz w:val="20"/>
                <w:szCs w:val="20"/>
              </w:rPr>
            </w:pPr>
            <w:r w:rsidRPr="00815A04">
              <w:rPr>
                <w:sz w:val="20"/>
                <w:szCs w:val="20"/>
              </w:rPr>
              <w:t xml:space="preserve">Срок хранения </w:t>
            </w:r>
          </w:p>
        </w:tc>
        <w:tc>
          <w:tcPr>
            <w:tcW w:w="462" w:type="pct"/>
            <w:tcBorders>
              <w:top w:val="single" w:sz="12" w:space="0" w:color="auto"/>
            </w:tcBorders>
            <w:shd w:val="clear" w:color="auto" w:fill="auto"/>
          </w:tcPr>
          <w:p w14:paraId="6381CE7D" w14:textId="77777777" w:rsidR="00A02922" w:rsidRPr="00815A04" w:rsidRDefault="00A02922" w:rsidP="005B4EC0">
            <w:pPr>
              <w:rPr>
                <w:sz w:val="20"/>
                <w:szCs w:val="20"/>
              </w:rPr>
            </w:pPr>
            <w:r w:rsidRPr="00815A04">
              <w:rPr>
                <w:sz w:val="20"/>
                <w:szCs w:val="20"/>
              </w:rPr>
              <w:t>Год</w:t>
            </w:r>
          </w:p>
        </w:tc>
        <w:tc>
          <w:tcPr>
            <w:tcW w:w="1825" w:type="pct"/>
            <w:tcBorders>
              <w:top w:val="single" w:sz="12" w:space="0" w:color="auto"/>
            </w:tcBorders>
            <w:shd w:val="clear" w:color="auto" w:fill="auto"/>
          </w:tcPr>
          <w:p w14:paraId="05DB839B" w14:textId="25B0A3C4" w:rsidR="00A02922" w:rsidRPr="00815A04" w:rsidRDefault="00A02922" w:rsidP="00FB1775">
            <w:pPr>
              <w:rPr>
                <w:sz w:val="20"/>
                <w:szCs w:val="20"/>
              </w:rPr>
            </w:pPr>
            <w:r w:rsidRPr="00815A04">
              <w:rPr>
                <w:sz w:val="20"/>
                <w:szCs w:val="20"/>
              </w:rPr>
              <w:t>Не менее 1 года с момента изготовления партии</w:t>
            </w:r>
            <w:r w:rsidR="00DE7C94">
              <w:rPr>
                <w:sz w:val="20"/>
                <w:szCs w:val="20"/>
              </w:rPr>
              <w:t xml:space="preserve"> </w:t>
            </w:r>
            <w:r w:rsidR="00FB1775">
              <w:rPr>
                <w:sz w:val="20"/>
                <w:szCs w:val="20"/>
              </w:rPr>
              <w:t>ХР</w:t>
            </w:r>
            <w:r w:rsidRPr="00815A04">
              <w:rPr>
                <w:sz w:val="20"/>
                <w:szCs w:val="20"/>
              </w:rPr>
              <w:t>*</w:t>
            </w:r>
          </w:p>
        </w:tc>
        <w:tc>
          <w:tcPr>
            <w:tcW w:w="1291" w:type="pct"/>
            <w:tcBorders>
              <w:top w:val="single" w:sz="12" w:space="0" w:color="auto"/>
            </w:tcBorders>
            <w:shd w:val="clear" w:color="auto" w:fill="auto"/>
          </w:tcPr>
          <w:p w14:paraId="51547DE4" w14:textId="77777777" w:rsidR="00A02922" w:rsidRPr="00815A04" w:rsidRDefault="00A02922" w:rsidP="005B4EC0">
            <w:pPr>
              <w:rPr>
                <w:sz w:val="20"/>
                <w:szCs w:val="20"/>
              </w:rPr>
            </w:pPr>
            <w:r w:rsidRPr="00815A04">
              <w:rPr>
                <w:sz w:val="20"/>
                <w:szCs w:val="20"/>
              </w:rPr>
              <w:t>Наличие показателя в ТУ обязательно</w:t>
            </w:r>
          </w:p>
        </w:tc>
      </w:tr>
      <w:tr w:rsidR="00A02922" w:rsidRPr="00815A04" w14:paraId="36BCB3C9" w14:textId="77777777" w:rsidTr="00966D7C">
        <w:trPr>
          <w:trHeight w:val="416"/>
        </w:trPr>
        <w:tc>
          <w:tcPr>
            <w:tcW w:w="401" w:type="pct"/>
          </w:tcPr>
          <w:p w14:paraId="74E225BF" w14:textId="78CFF3FE" w:rsidR="00A02922" w:rsidRPr="00815A04" w:rsidRDefault="00111F84" w:rsidP="001865B8">
            <w:pPr>
              <w:jc w:val="left"/>
              <w:rPr>
                <w:sz w:val="20"/>
                <w:szCs w:val="20"/>
              </w:rPr>
            </w:pPr>
            <w:r>
              <w:rPr>
                <w:sz w:val="20"/>
                <w:szCs w:val="20"/>
              </w:rPr>
              <w:t>5</w:t>
            </w:r>
            <w:r w:rsidR="00A02922" w:rsidRPr="00815A04">
              <w:rPr>
                <w:sz w:val="20"/>
                <w:szCs w:val="20"/>
              </w:rPr>
              <w:t>.1.2</w:t>
            </w:r>
          </w:p>
        </w:tc>
        <w:tc>
          <w:tcPr>
            <w:tcW w:w="1020" w:type="pct"/>
            <w:shd w:val="clear" w:color="auto" w:fill="auto"/>
          </w:tcPr>
          <w:p w14:paraId="22CF08E0" w14:textId="77777777" w:rsidR="00A02922" w:rsidRPr="00815A04" w:rsidRDefault="00A02922" w:rsidP="005B4EC0">
            <w:pPr>
              <w:rPr>
                <w:sz w:val="20"/>
                <w:szCs w:val="20"/>
              </w:rPr>
            </w:pPr>
            <w:r w:rsidRPr="00815A04">
              <w:rPr>
                <w:sz w:val="20"/>
                <w:szCs w:val="20"/>
              </w:rPr>
              <w:t>Внешний вид</w:t>
            </w:r>
          </w:p>
        </w:tc>
        <w:tc>
          <w:tcPr>
            <w:tcW w:w="462" w:type="pct"/>
            <w:shd w:val="clear" w:color="auto" w:fill="auto"/>
          </w:tcPr>
          <w:p w14:paraId="7B942FD8" w14:textId="77777777" w:rsidR="00A02922" w:rsidRPr="00815A04" w:rsidRDefault="00A02922" w:rsidP="005B4EC0">
            <w:pPr>
              <w:rPr>
                <w:sz w:val="20"/>
                <w:szCs w:val="20"/>
              </w:rPr>
            </w:pPr>
            <w:r w:rsidRPr="00815A04">
              <w:rPr>
                <w:sz w:val="20"/>
                <w:szCs w:val="20"/>
              </w:rPr>
              <w:t>-</w:t>
            </w:r>
          </w:p>
        </w:tc>
        <w:tc>
          <w:tcPr>
            <w:tcW w:w="1825" w:type="pct"/>
            <w:shd w:val="clear" w:color="auto" w:fill="auto"/>
          </w:tcPr>
          <w:p w14:paraId="7EFC73B1" w14:textId="048749D5" w:rsidR="00A02922" w:rsidRPr="00815A04" w:rsidRDefault="00A02922" w:rsidP="005B4EC0">
            <w:pPr>
              <w:rPr>
                <w:sz w:val="20"/>
                <w:szCs w:val="20"/>
              </w:rPr>
            </w:pPr>
            <w:r w:rsidRPr="00815A04">
              <w:rPr>
                <w:sz w:val="20"/>
                <w:szCs w:val="20"/>
              </w:rPr>
              <w:t>ИС должен быть однородным, не расслаивающимся на фазы, без взвешенных и оседающих частиц</w:t>
            </w:r>
          </w:p>
        </w:tc>
        <w:tc>
          <w:tcPr>
            <w:tcW w:w="1291" w:type="pct"/>
            <w:shd w:val="clear" w:color="auto" w:fill="auto"/>
          </w:tcPr>
          <w:p w14:paraId="35EF41D1" w14:textId="77777777" w:rsidR="00A02922" w:rsidRPr="00815A04" w:rsidRDefault="00A02922" w:rsidP="005B4EC0">
            <w:pPr>
              <w:rPr>
                <w:sz w:val="20"/>
                <w:szCs w:val="20"/>
              </w:rPr>
            </w:pPr>
            <w:r w:rsidRPr="00815A04">
              <w:rPr>
                <w:sz w:val="20"/>
                <w:szCs w:val="20"/>
              </w:rPr>
              <w:t xml:space="preserve">Согласно разделу 1 </w:t>
            </w:r>
            <w:hyperlink w:anchor="_ПРИЛОЖЕНИЯ_1" w:history="1">
              <w:r w:rsidRPr="00815A04">
                <w:rPr>
                  <w:rStyle w:val="ae"/>
                  <w:sz w:val="20"/>
                  <w:szCs w:val="20"/>
                </w:rPr>
                <w:t>Приложения 1</w:t>
              </w:r>
            </w:hyperlink>
            <w:r w:rsidRPr="00815A04">
              <w:rPr>
                <w:sz w:val="20"/>
                <w:szCs w:val="20"/>
              </w:rPr>
              <w:t xml:space="preserve"> настоящ</w:t>
            </w:r>
            <w:r w:rsidR="00364F71">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Pr="00815A04">
              <w:rPr>
                <w:sz w:val="20"/>
                <w:szCs w:val="20"/>
              </w:rPr>
              <w:lastRenderedPageBreak/>
              <w:t>Наличие показателя в ТУ обязательно</w:t>
            </w:r>
          </w:p>
        </w:tc>
      </w:tr>
      <w:tr w:rsidR="00A02922" w:rsidRPr="00815A04" w14:paraId="79171FF6" w14:textId="77777777" w:rsidTr="006C7E48">
        <w:trPr>
          <w:trHeight w:val="636"/>
        </w:trPr>
        <w:tc>
          <w:tcPr>
            <w:tcW w:w="401" w:type="pct"/>
          </w:tcPr>
          <w:p w14:paraId="0049FD17" w14:textId="3E8DC284" w:rsidR="00A02922" w:rsidRPr="00815A04" w:rsidRDefault="00111F84" w:rsidP="001865B8">
            <w:pPr>
              <w:jc w:val="left"/>
              <w:rPr>
                <w:sz w:val="20"/>
                <w:szCs w:val="20"/>
              </w:rPr>
            </w:pPr>
            <w:r>
              <w:rPr>
                <w:sz w:val="20"/>
                <w:szCs w:val="20"/>
              </w:rPr>
              <w:lastRenderedPageBreak/>
              <w:t>5</w:t>
            </w:r>
            <w:r w:rsidR="00A02922" w:rsidRPr="00815A04">
              <w:rPr>
                <w:sz w:val="20"/>
                <w:szCs w:val="20"/>
              </w:rPr>
              <w:t>.1.3</w:t>
            </w:r>
          </w:p>
        </w:tc>
        <w:tc>
          <w:tcPr>
            <w:tcW w:w="1020" w:type="pct"/>
            <w:shd w:val="clear" w:color="auto" w:fill="auto"/>
          </w:tcPr>
          <w:p w14:paraId="317F1161" w14:textId="77777777" w:rsidR="00A02922" w:rsidRPr="00815A04" w:rsidRDefault="00A02922" w:rsidP="005B4EC0">
            <w:pPr>
              <w:rPr>
                <w:sz w:val="20"/>
                <w:szCs w:val="20"/>
              </w:rPr>
            </w:pPr>
            <w:r w:rsidRPr="00815A04">
              <w:rPr>
                <w:sz w:val="20"/>
                <w:szCs w:val="20"/>
              </w:rPr>
              <w:t>Температура застывания</w:t>
            </w:r>
          </w:p>
        </w:tc>
        <w:tc>
          <w:tcPr>
            <w:tcW w:w="462" w:type="pct"/>
            <w:shd w:val="clear" w:color="auto" w:fill="auto"/>
          </w:tcPr>
          <w:p w14:paraId="72CA8EA7" w14:textId="77777777" w:rsidR="00A02922" w:rsidRPr="00815A04" w:rsidRDefault="00A02922" w:rsidP="005B4EC0">
            <w:pPr>
              <w:rPr>
                <w:sz w:val="20"/>
                <w:szCs w:val="20"/>
              </w:rPr>
            </w:pPr>
            <w:r w:rsidRPr="00815A04">
              <w:rPr>
                <w:sz w:val="20"/>
                <w:szCs w:val="20"/>
              </w:rPr>
              <w:t>ºС</w:t>
            </w:r>
          </w:p>
        </w:tc>
        <w:tc>
          <w:tcPr>
            <w:tcW w:w="1825" w:type="pct"/>
            <w:shd w:val="clear" w:color="auto" w:fill="auto"/>
          </w:tcPr>
          <w:p w14:paraId="5FCF91C7" w14:textId="77777777" w:rsidR="00A02922" w:rsidRPr="00815A04" w:rsidRDefault="00A02922" w:rsidP="005B4EC0">
            <w:pPr>
              <w:rPr>
                <w:sz w:val="20"/>
                <w:szCs w:val="20"/>
              </w:rPr>
            </w:pPr>
            <w:r w:rsidRPr="00815A04">
              <w:rPr>
                <w:sz w:val="20"/>
                <w:szCs w:val="20"/>
              </w:rPr>
              <w:t>Не до</w:t>
            </w:r>
            <w:r w:rsidR="00DA338E">
              <w:rPr>
                <w:sz w:val="20"/>
                <w:szCs w:val="20"/>
              </w:rPr>
              <w:t>пускается появления в объеме ИС</w:t>
            </w:r>
            <w:r w:rsidRPr="00815A04">
              <w:rPr>
                <w:sz w:val="20"/>
                <w:szCs w:val="20"/>
              </w:rPr>
              <w:t xml:space="preserve"> расслоения или осадка, допускается помутнение при выдерживании не </w:t>
            </w:r>
            <w:r w:rsidR="00DA338E">
              <w:rPr>
                <w:sz w:val="20"/>
                <w:szCs w:val="20"/>
              </w:rPr>
              <w:t>менее суток** товарной формы ИС</w:t>
            </w:r>
            <w:r w:rsidRPr="00815A04">
              <w:rPr>
                <w:sz w:val="20"/>
                <w:szCs w:val="20"/>
              </w:rPr>
              <w:t xml:space="preserve"> не выше</w:t>
            </w:r>
            <w:r w:rsidR="00B6434F" w:rsidRPr="00DA338E">
              <w:rPr>
                <w:sz w:val="20"/>
                <w:szCs w:val="20"/>
              </w:rPr>
              <w:t>***</w:t>
            </w:r>
            <w:r w:rsidRPr="00815A04">
              <w:rPr>
                <w:sz w:val="20"/>
                <w:szCs w:val="20"/>
              </w:rPr>
              <w:t xml:space="preserve">: </w:t>
            </w:r>
          </w:p>
          <w:p w14:paraId="39187BE6" w14:textId="77777777" w:rsidR="00A02922" w:rsidRPr="00815A04" w:rsidRDefault="00A02922" w:rsidP="005B4EC0">
            <w:pPr>
              <w:rPr>
                <w:sz w:val="20"/>
                <w:szCs w:val="20"/>
              </w:rPr>
            </w:pPr>
            <w:r w:rsidRPr="00815A04">
              <w:rPr>
                <w:sz w:val="20"/>
                <w:szCs w:val="20"/>
              </w:rPr>
              <w:t xml:space="preserve">-50 </w:t>
            </w:r>
            <w:r w:rsidRPr="00815A04">
              <w:rPr>
                <w:sz w:val="20"/>
                <w:szCs w:val="20"/>
                <w:vertAlign w:val="superscript"/>
              </w:rPr>
              <w:t>0</w:t>
            </w:r>
            <w:r w:rsidRPr="00815A04">
              <w:rPr>
                <w:sz w:val="20"/>
                <w:szCs w:val="20"/>
              </w:rPr>
              <w:t>С для Сибирского региона;</w:t>
            </w:r>
          </w:p>
          <w:p w14:paraId="7B560303" w14:textId="77777777" w:rsidR="00A02922" w:rsidRPr="00815A04" w:rsidRDefault="00A02922" w:rsidP="005B4EC0">
            <w:pPr>
              <w:rPr>
                <w:sz w:val="20"/>
                <w:szCs w:val="20"/>
              </w:rPr>
            </w:pPr>
            <w:r w:rsidRPr="00815A04">
              <w:rPr>
                <w:sz w:val="20"/>
                <w:szCs w:val="20"/>
              </w:rPr>
              <w:t xml:space="preserve">- 40 </w:t>
            </w:r>
            <w:r w:rsidRPr="00815A04">
              <w:rPr>
                <w:sz w:val="20"/>
                <w:szCs w:val="20"/>
                <w:vertAlign w:val="superscript"/>
              </w:rPr>
              <w:t>0</w:t>
            </w:r>
            <w:r w:rsidRPr="00815A04">
              <w:rPr>
                <w:sz w:val="20"/>
                <w:szCs w:val="20"/>
              </w:rPr>
              <w:t>С для Урало-Поволжского региона;</w:t>
            </w:r>
          </w:p>
          <w:p w14:paraId="2DBE8FD7" w14:textId="552829A0" w:rsidR="00A02922" w:rsidRPr="00815A04" w:rsidRDefault="00A02922" w:rsidP="005B4EC0">
            <w:pPr>
              <w:rPr>
                <w:sz w:val="20"/>
                <w:szCs w:val="20"/>
              </w:rPr>
            </w:pPr>
            <w:r w:rsidRPr="00815A04">
              <w:rPr>
                <w:sz w:val="20"/>
                <w:szCs w:val="20"/>
              </w:rPr>
              <w:t xml:space="preserve">- 30 </w:t>
            </w:r>
            <w:r w:rsidRPr="00815A04">
              <w:rPr>
                <w:sz w:val="20"/>
                <w:szCs w:val="20"/>
                <w:vertAlign w:val="superscript"/>
              </w:rPr>
              <w:t>0</w:t>
            </w:r>
            <w:r w:rsidRPr="00815A04">
              <w:rPr>
                <w:sz w:val="20"/>
                <w:szCs w:val="20"/>
              </w:rPr>
              <w:t>С для Южного региона</w:t>
            </w:r>
          </w:p>
        </w:tc>
        <w:tc>
          <w:tcPr>
            <w:tcW w:w="1291" w:type="pct"/>
            <w:shd w:val="clear" w:color="auto" w:fill="auto"/>
          </w:tcPr>
          <w:p w14:paraId="02A0E76D" w14:textId="77777777" w:rsidR="00A02922" w:rsidRPr="00815A04" w:rsidRDefault="00A02922" w:rsidP="005B4EC0">
            <w:pPr>
              <w:rPr>
                <w:sz w:val="20"/>
                <w:szCs w:val="20"/>
              </w:rPr>
            </w:pPr>
            <w:r w:rsidRPr="00815A04">
              <w:rPr>
                <w:bCs/>
                <w:sz w:val="20"/>
                <w:szCs w:val="20"/>
              </w:rPr>
              <w:t xml:space="preserve">Согласно </w:t>
            </w:r>
            <w:r w:rsidRPr="00815A04">
              <w:rPr>
                <w:sz w:val="20"/>
                <w:szCs w:val="20"/>
              </w:rPr>
              <w:t>ГОСТ 20287</w:t>
            </w:r>
            <w:r w:rsidR="005B2BA8">
              <w:rPr>
                <w:sz w:val="20"/>
                <w:szCs w:val="20"/>
              </w:rPr>
              <w:t xml:space="preserve"> (без обезвоживания и предварительного нагрева)</w:t>
            </w:r>
            <w:r w:rsidRPr="00815A04">
              <w:rPr>
                <w:sz w:val="20"/>
                <w:szCs w:val="20"/>
              </w:rPr>
              <w:t>.</w:t>
            </w:r>
          </w:p>
          <w:p w14:paraId="71DAFC8A" w14:textId="77777777" w:rsidR="00A02922" w:rsidRPr="00815A04" w:rsidRDefault="00A02922" w:rsidP="005B4EC0">
            <w:pPr>
              <w:rPr>
                <w:sz w:val="20"/>
                <w:szCs w:val="20"/>
              </w:rPr>
            </w:pPr>
            <w:r w:rsidRPr="00815A04">
              <w:rPr>
                <w:sz w:val="20"/>
                <w:szCs w:val="20"/>
              </w:rPr>
              <w:t>Наличие показателя в ТУ обязательно</w:t>
            </w:r>
          </w:p>
        </w:tc>
      </w:tr>
      <w:tr w:rsidR="00A02922" w:rsidRPr="00815A04" w14:paraId="11936DEE" w14:textId="77777777" w:rsidTr="006C7E48">
        <w:trPr>
          <w:trHeight w:val="636"/>
        </w:trPr>
        <w:tc>
          <w:tcPr>
            <w:tcW w:w="401" w:type="pct"/>
          </w:tcPr>
          <w:p w14:paraId="07320B72" w14:textId="536A15C9" w:rsidR="00A02922" w:rsidRPr="00815A04" w:rsidRDefault="00111F84" w:rsidP="001865B8">
            <w:pPr>
              <w:jc w:val="left"/>
              <w:rPr>
                <w:sz w:val="20"/>
                <w:szCs w:val="20"/>
              </w:rPr>
            </w:pPr>
            <w:r>
              <w:rPr>
                <w:sz w:val="20"/>
                <w:szCs w:val="20"/>
              </w:rPr>
              <w:t>5</w:t>
            </w:r>
            <w:r w:rsidR="00A02922" w:rsidRPr="00815A04">
              <w:rPr>
                <w:sz w:val="20"/>
                <w:szCs w:val="20"/>
              </w:rPr>
              <w:t>.1.4</w:t>
            </w:r>
          </w:p>
        </w:tc>
        <w:tc>
          <w:tcPr>
            <w:tcW w:w="1020" w:type="pct"/>
            <w:shd w:val="clear" w:color="auto" w:fill="auto"/>
          </w:tcPr>
          <w:p w14:paraId="25EDB742" w14:textId="00D1B047" w:rsidR="00A02922" w:rsidRPr="00815A04" w:rsidRDefault="006C7E48" w:rsidP="005B4EC0">
            <w:pPr>
              <w:rPr>
                <w:sz w:val="20"/>
                <w:szCs w:val="20"/>
              </w:rPr>
            </w:pPr>
            <w:r>
              <w:rPr>
                <w:sz w:val="20"/>
                <w:szCs w:val="20"/>
              </w:rPr>
              <w:t>Кинематическая вязкость</w:t>
            </w:r>
          </w:p>
        </w:tc>
        <w:tc>
          <w:tcPr>
            <w:tcW w:w="462" w:type="pct"/>
            <w:shd w:val="clear" w:color="auto" w:fill="auto"/>
          </w:tcPr>
          <w:p w14:paraId="2B9C2436" w14:textId="77777777" w:rsidR="00A02922" w:rsidRPr="00815A04" w:rsidRDefault="00A02922" w:rsidP="005B4EC0">
            <w:pPr>
              <w:rPr>
                <w:sz w:val="20"/>
                <w:szCs w:val="20"/>
              </w:rPr>
            </w:pPr>
            <w:r w:rsidRPr="00815A04">
              <w:rPr>
                <w:sz w:val="20"/>
                <w:szCs w:val="20"/>
              </w:rPr>
              <w:t>мм</w:t>
            </w:r>
            <w:r w:rsidRPr="00815A04">
              <w:rPr>
                <w:sz w:val="20"/>
                <w:szCs w:val="20"/>
                <w:vertAlign w:val="superscript"/>
              </w:rPr>
              <w:t>2</w:t>
            </w:r>
            <w:r>
              <w:rPr>
                <w:sz w:val="20"/>
                <w:szCs w:val="20"/>
              </w:rPr>
              <w:t>/с</w:t>
            </w:r>
          </w:p>
        </w:tc>
        <w:tc>
          <w:tcPr>
            <w:tcW w:w="1825" w:type="pct"/>
            <w:shd w:val="clear" w:color="auto" w:fill="auto"/>
          </w:tcPr>
          <w:p w14:paraId="2025FF2A" w14:textId="77777777" w:rsidR="00A02922" w:rsidRPr="00815A04" w:rsidRDefault="00A02922" w:rsidP="005B4EC0">
            <w:pPr>
              <w:rPr>
                <w:sz w:val="20"/>
                <w:szCs w:val="20"/>
              </w:rPr>
            </w:pPr>
            <w:r>
              <w:rPr>
                <w:sz w:val="20"/>
                <w:szCs w:val="20"/>
              </w:rPr>
              <w:t xml:space="preserve">При </w:t>
            </w:r>
            <w:r w:rsidRPr="00815A04">
              <w:rPr>
                <w:sz w:val="20"/>
                <w:szCs w:val="20"/>
              </w:rPr>
              <w:t xml:space="preserve">+20 ºС </w:t>
            </w:r>
            <w:r>
              <w:rPr>
                <w:sz w:val="20"/>
                <w:szCs w:val="20"/>
              </w:rPr>
              <w:t>- н</w:t>
            </w:r>
            <w:r w:rsidRPr="00815A04">
              <w:rPr>
                <w:sz w:val="20"/>
                <w:szCs w:val="20"/>
              </w:rPr>
              <w:t>е более 20 мм</w:t>
            </w:r>
            <w:r w:rsidRPr="00815A04">
              <w:rPr>
                <w:sz w:val="20"/>
                <w:szCs w:val="20"/>
                <w:vertAlign w:val="superscript"/>
              </w:rPr>
              <w:t>2</w:t>
            </w:r>
            <w:r>
              <w:rPr>
                <w:sz w:val="20"/>
                <w:szCs w:val="20"/>
              </w:rPr>
              <w:t>/с;</w:t>
            </w:r>
          </w:p>
          <w:p w14:paraId="6CBAB609" w14:textId="77777777" w:rsidR="00A02922" w:rsidRPr="00815A04" w:rsidRDefault="00A02922" w:rsidP="005B4EC0">
            <w:pPr>
              <w:rPr>
                <w:sz w:val="20"/>
                <w:szCs w:val="20"/>
              </w:rPr>
            </w:pPr>
            <w:r>
              <w:rPr>
                <w:sz w:val="20"/>
                <w:szCs w:val="20"/>
              </w:rPr>
              <w:t>П</w:t>
            </w:r>
            <w:r w:rsidRPr="00815A04">
              <w:rPr>
                <w:sz w:val="20"/>
                <w:szCs w:val="20"/>
              </w:rPr>
              <w:t xml:space="preserve">ри - 40 </w:t>
            </w:r>
            <w:r w:rsidRPr="00815A04">
              <w:rPr>
                <w:sz w:val="20"/>
                <w:szCs w:val="20"/>
                <w:vertAlign w:val="superscript"/>
              </w:rPr>
              <w:t>0</w:t>
            </w:r>
            <w:r w:rsidRPr="00815A04">
              <w:rPr>
                <w:sz w:val="20"/>
                <w:szCs w:val="20"/>
              </w:rPr>
              <w:t>С***</w:t>
            </w:r>
            <w:r w:rsidR="00580145">
              <w:rPr>
                <w:sz w:val="20"/>
                <w:szCs w:val="20"/>
              </w:rPr>
              <w:t>*</w:t>
            </w:r>
            <w:r>
              <w:rPr>
                <w:sz w:val="20"/>
                <w:szCs w:val="20"/>
              </w:rPr>
              <w:t xml:space="preserve"> - н</w:t>
            </w:r>
            <w:r w:rsidRPr="00815A04">
              <w:rPr>
                <w:sz w:val="20"/>
                <w:szCs w:val="20"/>
              </w:rPr>
              <w:t>е более 500 мм</w:t>
            </w:r>
            <w:r w:rsidRPr="00815A04">
              <w:rPr>
                <w:sz w:val="20"/>
                <w:szCs w:val="20"/>
                <w:vertAlign w:val="superscript"/>
              </w:rPr>
              <w:t>2</w:t>
            </w:r>
            <w:r>
              <w:rPr>
                <w:sz w:val="20"/>
                <w:szCs w:val="20"/>
              </w:rPr>
              <w:t>/с</w:t>
            </w:r>
          </w:p>
        </w:tc>
        <w:tc>
          <w:tcPr>
            <w:tcW w:w="1291" w:type="pct"/>
            <w:shd w:val="clear" w:color="auto" w:fill="auto"/>
          </w:tcPr>
          <w:p w14:paraId="51E677EC" w14:textId="77777777" w:rsidR="00A02922" w:rsidRPr="00815A04" w:rsidRDefault="00A02922" w:rsidP="005B4EC0">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Наличие показателя в ТУ обязательно</w:t>
            </w:r>
            <w:r>
              <w:rPr>
                <w:sz w:val="20"/>
                <w:szCs w:val="20"/>
              </w:rPr>
              <w:t>. Для сокращения объемов работ показатель не обязателен для включения в ВК</w:t>
            </w:r>
          </w:p>
        </w:tc>
      </w:tr>
      <w:tr w:rsidR="00A02922" w:rsidRPr="00815A04" w14:paraId="357A090E" w14:textId="77777777" w:rsidTr="006C7E48">
        <w:trPr>
          <w:trHeight w:val="636"/>
        </w:trPr>
        <w:tc>
          <w:tcPr>
            <w:tcW w:w="401" w:type="pct"/>
          </w:tcPr>
          <w:p w14:paraId="5FED0B17" w14:textId="567C320C" w:rsidR="00A02922" w:rsidRPr="00815A04" w:rsidRDefault="00111F84" w:rsidP="001865B8">
            <w:pPr>
              <w:jc w:val="left"/>
              <w:rPr>
                <w:sz w:val="20"/>
                <w:szCs w:val="20"/>
              </w:rPr>
            </w:pPr>
            <w:r>
              <w:rPr>
                <w:sz w:val="20"/>
                <w:szCs w:val="20"/>
              </w:rPr>
              <w:t>5</w:t>
            </w:r>
            <w:r w:rsidR="00A02922" w:rsidRPr="00815A04">
              <w:rPr>
                <w:sz w:val="20"/>
                <w:szCs w:val="20"/>
              </w:rPr>
              <w:t>.1.5</w:t>
            </w:r>
          </w:p>
        </w:tc>
        <w:tc>
          <w:tcPr>
            <w:tcW w:w="1020" w:type="pct"/>
            <w:shd w:val="clear" w:color="auto" w:fill="auto"/>
          </w:tcPr>
          <w:p w14:paraId="23CF6413" w14:textId="07643C68" w:rsidR="00A02922" w:rsidRPr="00815A04" w:rsidRDefault="00A02922" w:rsidP="005B4EC0">
            <w:pPr>
              <w:rPr>
                <w:sz w:val="20"/>
                <w:szCs w:val="20"/>
              </w:rPr>
            </w:pPr>
            <w:r w:rsidRPr="00815A04">
              <w:rPr>
                <w:sz w:val="20"/>
                <w:szCs w:val="20"/>
              </w:rPr>
              <w:t>Плотность при + 20 ºС</w:t>
            </w:r>
          </w:p>
        </w:tc>
        <w:tc>
          <w:tcPr>
            <w:tcW w:w="462" w:type="pct"/>
            <w:shd w:val="clear" w:color="auto" w:fill="auto"/>
          </w:tcPr>
          <w:p w14:paraId="663EE3E6" w14:textId="355B8EC3" w:rsidR="00A02922" w:rsidRPr="00815A04" w:rsidRDefault="00A02922" w:rsidP="005B4EC0">
            <w:pPr>
              <w:rPr>
                <w:sz w:val="20"/>
                <w:szCs w:val="20"/>
              </w:rPr>
            </w:pPr>
            <w:r w:rsidRPr="00815A04">
              <w:rPr>
                <w:sz w:val="20"/>
                <w:szCs w:val="20"/>
              </w:rPr>
              <w:t>г/см</w:t>
            </w:r>
            <w:r w:rsidRPr="00815A04">
              <w:rPr>
                <w:sz w:val="20"/>
                <w:szCs w:val="20"/>
                <w:vertAlign w:val="superscript"/>
              </w:rPr>
              <w:t>3</w:t>
            </w:r>
          </w:p>
        </w:tc>
        <w:tc>
          <w:tcPr>
            <w:tcW w:w="1825" w:type="pct"/>
            <w:shd w:val="clear" w:color="auto" w:fill="auto"/>
          </w:tcPr>
          <w:p w14:paraId="15B9D4D6" w14:textId="77777777" w:rsidR="00A02922" w:rsidRPr="00815A04" w:rsidRDefault="00A02922" w:rsidP="00C22F6D">
            <w:pPr>
              <w:pStyle w:val="aff2"/>
              <w:numPr>
                <w:ilvl w:val="0"/>
                <w:numId w:val="18"/>
              </w:numPr>
              <w:spacing w:before="60"/>
              <w:ind w:left="318" w:hanging="318"/>
              <w:contextualSpacing w:val="0"/>
              <w:rPr>
                <w:sz w:val="20"/>
                <w:szCs w:val="20"/>
              </w:rPr>
            </w:pPr>
            <w:r w:rsidRPr="00815A04">
              <w:rPr>
                <w:sz w:val="20"/>
                <w:szCs w:val="20"/>
              </w:rPr>
              <w:t xml:space="preserve">Для водорастворимых ингибиторов не менее 0,95 г/см3 (только для фонда скважин, для остальных не нормируется); </w:t>
            </w:r>
          </w:p>
          <w:p w14:paraId="1526C6E6" w14:textId="77777777" w:rsidR="00A02922" w:rsidRPr="00104EAA" w:rsidRDefault="00A02922" w:rsidP="00C22F6D">
            <w:pPr>
              <w:pStyle w:val="aff2"/>
              <w:numPr>
                <w:ilvl w:val="0"/>
                <w:numId w:val="18"/>
              </w:numPr>
              <w:spacing w:before="60"/>
              <w:ind w:left="318" w:hanging="318"/>
              <w:contextualSpacing w:val="0"/>
              <w:rPr>
                <w:sz w:val="20"/>
                <w:szCs w:val="20"/>
              </w:rPr>
            </w:pPr>
            <w:r w:rsidRPr="00815A04">
              <w:rPr>
                <w:sz w:val="20"/>
                <w:szCs w:val="20"/>
              </w:rPr>
              <w:t xml:space="preserve">Для нефтерастворимых не нормируется. </w:t>
            </w:r>
          </w:p>
          <w:p w14:paraId="0BA91F07" w14:textId="57171900" w:rsidR="000937CB" w:rsidRPr="00104EAA" w:rsidRDefault="000937CB" w:rsidP="005B4EC0">
            <w:pPr>
              <w:spacing w:before="120"/>
              <w:ind w:left="181"/>
              <w:rPr>
                <w:sz w:val="20"/>
                <w:szCs w:val="20"/>
              </w:rPr>
            </w:pPr>
            <w:r w:rsidRPr="00104EAA">
              <w:rPr>
                <w:sz w:val="20"/>
                <w:szCs w:val="20"/>
              </w:rPr>
              <w:t xml:space="preserve">Допуск для всех типов ингибиторов ± 5 % </w:t>
            </w:r>
            <w:r w:rsidRPr="00104EAA">
              <w:rPr>
                <w:sz w:val="20"/>
                <w:szCs w:val="20"/>
                <w:lang w:eastAsia="ko-KR"/>
              </w:rPr>
              <w:t>от задекларированного значения</w:t>
            </w:r>
          </w:p>
        </w:tc>
        <w:tc>
          <w:tcPr>
            <w:tcW w:w="1291" w:type="pct"/>
            <w:shd w:val="clear" w:color="auto" w:fill="auto"/>
          </w:tcPr>
          <w:p w14:paraId="72180F3B" w14:textId="3BC78468" w:rsidR="00A02922" w:rsidRPr="00815A04" w:rsidRDefault="00A02922" w:rsidP="005B4EC0">
            <w:pPr>
              <w:suppressAutoHyphens/>
              <w:autoSpaceDE w:val="0"/>
              <w:snapToGrid w:val="0"/>
              <w:rPr>
                <w:sz w:val="20"/>
                <w:szCs w:val="20"/>
                <w:lang w:eastAsia="ar-SA"/>
              </w:rPr>
            </w:pPr>
            <w:r w:rsidRPr="00815A04">
              <w:rPr>
                <w:sz w:val="20"/>
                <w:szCs w:val="20"/>
              </w:rPr>
              <w:t xml:space="preserve">Согласно </w:t>
            </w:r>
            <w:r w:rsidRPr="00815A04">
              <w:rPr>
                <w:sz w:val="20"/>
                <w:szCs w:val="20"/>
              </w:rPr>
              <w:br/>
              <w:t xml:space="preserve">ГОСТ Р ИСО 3675, </w:t>
            </w:r>
            <w:r w:rsidR="00D46B5B">
              <w:rPr>
                <w:sz w:val="20"/>
                <w:szCs w:val="20"/>
              </w:rPr>
              <w:br/>
            </w:r>
            <w:r w:rsidRPr="00815A04">
              <w:rPr>
                <w:sz w:val="20"/>
                <w:szCs w:val="20"/>
                <w:lang w:eastAsia="ar-SA"/>
              </w:rPr>
              <w:t>ГОСТ 18995.1</w:t>
            </w:r>
            <w:r w:rsidR="006C7E48">
              <w:rPr>
                <w:sz w:val="20"/>
                <w:szCs w:val="20"/>
                <w:lang w:eastAsia="ar-SA"/>
              </w:rPr>
              <w:t>.</w:t>
            </w:r>
          </w:p>
          <w:p w14:paraId="200D3369" w14:textId="77777777" w:rsidR="00A02922" w:rsidRPr="00815A04" w:rsidRDefault="00A02922" w:rsidP="005B4EC0">
            <w:pPr>
              <w:rPr>
                <w:sz w:val="20"/>
                <w:szCs w:val="20"/>
              </w:rPr>
            </w:pPr>
            <w:r w:rsidRPr="00815A04">
              <w:rPr>
                <w:sz w:val="20"/>
                <w:szCs w:val="20"/>
              </w:rPr>
              <w:t>Наличие показателя в ТУ обязательно</w:t>
            </w:r>
          </w:p>
        </w:tc>
      </w:tr>
      <w:tr w:rsidR="00A02922" w:rsidRPr="00815A04" w14:paraId="7435C78C" w14:textId="77777777" w:rsidTr="006C7E48">
        <w:trPr>
          <w:trHeight w:val="636"/>
        </w:trPr>
        <w:tc>
          <w:tcPr>
            <w:tcW w:w="401" w:type="pct"/>
          </w:tcPr>
          <w:p w14:paraId="25BA239F" w14:textId="05BC8092" w:rsidR="00A02922" w:rsidRPr="00815A04" w:rsidRDefault="00111F84" w:rsidP="001865B8">
            <w:pPr>
              <w:jc w:val="left"/>
              <w:rPr>
                <w:sz w:val="20"/>
                <w:szCs w:val="20"/>
              </w:rPr>
            </w:pPr>
            <w:r>
              <w:rPr>
                <w:sz w:val="20"/>
                <w:szCs w:val="20"/>
              </w:rPr>
              <w:t>5</w:t>
            </w:r>
            <w:r w:rsidR="00A02922">
              <w:rPr>
                <w:sz w:val="20"/>
                <w:szCs w:val="20"/>
              </w:rPr>
              <w:t>.1.6</w:t>
            </w:r>
          </w:p>
        </w:tc>
        <w:tc>
          <w:tcPr>
            <w:tcW w:w="1020" w:type="pct"/>
            <w:shd w:val="clear" w:color="auto" w:fill="auto"/>
          </w:tcPr>
          <w:p w14:paraId="70F553D0" w14:textId="07C63D83" w:rsidR="00A02922" w:rsidRPr="00815A04" w:rsidRDefault="00A02922" w:rsidP="005B4EC0">
            <w:pPr>
              <w:rPr>
                <w:sz w:val="20"/>
                <w:szCs w:val="20"/>
              </w:rPr>
            </w:pPr>
            <w:r w:rsidRPr="00815A04">
              <w:rPr>
                <w:sz w:val="20"/>
                <w:szCs w:val="20"/>
              </w:rPr>
              <w:t xml:space="preserve">Наличие методики определения остаточного содержания </w:t>
            </w:r>
            <w:r w:rsidR="0059453B">
              <w:rPr>
                <w:sz w:val="20"/>
                <w:szCs w:val="20"/>
              </w:rPr>
              <w:t>ИС</w:t>
            </w:r>
            <w:r w:rsidRPr="00815A04">
              <w:rPr>
                <w:sz w:val="20"/>
                <w:szCs w:val="20"/>
              </w:rPr>
              <w:t xml:space="preserve"> в добываемой жидкости</w:t>
            </w:r>
          </w:p>
        </w:tc>
        <w:tc>
          <w:tcPr>
            <w:tcW w:w="462" w:type="pct"/>
            <w:shd w:val="clear" w:color="auto" w:fill="auto"/>
          </w:tcPr>
          <w:p w14:paraId="0E9D5697" w14:textId="77777777" w:rsidR="00A02922" w:rsidRPr="00815A04" w:rsidRDefault="00A02922" w:rsidP="005B4EC0">
            <w:pPr>
              <w:rPr>
                <w:sz w:val="20"/>
                <w:szCs w:val="20"/>
              </w:rPr>
            </w:pPr>
            <w:r w:rsidRPr="00815A04">
              <w:rPr>
                <w:sz w:val="20"/>
                <w:szCs w:val="20"/>
              </w:rPr>
              <w:t>Да/Нет</w:t>
            </w:r>
          </w:p>
        </w:tc>
        <w:tc>
          <w:tcPr>
            <w:tcW w:w="1825" w:type="pct"/>
            <w:shd w:val="clear" w:color="auto" w:fill="auto"/>
          </w:tcPr>
          <w:p w14:paraId="450F946E" w14:textId="77777777" w:rsidR="00A02922" w:rsidRPr="00815A04" w:rsidRDefault="00A02922" w:rsidP="005B4EC0">
            <w:pPr>
              <w:rPr>
                <w:sz w:val="20"/>
                <w:szCs w:val="20"/>
              </w:rPr>
            </w:pPr>
            <w:r w:rsidRPr="00815A04">
              <w:rPr>
                <w:sz w:val="20"/>
                <w:szCs w:val="20"/>
              </w:rPr>
              <w:t>Да</w:t>
            </w:r>
          </w:p>
        </w:tc>
        <w:tc>
          <w:tcPr>
            <w:tcW w:w="1291" w:type="pct"/>
            <w:shd w:val="clear" w:color="auto" w:fill="auto"/>
          </w:tcPr>
          <w:p w14:paraId="01BE14EF" w14:textId="77777777" w:rsidR="00A02922" w:rsidRPr="00815A04" w:rsidRDefault="00A02922" w:rsidP="005B4EC0">
            <w:pPr>
              <w:rPr>
                <w:sz w:val="20"/>
                <w:szCs w:val="20"/>
              </w:rPr>
            </w:pPr>
            <w:r w:rsidRPr="00815A04">
              <w:rPr>
                <w:sz w:val="20"/>
                <w:szCs w:val="20"/>
              </w:rPr>
              <w:t>Наличие в ТУ (или приложение к ТУ) обязательно</w:t>
            </w:r>
          </w:p>
        </w:tc>
      </w:tr>
      <w:tr w:rsidR="00A02922" w:rsidRPr="00815A04" w14:paraId="29B37CD3" w14:textId="77777777" w:rsidTr="006C7E48">
        <w:trPr>
          <w:trHeight w:val="636"/>
        </w:trPr>
        <w:tc>
          <w:tcPr>
            <w:tcW w:w="401" w:type="pct"/>
          </w:tcPr>
          <w:p w14:paraId="4E3544F1" w14:textId="429C2F79" w:rsidR="00A02922" w:rsidRPr="00815A04" w:rsidRDefault="00111F84" w:rsidP="004D1F3D">
            <w:pPr>
              <w:jc w:val="left"/>
              <w:rPr>
                <w:sz w:val="20"/>
                <w:szCs w:val="20"/>
              </w:rPr>
            </w:pPr>
            <w:r>
              <w:rPr>
                <w:sz w:val="20"/>
                <w:szCs w:val="20"/>
              </w:rPr>
              <w:t>5</w:t>
            </w:r>
            <w:r w:rsidR="00A02922" w:rsidRPr="00815A04">
              <w:rPr>
                <w:sz w:val="20"/>
                <w:szCs w:val="20"/>
              </w:rPr>
              <w:t>.1.</w:t>
            </w:r>
            <w:r w:rsidR="00A02922">
              <w:rPr>
                <w:sz w:val="20"/>
                <w:szCs w:val="20"/>
              </w:rPr>
              <w:t>7</w:t>
            </w:r>
          </w:p>
        </w:tc>
        <w:tc>
          <w:tcPr>
            <w:tcW w:w="1020" w:type="pct"/>
            <w:shd w:val="clear" w:color="auto" w:fill="auto"/>
          </w:tcPr>
          <w:p w14:paraId="6CA29E80" w14:textId="77777777" w:rsidR="00A02922" w:rsidRPr="00815A04" w:rsidRDefault="00A02922" w:rsidP="005B4EC0">
            <w:pPr>
              <w:rPr>
                <w:sz w:val="20"/>
                <w:szCs w:val="20"/>
              </w:rPr>
            </w:pPr>
            <w:r w:rsidRPr="00815A04">
              <w:rPr>
                <w:sz w:val="20"/>
                <w:szCs w:val="20"/>
              </w:rPr>
              <w:t>Массовая доля активного вещества</w:t>
            </w:r>
          </w:p>
        </w:tc>
        <w:tc>
          <w:tcPr>
            <w:tcW w:w="462" w:type="pct"/>
            <w:shd w:val="clear" w:color="auto" w:fill="auto"/>
          </w:tcPr>
          <w:p w14:paraId="35A7833F" w14:textId="77777777" w:rsidR="00A02922" w:rsidRPr="00815A04" w:rsidRDefault="00A02922" w:rsidP="005B4EC0">
            <w:pPr>
              <w:rPr>
                <w:sz w:val="20"/>
                <w:szCs w:val="20"/>
              </w:rPr>
            </w:pPr>
            <w:r>
              <w:rPr>
                <w:sz w:val="20"/>
                <w:szCs w:val="20"/>
              </w:rPr>
              <w:t>%</w:t>
            </w:r>
          </w:p>
        </w:tc>
        <w:tc>
          <w:tcPr>
            <w:tcW w:w="1825" w:type="pct"/>
            <w:shd w:val="clear" w:color="auto" w:fill="auto"/>
          </w:tcPr>
          <w:p w14:paraId="7662CD58" w14:textId="77777777" w:rsidR="00A02922" w:rsidRPr="00815A04" w:rsidRDefault="00A02922" w:rsidP="005B4EC0">
            <w:pPr>
              <w:rPr>
                <w:sz w:val="20"/>
                <w:szCs w:val="20"/>
              </w:rPr>
            </w:pPr>
            <w:r w:rsidRPr="00815A04">
              <w:rPr>
                <w:sz w:val="20"/>
                <w:szCs w:val="20"/>
              </w:rPr>
              <w:t>Не нормируется.</w:t>
            </w:r>
          </w:p>
          <w:p w14:paraId="476C916B" w14:textId="5B328FAC" w:rsidR="00A02922" w:rsidRPr="00815A04" w:rsidRDefault="00A02922" w:rsidP="005B4EC0">
            <w:pPr>
              <w:rPr>
                <w:sz w:val="20"/>
                <w:szCs w:val="20"/>
              </w:rPr>
            </w:pPr>
            <w:r w:rsidRPr="00815A04">
              <w:rPr>
                <w:sz w:val="20"/>
                <w:szCs w:val="20"/>
              </w:rPr>
              <w:t xml:space="preserve">Допуск для всех направлений ± 10 % </w:t>
            </w:r>
            <w:r w:rsidRPr="00815A04">
              <w:rPr>
                <w:sz w:val="20"/>
                <w:szCs w:val="20"/>
                <w:lang w:eastAsia="ko-KR"/>
              </w:rPr>
              <w:t>от задекларированного значения</w:t>
            </w:r>
          </w:p>
        </w:tc>
        <w:tc>
          <w:tcPr>
            <w:tcW w:w="1291" w:type="pct"/>
            <w:shd w:val="clear" w:color="auto" w:fill="auto"/>
          </w:tcPr>
          <w:p w14:paraId="2B1397CE" w14:textId="3DBEA575" w:rsidR="00A02922" w:rsidRPr="00815A04" w:rsidRDefault="00A02922" w:rsidP="005B4EC0">
            <w:pPr>
              <w:rPr>
                <w:sz w:val="20"/>
                <w:szCs w:val="20"/>
              </w:rPr>
            </w:pPr>
            <w:r w:rsidRPr="00815A04">
              <w:rPr>
                <w:sz w:val="20"/>
                <w:szCs w:val="20"/>
              </w:rPr>
              <w:t>Согласно ТУ. Наличие показателя и методики определения в ТУ обязательно</w:t>
            </w:r>
          </w:p>
        </w:tc>
      </w:tr>
      <w:tr w:rsidR="00A02922" w:rsidRPr="00815A04" w14:paraId="17811509" w14:textId="77777777" w:rsidTr="006C7E48">
        <w:trPr>
          <w:trHeight w:val="636"/>
        </w:trPr>
        <w:tc>
          <w:tcPr>
            <w:tcW w:w="401" w:type="pct"/>
          </w:tcPr>
          <w:p w14:paraId="65C86CF6" w14:textId="39EE8632" w:rsidR="00A02922" w:rsidRPr="00815A04" w:rsidRDefault="00111F84" w:rsidP="004D1F3D">
            <w:pPr>
              <w:jc w:val="left"/>
              <w:rPr>
                <w:sz w:val="20"/>
                <w:szCs w:val="20"/>
              </w:rPr>
            </w:pPr>
            <w:r>
              <w:rPr>
                <w:sz w:val="20"/>
                <w:szCs w:val="20"/>
              </w:rPr>
              <w:t>5</w:t>
            </w:r>
            <w:r w:rsidR="00A02922" w:rsidRPr="00815A04">
              <w:rPr>
                <w:sz w:val="20"/>
                <w:szCs w:val="20"/>
              </w:rPr>
              <w:t>.1.</w:t>
            </w:r>
            <w:r w:rsidR="00A02922">
              <w:rPr>
                <w:sz w:val="20"/>
                <w:szCs w:val="20"/>
              </w:rPr>
              <w:t>8</w:t>
            </w:r>
          </w:p>
        </w:tc>
        <w:tc>
          <w:tcPr>
            <w:tcW w:w="1020" w:type="pct"/>
            <w:shd w:val="clear" w:color="auto" w:fill="auto"/>
          </w:tcPr>
          <w:p w14:paraId="5509100D" w14:textId="77777777" w:rsidR="00A02922" w:rsidRPr="00815A04" w:rsidRDefault="00A02922" w:rsidP="005B4EC0">
            <w:pPr>
              <w:rPr>
                <w:sz w:val="20"/>
                <w:szCs w:val="20"/>
              </w:rPr>
            </w:pPr>
            <w:r w:rsidRPr="00815A04">
              <w:rPr>
                <w:sz w:val="20"/>
                <w:szCs w:val="20"/>
              </w:rPr>
              <w:t>Класс опасности</w:t>
            </w:r>
          </w:p>
        </w:tc>
        <w:tc>
          <w:tcPr>
            <w:tcW w:w="462" w:type="pct"/>
            <w:shd w:val="clear" w:color="auto" w:fill="auto"/>
          </w:tcPr>
          <w:p w14:paraId="57B9B822" w14:textId="4D541E14" w:rsidR="00A02922" w:rsidRPr="00815A04" w:rsidRDefault="00102C9A" w:rsidP="005B4EC0">
            <w:pPr>
              <w:rPr>
                <w:sz w:val="20"/>
                <w:szCs w:val="20"/>
              </w:rPr>
            </w:pPr>
            <w:r>
              <w:rPr>
                <w:sz w:val="20"/>
                <w:szCs w:val="20"/>
              </w:rPr>
              <w:t>-</w:t>
            </w:r>
          </w:p>
        </w:tc>
        <w:tc>
          <w:tcPr>
            <w:tcW w:w="1825" w:type="pct"/>
            <w:shd w:val="clear" w:color="auto" w:fill="auto"/>
          </w:tcPr>
          <w:p w14:paraId="0AD9E265" w14:textId="77777777" w:rsidR="00A02922" w:rsidRPr="00815A04" w:rsidRDefault="00A02922" w:rsidP="005B4EC0">
            <w:pPr>
              <w:rPr>
                <w:sz w:val="20"/>
                <w:szCs w:val="20"/>
              </w:rPr>
            </w:pPr>
            <w:r w:rsidRPr="00815A04">
              <w:rPr>
                <w:sz w:val="20"/>
                <w:szCs w:val="20"/>
              </w:rPr>
              <w:t>Не менее 3</w:t>
            </w:r>
          </w:p>
        </w:tc>
        <w:tc>
          <w:tcPr>
            <w:tcW w:w="1291" w:type="pct"/>
            <w:shd w:val="clear" w:color="auto" w:fill="auto"/>
          </w:tcPr>
          <w:p w14:paraId="63CF01B3" w14:textId="55DE4987" w:rsidR="00A02922" w:rsidRPr="00815A04" w:rsidRDefault="00A02922" w:rsidP="009A13E4">
            <w:pPr>
              <w:rPr>
                <w:sz w:val="20"/>
                <w:szCs w:val="20"/>
              </w:rPr>
            </w:pPr>
            <w:r w:rsidRPr="00815A04">
              <w:rPr>
                <w:sz w:val="20"/>
                <w:szCs w:val="20"/>
              </w:rPr>
              <w:t xml:space="preserve">Указывается в </w:t>
            </w:r>
            <w:r w:rsidR="009A13E4">
              <w:rPr>
                <w:sz w:val="20"/>
                <w:szCs w:val="20"/>
              </w:rPr>
              <w:t xml:space="preserve">ПБ </w:t>
            </w:r>
            <w:r w:rsidRPr="00815A04">
              <w:rPr>
                <w:sz w:val="20"/>
                <w:szCs w:val="20"/>
              </w:rPr>
              <w:t>реагента</w:t>
            </w:r>
          </w:p>
        </w:tc>
      </w:tr>
      <w:tr w:rsidR="00A02922" w:rsidRPr="00815A04" w14:paraId="700BD3E2" w14:textId="77777777" w:rsidTr="00CE0646">
        <w:trPr>
          <w:trHeight w:val="290"/>
        </w:trPr>
        <w:tc>
          <w:tcPr>
            <w:tcW w:w="5000" w:type="pct"/>
            <w:gridSpan w:val="5"/>
          </w:tcPr>
          <w:p w14:paraId="4E10A80D" w14:textId="77777777" w:rsidR="00A02922" w:rsidRPr="00815A04" w:rsidRDefault="00A02922" w:rsidP="005B4EC0">
            <w:pPr>
              <w:rPr>
                <w:sz w:val="20"/>
                <w:szCs w:val="20"/>
              </w:rPr>
            </w:pPr>
            <w:r w:rsidRPr="00815A04">
              <w:rPr>
                <w:sz w:val="20"/>
                <w:szCs w:val="20"/>
              </w:rPr>
              <w:t xml:space="preserve">Технологические свойства </w:t>
            </w:r>
          </w:p>
        </w:tc>
      </w:tr>
      <w:tr w:rsidR="00A02922" w:rsidRPr="00815A04" w14:paraId="1B65E04A" w14:textId="77777777" w:rsidTr="006C7E48">
        <w:trPr>
          <w:trHeight w:val="636"/>
        </w:trPr>
        <w:tc>
          <w:tcPr>
            <w:tcW w:w="401" w:type="pct"/>
          </w:tcPr>
          <w:p w14:paraId="10CC8B27" w14:textId="077691DD" w:rsidR="00A02922" w:rsidRPr="00815A04" w:rsidRDefault="00111F84" w:rsidP="004D1F3D">
            <w:pPr>
              <w:jc w:val="left"/>
              <w:rPr>
                <w:sz w:val="20"/>
                <w:szCs w:val="20"/>
              </w:rPr>
            </w:pPr>
            <w:r>
              <w:rPr>
                <w:sz w:val="20"/>
                <w:szCs w:val="20"/>
              </w:rPr>
              <w:t>5</w:t>
            </w:r>
            <w:r w:rsidR="00A02922" w:rsidRPr="00815A04">
              <w:rPr>
                <w:sz w:val="20"/>
                <w:szCs w:val="20"/>
              </w:rPr>
              <w:t>.1.</w:t>
            </w:r>
            <w:r w:rsidR="00A02922">
              <w:rPr>
                <w:sz w:val="20"/>
                <w:szCs w:val="20"/>
              </w:rPr>
              <w:t>9</w:t>
            </w:r>
          </w:p>
        </w:tc>
        <w:tc>
          <w:tcPr>
            <w:tcW w:w="1020" w:type="pct"/>
            <w:shd w:val="clear" w:color="auto" w:fill="auto"/>
          </w:tcPr>
          <w:p w14:paraId="12030900" w14:textId="77777777" w:rsidR="00A02922" w:rsidRPr="00815A04" w:rsidRDefault="00A02922" w:rsidP="005B4EC0">
            <w:pPr>
              <w:rPr>
                <w:sz w:val="20"/>
                <w:szCs w:val="20"/>
              </w:rPr>
            </w:pPr>
            <w:r w:rsidRPr="00815A04">
              <w:rPr>
                <w:sz w:val="20"/>
                <w:szCs w:val="20"/>
              </w:rPr>
              <w:t>Растворимость и диспергируемость в минерализованной воде/нефти</w:t>
            </w:r>
          </w:p>
        </w:tc>
        <w:tc>
          <w:tcPr>
            <w:tcW w:w="462" w:type="pct"/>
            <w:shd w:val="clear" w:color="auto" w:fill="auto"/>
          </w:tcPr>
          <w:p w14:paraId="197CF076" w14:textId="77777777" w:rsidR="00A02922" w:rsidRPr="00815A04" w:rsidRDefault="00A02922" w:rsidP="005B4EC0">
            <w:pPr>
              <w:rPr>
                <w:sz w:val="20"/>
                <w:szCs w:val="20"/>
              </w:rPr>
            </w:pPr>
            <w:r w:rsidRPr="00815A04">
              <w:rPr>
                <w:sz w:val="20"/>
                <w:szCs w:val="20"/>
              </w:rPr>
              <w:t>-</w:t>
            </w:r>
          </w:p>
        </w:tc>
        <w:tc>
          <w:tcPr>
            <w:tcW w:w="1825" w:type="pct"/>
            <w:shd w:val="clear" w:color="auto" w:fill="auto"/>
          </w:tcPr>
          <w:p w14:paraId="69219FD4" w14:textId="77777777" w:rsidR="00A02922" w:rsidRPr="00815A04" w:rsidRDefault="00A02922" w:rsidP="005B4EC0">
            <w:pPr>
              <w:rPr>
                <w:sz w:val="20"/>
                <w:szCs w:val="20"/>
              </w:rPr>
            </w:pPr>
            <w:r w:rsidRPr="00815A04">
              <w:rPr>
                <w:sz w:val="20"/>
                <w:szCs w:val="20"/>
              </w:rPr>
              <w:t>Не нормируется</w:t>
            </w:r>
          </w:p>
        </w:tc>
        <w:tc>
          <w:tcPr>
            <w:tcW w:w="1291" w:type="pct"/>
            <w:shd w:val="clear" w:color="auto" w:fill="auto"/>
          </w:tcPr>
          <w:p w14:paraId="49FD745D" w14:textId="4BB79995" w:rsidR="00A02922" w:rsidRPr="00815A04" w:rsidRDefault="00A02922" w:rsidP="005B4EC0">
            <w:pPr>
              <w:rPr>
                <w:sz w:val="20"/>
                <w:szCs w:val="20"/>
              </w:rPr>
            </w:pPr>
            <w:r w:rsidRPr="00815A04">
              <w:rPr>
                <w:sz w:val="20"/>
                <w:szCs w:val="20"/>
              </w:rPr>
              <w:t xml:space="preserve">Согласно разделу 4 </w:t>
            </w:r>
            <w:hyperlink w:anchor="_ПРИЛОЖЕНИЯ_1" w:history="1">
              <w:r w:rsidRPr="00815A04">
                <w:rPr>
                  <w:rStyle w:val="ae"/>
                  <w:sz w:val="20"/>
                  <w:szCs w:val="20"/>
                </w:rPr>
                <w:t>Приложения 1</w:t>
              </w:r>
            </w:hyperlink>
            <w:r w:rsidRPr="00815A04">
              <w:rPr>
                <w:sz w:val="20"/>
                <w:szCs w:val="20"/>
              </w:rPr>
              <w:t xml:space="preserve"> к настоящ</w:t>
            </w:r>
            <w:r w:rsidR="00364F71">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A02922" w:rsidRPr="00815A04" w14:paraId="35AC6E09" w14:textId="77777777" w:rsidTr="006C7E48">
        <w:trPr>
          <w:trHeight w:val="636"/>
        </w:trPr>
        <w:tc>
          <w:tcPr>
            <w:tcW w:w="401" w:type="pct"/>
          </w:tcPr>
          <w:p w14:paraId="2E5A3BD1" w14:textId="5D4D0140" w:rsidR="00A02922" w:rsidRPr="00815A04" w:rsidRDefault="00111F84" w:rsidP="004D1F3D">
            <w:pPr>
              <w:jc w:val="left"/>
              <w:rPr>
                <w:sz w:val="20"/>
                <w:szCs w:val="20"/>
              </w:rPr>
            </w:pPr>
            <w:r>
              <w:rPr>
                <w:sz w:val="20"/>
                <w:szCs w:val="20"/>
              </w:rPr>
              <w:t>5</w:t>
            </w:r>
            <w:r w:rsidR="00A02922" w:rsidRPr="00815A04">
              <w:rPr>
                <w:sz w:val="20"/>
                <w:szCs w:val="20"/>
              </w:rPr>
              <w:t>.1.</w:t>
            </w:r>
            <w:r w:rsidR="00A02922">
              <w:rPr>
                <w:sz w:val="20"/>
                <w:szCs w:val="20"/>
              </w:rPr>
              <w:t>10</w:t>
            </w:r>
          </w:p>
        </w:tc>
        <w:tc>
          <w:tcPr>
            <w:tcW w:w="1020" w:type="pct"/>
            <w:shd w:val="clear" w:color="auto" w:fill="auto"/>
          </w:tcPr>
          <w:p w14:paraId="56B59EF6" w14:textId="77777777" w:rsidR="00A02922" w:rsidRPr="00815A04" w:rsidRDefault="00A02922" w:rsidP="00CE0646">
            <w:pPr>
              <w:rPr>
                <w:sz w:val="20"/>
                <w:szCs w:val="20"/>
              </w:rPr>
            </w:pPr>
            <w:r>
              <w:rPr>
                <w:sz w:val="20"/>
                <w:szCs w:val="20"/>
              </w:rPr>
              <w:t>Э</w:t>
            </w:r>
            <w:r w:rsidRPr="00815A04">
              <w:rPr>
                <w:sz w:val="20"/>
                <w:szCs w:val="20"/>
              </w:rPr>
              <w:t>ффективн</w:t>
            </w:r>
            <w:r>
              <w:rPr>
                <w:sz w:val="20"/>
                <w:szCs w:val="20"/>
              </w:rPr>
              <w:t>ая</w:t>
            </w:r>
            <w:r w:rsidRPr="00815A04">
              <w:rPr>
                <w:sz w:val="20"/>
                <w:szCs w:val="20"/>
              </w:rPr>
              <w:t xml:space="preserve"> дозировк</w:t>
            </w:r>
            <w:r>
              <w:rPr>
                <w:sz w:val="20"/>
                <w:szCs w:val="20"/>
              </w:rPr>
              <w:t>а</w:t>
            </w:r>
          </w:p>
        </w:tc>
        <w:tc>
          <w:tcPr>
            <w:tcW w:w="462" w:type="pct"/>
            <w:shd w:val="clear" w:color="auto" w:fill="auto"/>
          </w:tcPr>
          <w:p w14:paraId="10A01BA3" w14:textId="77777777" w:rsidR="00A02922" w:rsidRPr="00815A04" w:rsidRDefault="00A02922" w:rsidP="00CE0646">
            <w:pPr>
              <w:rPr>
                <w:sz w:val="20"/>
                <w:szCs w:val="20"/>
              </w:rPr>
            </w:pPr>
            <w:r w:rsidRPr="00815A04">
              <w:rPr>
                <w:sz w:val="20"/>
                <w:szCs w:val="20"/>
              </w:rPr>
              <w:t>мг/дм</w:t>
            </w:r>
            <w:r w:rsidRPr="00815A04">
              <w:rPr>
                <w:sz w:val="20"/>
                <w:szCs w:val="20"/>
                <w:vertAlign w:val="superscript"/>
              </w:rPr>
              <w:t>3</w:t>
            </w:r>
          </w:p>
        </w:tc>
        <w:tc>
          <w:tcPr>
            <w:tcW w:w="1825" w:type="pct"/>
            <w:shd w:val="clear" w:color="auto" w:fill="auto"/>
          </w:tcPr>
          <w:p w14:paraId="6950EEA4" w14:textId="77777777" w:rsidR="00FF08BC" w:rsidRPr="00161FB6" w:rsidRDefault="00A02922" w:rsidP="00CE0646">
            <w:pPr>
              <w:rPr>
                <w:sz w:val="20"/>
                <w:szCs w:val="20"/>
              </w:rPr>
            </w:pPr>
            <w:r w:rsidRPr="00161FB6">
              <w:rPr>
                <w:sz w:val="20"/>
                <w:szCs w:val="20"/>
              </w:rPr>
              <w:t>Эффективная дозировка должна обеспечивать эффективность ингибирования на модельной воде объекта испытаний</w:t>
            </w:r>
            <w:r w:rsidR="00FF08BC" w:rsidRPr="00161FB6">
              <w:rPr>
                <w:sz w:val="20"/>
                <w:szCs w:val="20"/>
              </w:rPr>
              <w:t>:</w:t>
            </w:r>
          </w:p>
          <w:p w14:paraId="60DFECC8" w14:textId="77777777" w:rsidR="00A02922" w:rsidRPr="00161FB6" w:rsidRDefault="00FF08BC" w:rsidP="00C22F6D">
            <w:pPr>
              <w:pStyle w:val="aff2"/>
              <w:numPr>
                <w:ilvl w:val="0"/>
                <w:numId w:val="18"/>
              </w:numPr>
              <w:spacing w:before="60"/>
              <w:ind w:left="318" w:hanging="318"/>
              <w:contextualSpacing w:val="0"/>
              <w:jc w:val="left"/>
              <w:rPr>
                <w:sz w:val="20"/>
                <w:szCs w:val="20"/>
              </w:rPr>
            </w:pPr>
            <w:r w:rsidRPr="00161FB6">
              <w:rPr>
                <w:sz w:val="20"/>
                <w:szCs w:val="20"/>
              </w:rPr>
              <w:t>по кальциту не менее 90 %;</w:t>
            </w:r>
          </w:p>
          <w:p w14:paraId="098BA161" w14:textId="5D8BC54A" w:rsidR="00FF08BC" w:rsidRPr="00815A04" w:rsidRDefault="00FF08BC" w:rsidP="00C22F6D">
            <w:pPr>
              <w:pStyle w:val="aff2"/>
              <w:numPr>
                <w:ilvl w:val="0"/>
                <w:numId w:val="18"/>
              </w:numPr>
              <w:spacing w:before="60"/>
              <w:ind w:left="318" w:hanging="318"/>
              <w:contextualSpacing w:val="0"/>
              <w:jc w:val="left"/>
              <w:rPr>
                <w:sz w:val="20"/>
                <w:szCs w:val="20"/>
              </w:rPr>
            </w:pPr>
            <w:r w:rsidRPr="00161FB6">
              <w:rPr>
                <w:sz w:val="20"/>
                <w:szCs w:val="20"/>
              </w:rPr>
              <w:t xml:space="preserve">по </w:t>
            </w:r>
            <w:r w:rsidR="004D5C0E" w:rsidRPr="00161FB6">
              <w:rPr>
                <w:sz w:val="20"/>
                <w:szCs w:val="20"/>
              </w:rPr>
              <w:t>галиту и гипсам (сульфатам) не менее 60 %</w:t>
            </w:r>
          </w:p>
        </w:tc>
        <w:tc>
          <w:tcPr>
            <w:tcW w:w="1291" w:type="pct"/>
            <w:shd w:val="clear" w:color="auto" w:fill="auto"/>
          </w:tcPr>
          <w:p w14:paraId="4CBACF38" w14:textId="00CC9E89" w:rsidR="00A02922" w:rsidRPr="00815A04" w:rsidRDefault="00A02922" w:rsidP="008D0F9B">
            <w:pPr>
              <w:rPr>
                <w:sz w:val="20"/>
                <w:szCs w:val="20"/>
              </w:rPr>
            </w:pPr>
            <w:r w:rsidRPr="00815A04">
              <w:rPr>
                <w:sz w:val="20"/>
                <w:szCs w:val="20"/>
              </w:rPr>
              <w:t xml:space="preserve">Согласно разделу 2 </w:t>
            </w:r>
            <w:hyperlink w:anchor="_ПРИЛОЖЕНИЯ_1" w:history="1">
              <w:r w:rsidRPr="008E4E14">
                <w:rPr>
                  <w:rStyle w:val="ae"/>
                  <w:sz w:val="20"/>
                  <w:szCs w:val="20"/>
                </w:rPr>
                <w:t>Приложения 1</w:t>
              </w:r>
            </w:hyperlink>
            <w:r w:rsidRPr="00815A04">
              <w:rPr>
                <w:sz w:val="20"/>
                <w:szCs w:val="20"/>
              </w:rPr>
              <w:t xml:space="preserve"> настоящ</w:t>
            </w:r>
            <w:r w:rsidR="00364F71">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Не подлежит декларации в ТУ, проверяется при</w:t>
            </w:r>
            <w:r w:rsidR="0051617E">
              <w:rPr>
                <w:sz w:val="20"/>
                <w:szCs w:val="20"/>
              </w:rPr>
              <w:t xml:space="preserve"> ЛИ на водах объектах испытания</w:t>
            </w:r>
          </w:p>
        </w:tc>
      </w:tr>
      <w:tr w:rsidR="00A02922" w:rsidRPr="00815A04" w14:paraId="3A16E77A" w14:textId="77777777" w:rsidTr="006C7E48">
        <w:trPr>
          <w:trHeight w:val="636"/>
        </w:trPr>
        <w:tc>
          <w:tcPr>
            <w:tcW w:w="401" w:type="pct"/>
          </w:tcPr>
          <w:p w14:paraId="33062F2E" w14:textId="22FC0556" w:rsidR="00A02922" w:rsidRPr="00815A04" w:rsidRDefault="00111F84" w:rsidP="004D1F3D">
            <w:pPr>
              <w:jc w:val="left"/>
              <w:rPr>
                <w:sz w:val="20"/>
                <w:szCs w:val="20"/>
              </w:rPr>
            </w:pPr>
            <w:r>
              <w:rPr>
                <w:sz w:val="20"/>
                <w:szCs w:val="20"/>
              </w:rPr>
              <w:lastRenderedPageBreak/>
              <w:t>5</w:t>
            </w:r>
            <w:r w:rsidR="00A02922" w:rsidRPr="00815A04">
              <w:rPr>
                <w:sz w:val="20"/>
                <w:szCs w:val="20"/>
              </w:rPr>
              <w:t>.1.1</w:t>
            </w:r>
            <w:r w:rsidR="00A02922">
              <w:rPr>
                <w:sz w:val="20"/>
                <w:szCs w:val="20"/>
              </w:rPr>
              <w:t>1</w:t>
            </w:r>
          </w:p>
        </w:tc>
        <w:tc>
          <w:tcPr>
            <w:tcW w:w="1020" w:type="pct"/>
            <w:shd w:val="clear" w:color="auto" w:fill="auto"/>
          </w:tcPr>
          <w:p w14:paraId="0F4CBE5F" w14:textId="77777777" w:rsidR="00A02922" w:rsidRPr="00815A04" w:rsidRDefault="00A02922" w:rsidP="00CE0646">
            <w:pPr>
              <w:rPr>
                <w:sz w:val="20"/>
                <w:szCs w:val="20"/>
              </w:rPr>
            </w:pPr>
            <w:r w:rsidRPr="00815A04">
              <w:rPr>
                <w:sz w:val="20"/>
                <w:szCs w:val="20"/>
              </w:rPr>
              <w:t>Коррозионная агрессивность товарной формы****</w:t>
            </w:r>
            <w:r w:rsidR="00580145">
              <w:rPr>
                <w:sz w:val="20"/>
                <w:szCs w:val="20"/>
              </w:rPr>
              <w:t>*</w:t>
            </w:r>
          </w:p>
        </w:tc>
        <w:tc>
          <w:tcPr>
            <w:tcW w:w="462" w:type="pct"/>
            <w:shd w:val="clear" w:color="auto" w:fill="auto"/>
          </w:tcPr>
          <w:p w14:paraId="0E300101" w14:textId="77777777" w:rsidR="00A02922" w:rsidRPr="00815A04" w:rsidRDefault="00A02922" w:rsidP="00CE0646">
            <w:pPr>
              <w:rPr>
                <w:sz w:val="20"/>
                <w:szCs w:val="20"/>
              </w:rPr>
            </w:pPr>
            <w:r w:rsidRPr="00815A04">
              <w:rPr>
                <w:sz w:val="20"/>
                <w:szCs w:val="20"/>
              </w:rPr>
              <w:t>г/(м</w:t>
            </w:r>
            <w:r w:rsidRPr="00815A04">
              <w:rPr>
                <w:sz w:val="20"/>
                <w:szCs w:val="20"/>
                <w:vertAlign w:val="superscript"/>
              </w:rPr>
              <w:t>2</w:t>
            </w:r>
            <w:r w:rsidRPr="00815A04">
              <w:rPr>
                <w:rFonts w:ascii="MS Gothic" w:eastAsia="MS Gothic" w:hAnsi="MS Gothic" w:hint="eastAsia"/>
                <w:sz w:val="20"/>
                <w:szCs w:val="20"/>
              </w:rPr>
              <w:t>・</w:t>
            </w:r>
            <w:r w:rsidRPr="00815A04">
              <w:rPr>
                <w:sz w:val="20"/>
                <w:szCs w:val="20"/>
              </w:rPr>
              <w:t>час)</w:t>
            </w:r>
          </w:p>
        </w:tc>
        <w:tc>
          <w:tcPr>
            <w:tcW w:w="1825" w:type="pct"/>
            <w:shd w:val="clear" w:color="auto" w:fill="auto"/>
          </w:tcPr>
          <w:p w14:paraId="62A34992" w14:textId="77777777" w:rsidR="00A02922" w:rsidRPr="00815A04" w:rsidRDefault="00A02922" w:rsidP="00CE0646">
            <w:pPr>
              <w:rPr>
                <w:sz w:val="20"/>
                <w:szCs w:val="20"/>
              </w:rPr>
            </w:pPr>
            <w:r w:rsidRPr="00815A04">
              <w:rPr>
                <w:sz w:val="20"/>
                <w:szCs w:val="20"/>
              </w:rPr>
              <w:t xml:space="preserve">Скорость коррозии Ст-3 при 20 </w:t>
            </w:r>
            <w:r w:rsidRPr="00815A04">
              <w:rPr>
                <w:sz w:val="20"/>
                <w:szCs w:val="20"/>
                <w:vertAlign w:val="superscript"/>
              </w:rPr>
              <w:t>о</w:t>
            </w:r>
            <w:r w:rsidRPr="00815A04">
              <w:rPr>
                <w:sz w:val="20"/>
                <w:szCs w:val="20"/>
              </w:rPr>
              <w:t xml:space="preserve">С в течение 24 часов: </w:t>
            </w:r>
          </w:p>
          <w:p w14:paraId="2D4A4773" w14:textId="77777777" w:rsidR="00A02922" w:rsidRPr="00815A04" w:rsidRDefault="00A02922" w:rsidP="00C22F6D">
            <w:pPr>
              <w:pStyle w:val="aff2"/>
              <w:numPr>
                <w:ilvl w:val="0"/>
                <w:numId w:val="18"/>
              </w:numPr>
              <w:spacing w:before="60"/>
              <w:ind w:left="318" w:hanging="318"/>
              <w:contextualSpacing w:val="0"/>
              <w:jc w:val="left"/>
              <w:rPr>
                <w:sz w:val="20"/>
                <w:szCs w:val="20"/>
              </w:rPr>
            </w:pPr>
            <w:r w:rsidRPr="00815A04">
              <w:rPr>
                <w:sz w:val="20"/>
                <w:szCs w:val="20"/>
              </w:rPr>
              <w:t>не более 0,089 для фонда скважин;</w:t>
            </w:r>
          </w:p>
          <w:p w14:paraId="15A3BF5A" w14:textId="77777777" w:rsidR="00A02922" w:rsidRPr="00815A04" w:rsidRDefault="00A02922" w:rsidP="00C22F6D">
            <w:pPr>
              <w:pStyle w:val="aff2"/>
              <w:numPr>
                <w:ilvl w:val="0"/>
                <w:numId w:val="18"/>
              </w:numPr>
              <w:spacing w:before="60"/>
              <w:ind w:left="318" w:hanging="318"/>
              <w:contextualSpacing w:val="0"/>
              <w:jc w:val="left"/>
              <w:rPr>
                <w:sz w:val="20"/>
                <w:szCs w:val="20"/>
              </w:rPr>
            </w:pPr>
            <w:r w:rsidRPr="00815A04">
              <w:rPr>
                <w:sz w:val="20"/>
                <w:szCs w:val="20"/>
              </w:rPr>
              <w:t>не более 0,125 для остальных направлений</w:t>
            </w:r>
          </w:p>
        </w:tc>
        <w:tc>
          <w:tcPr>
            <w:tcW w:w="1291" w:type="pct"/>
            <w:shd w:val="clear" w:color="auto" w:fill="auto"/>
          </w:tcPr>
          <w:p w14:paraId="45F0987E" w14:textId="77777777" w:rsidR="00A02922" w:rsidRPr="00815A04" w:rsidRDefault="00A02922" w:rsidP="008D0F9B">
            <w:pPr>
              <w:rPr>
                <w:sz w:val="20"/>
                <w:szCs w:val="20"/>
              </w:rPr>
            </w:pPr>
            <w:r w:rsidRPr="00815A04">
              <w:rPr>
                <w:sz w:val="20"/>
                <w:szCs w:val="20"/>
              </w:rPr>
              <w:t xml:space="preserve">Согласно разделу 3 </w:t>
            </w:r>
            <w:hyperlink w:anchor="_ПРИЛОЖЕНИЯ_1" w:history="1">
              <w:r w:rsidRPr="00815A04">
                <w:rPr>
                  <w:rStyle w:val="ae"/>
                  <w:sz w:val="20"/>
                  <w:szCs w:val="20"/>
                </w:rPr>
                <w:t>Приложения 1</w:t>
              </w:r>
            </w:hyperlink>
            <w:r w:rsidRPr="00815A04">
              <w:rPr>
                <w:sz w:val="20"/>
                <w:szCs w:val="20"/>
              </w:rPr>
              <w:t xml:space="preserve"> настоящ</w:t>
            </w:r>
            <w:r w:rsidR="00364F71">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Pr="00815A04">
              <w:rPr>
                <w:sz w:val="20"/>
                <w:szCs w:val="20"/>
              </w:rPr>
              <w:br/>
              <w:t>ГОСТ Р 9.905, наличие показателя в ТУ обязательно</w:t>
            </w:r>
          </w:p>
        </w:tc>
      </w:tr>
      <w:tr w:rsidR="00A02922" w:rsidRPr="00815A04" w14:paraId="23FF7D36" w14:textId="77777777" w:rsidTr="006C7E48">
        <w:trPr>
          <w:trHeight w:val="636"/>
        </w:trPr>
        <w:tc>
          <w:tcPr>
            <w:tcW w:w="401" w:type="pct"/>
          </w:tcPr>
          <w:p w14:paraId="1BBAF4A9" w14:textId="06E91A3D" w:rsidR="00A02922" w:rsidRPr="00815A04" w:rsidRDefault="00111F84" w:rsidP="004D1F3D">
            <w:pPr>
              <w:jc w:val="left"/>
              <w:rPr>
                <w:sz w:val="20"/>
                <w:szCs w:val="20"/>
              </w:rPr>
            </w:pPr>
            <w:r>
              <w:rPr>
                <w:sz w:val="20"/>
                <w:szCs w:val="20"/>
              </w:rPr>
              <w:t>5</w:t>
            </w:r>
            <w:r w:rsidR="00A02922" w:rsidRPr="00815A04">
              <w:rPr>
                <w:sz w:val="20"/>
                <w:szCs w:val="20"/>
              </w:rPr>
              <w:t>.1.1</w:t>
            </w:r>
            <w:r w:rsidR="00A02922">
              <w:rPr>
                <w:sz w:val="20"/>
                <w:szCs w:val="20"/>
              </w:rPr>
              <w:t>2</w:t>
            </w:r>
          </w:p>
        </w:tc>
        <w:tc>
          <w:tcPr>
            <w:tcW w:w="1020" w:type="pct"/>
            <w:shd w:val="clear" w:color="auto" w:fill="auto"/>
          </w:tcPr>
          <w:p w14:paraId="6E48B9DA" w14:textId="561C91C1" w:rsidR="00A02922" w:rsidRPr="00815A04" w:rsidRDefault="00A02922" w:rsidP="00CE0646">
            <w:pPr>
              <w:rPr>
                <w:sz w:val="20"/>
                <w:szCs w:val="20"/>
              </w:rPr>
            </w:pPr>
            <w:r w:rsidRPr="00815A04">
              <w:rPr>
                <w:sz w:val="20"/>
                <w:szCs w:val="20"/>
              </w:rPr>
              <w:t xml:space="preserve">Совместимость с добываемой жидкостью, </w:t>
            </w:r>
            <w:r w:rsidR="00612955">
              <w:rPr>
                <w:sz w:val="20"/>
                <w:szCs w:val="20"/>
              </w:rPr>
              <w:t>ЖГ</w:t>
            </w:r>
            <w:r w:rsidRPr="00815A04">
              <w:rPr>
                <w:sz w:val="20"/>
                <w:szCs w:val="20"/>
              </w:rPr>
              <w:t xml:space="preserve"> и другими ХР</w:t>
            </w:r>
          </w:p>
        </w:tc>
        <w:tc>
          <w:tcPr>
            <w:tcW w:w="462" w:type="pct"/>
            <w:shd w:val="clear" w:color="auto" w:fill="auto"/>
          </w:tcPr>
          <w:p w14:paraId="770EE4D1" w14:textId="77777777" w:rsidR="00A02922" w:rsidRPr="00815A04" w:rsidRDefault="00A02922" w:rsidP="00CE0646">
            <w:pPr>
              <w:rPr>
                <w:sz w:val="20"/>
                <w:szCs w:val="20"/>
              </w:rPr>
            </w:pPr>
            <w:r w:rsidRPr="00815A04">
              <w:rPr>
                <w:sz w:val="20"/>
                <w:szCs w:val="20"/>
              </w:rPr>
              <w:t>-</w:t>
            </w:r>
          </w:p>
        </w:tc>
        <w:tc>
          <w:tcPr>
            <w:tcW w:w="1825" w:type="pct"/>
            <w:shd w:val="clear" w:color="auto" w:fill="auto"/>
          </w:tcPr>
          <w:p w14:paraId="116D1340" w14:textId="21108C35" w:rsidR="00A02922" w:rsidRPr="00815A04" w:rsidRDefault="00A02922" w:rsidP="00CE0646">
            <w:pPr>
              <w:rPr>
                <w:sz w:val="20"/>
                <w:szCs w:val="20"/>
              </w:rPr>
            </w:pPr>
            <w:r w:rsidRPr="00815A04">
              <w:rPr>
                <w:sz w:val="20"/>
                <w:szCs w:val="20"/>
              </w:rPr>
              <w:t xml:space="preserve">Должен быть химически совместим с </w:t>
            </w:r>
            <w:r w:rsidR="00AE7473">
              <w:rPr>
                <w:sz w:val="20"/>
                <w:szCs w:val="20"/>
              </w:rPr>
              <w:t>добываемой жидкостью</w:t>
            </w:r>
            <w:r w:rsidRPr="00815A04">
              <w:rPr>
                <w:sz w:val="20"/>
                <w:szCs w:val="20"/>
              </w:rPr>
              <w:t xml:space="preserve">, </w:t>
            </w:r>
            <w:r w:rsidR="00612955">
              <w:rPr>
                <w:sz w:val="20"/>
                <w:szCs w:val="20"/>
              </w:rPr>
              <w:t>ЖГ</w:t>
            </w:r>
            <w:r w:rsidRPr="00815A04">
              <w:rPr>
                <w:sz w:val="20"/>
                <w:szCs w:val="20"/>
              </w:rPr>
              <w:t xml:space="preserve"> и</w:t>
            </w:r>
            <w:r w:rsidR="002026EC">
              <w:rPr>
                <w:sz w:val="20"/>
                <w:szCs w:val="20"/>
              </w:rPr>
              <w:t>/или</w:t>
            </w:r>
            <w:r w:rsidRPr="00815A04">
              <w:rPr>
                <w:sz w:val="20"/>
                <w:szCs w:val="20"/>
              </w:rPr>
              <w:t xml:space="preserve"> при смешении с ними в эффективной и ударной дозировках не должен вызывать выпадения осадка, образование геля или расслоение жидкости</w:t>
            </w:r>
            <w:r w:rsidR="000142BD">
              <w:rPr>
                <w:sz w:val="20"/>
                <w:szCs w:val="20"/>
              </w:rPr>
              <w:t xml:space="preserve"> (если не является спецификой самого реагента)</w:t>
            </w:r>
            <w:r w:rsidRPr="00815A04">
              <w:rPr>
                <w:sz w:val="20"/>
                <w:szCs w:val="20"/>
              </w:rPr>
              <w:t xml:space="preserve">, </w:t>
            </w:r>
            <w:r>
              <w:rPr>
                <w:sz w:val="20"/>
                <w:szCs w:val="20"/>
              </w:rPr>
              <w:t xml:space="preserve">совместное применение с </w:t>
            </w:r>
            <w:r w:rsidRPr="00815A04">
              <w:rPr>
                <w:sz w:val="20"/>
                <w:szCs w:val="20"/>
              </w:rPr>
              <w:t>други</w:t>
            </w:r>
            <w:r>
              <w:rPr>
                <w:sz w:val="20"/>
                <w:szCs w:val="20"/>
              </w:rPr>
              <w:t>ми</w:t>
            </w:r>
            <w:r w:rsidRPr="00815A04">
              <w:rPr>
                <w:sz w:val="20"/>
                <w:szCs w:val="20"/>
              </w:rPr>
              <w:t xml:space="preserve"> ХР не долж</w:t>
            </w:r>
            <w:r>
              <w:rPr>
                <w:sz w:val="20"/>
                <w:szCs w:val="20"/>
              </w:rPr>
              <w:t>но оказывать взаимного</w:t>
            </w:r>
            <w:r w:rsidRPr="00815A04">
              <w:rPr>
                <w:sz w:val="20"/>
                <w:szCs w:val="20"/>
              </w:rPr>
              <w:t xml:space="preserve"> </w:t>
            </w:r>
            <w:r>
              <w:rPr>
                <w:sz w:val="20"/>
                <w:szCs w:val="20"/>
              </w:rPr>
              <w:t xml:space="preserve">негативного влияния на </w:t>
            </w:r>
            <w:r w:rsidRPr="00815A04">
              <w:rPr>
                <w:sz w:val="20"/>
                <w:szCs w:val="20"/>
              </w:rPr>
              <w:t>эффективность действия</w:t>
            </w:r>
          </w:p>
        </w:tc>
        <w:tc>
          <w:tcPr>
            <w:tcW w:w="1291" w:type="pct"/>
            <w:shd w:val="clear" w:color="auto" w:fill="auto"/>
          </w:tcPr>
          <w:p w14:paraId="20883254" w14:textId="12DF80BC" w:rsidR="00A02922" w:rsidRPr="00815A04" w:rsidRDefault="00A02922" w:rsidP="008D0F9B">
            <w:pPr>
              <w:rPr>
                <w:sz w:val="20"/>
                <w:szCs w:val="20"/>
              </w:rPr>
            </w:pPr>
            <w:r w:rsidRPr="00815A04">
              <w:rPr>
                <w:sz w:val="20"/>
                <w:szCs w:val="20"/>
              </w:rPr>
              <w:t xml:space="preserve">Согласно разделу 5 </w:t>
            </w:r>
            <w:hyperlink w:anchor="_ПРИЛОЖЕНИЯ_1" w:history="1">
              <w:r w:rsidRPr="00815A04">
                <w:rPr>
                  <w:rStyle w:val="ae"/>
                  <w:sz w:val="20"/>
                  <w:szCs w:val="20"/>
                </w:rPr>
                <w:t>Приложения 1</w:t>
              </w:r>
            </w:hyperlink>
            <w:r w:rsidRPr="00815A04">
              <w:rPr>
                <w:sz w:val="20"/>
                <w:szCs w:val="20"/>
              </w:rPr>
              <w:t xml:space="preserve"> настоящ</w:t>
            </w:r>
            <w:r w:rsidR="00364F71">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Не подлежит декларации в ТУ, проверяется при ЛИ</w:t>
            </w:r>
          </w:p>
        </w:tc>
      </w:tr>
    </w:tbl>
    <w:p w14:paraId="1B73390A" w14:textId="77777777" w:rsidR="00BF1379" w:rsidRPr="006C7E48" w:rsidRDefault="0039591C" w:rsidP="00CE0646">
      <w:pPr>
        <w:pStyle w:val="S0"/>
        <w:spacing w:before="120"/>
        <w:ind w:left="567"/>
        <w:rPr>
          <w:i/>
        </w:rPr>
      </w:pPr>
      <w:r w:rsidRPr="006C7E48">
        <w:rPr>
          <w:i/>
          <w:u w:val="single"/>
        </w:rPr>
        <w:t>Примечание:</w:t>
      </w:r>
      <w:r w:rsidR="00BF1379" w:rsidRPr="006C7E48">
        <w:rPr>
          <w:i/>
        </w:rPr>
        <w:t xml:space="preserve">* </w:t>
      </w:r>
      <w:r w:rsidR="00B162BD" w:rsidRPr="006C7E48">
        <w:rPr>
          <w:i/>
        </w:rPr>
        <w:t>С</w:t>
      </w:r>
      <w:r w:rsidR="00BF1379" w:rsidRPr="006C7E48">
        <w:rPr>
          <w:i/>
        </w:rPr>
        <w:t xml:space="preserve"> учетом логистики, специфики хранения и применения на </w:t>
      </w:r>
      <w:r w:rsidR="00A03236" w:rsidRPr="006C7E48">
        <w:rPr>
          <w:i/>
        </w:rPr>
        <w:t xml:space="preserve">ОДУСК </w:t>
      </w:r>
      <w:r w:rsidR="00BF1379" w:rsidRPr="006C7E48">
        <w:rPr>
          <w:i/>
        </w:rPr>
        <w:t xml:space="preserve">требование </w:t>
      </w:r>
      <w:r w:rsidR="001142FB" w:rsidRPr="006C7E48">
        <w:rPr>
          <w:i/>
        </w:rPr>
        <w:t xml:space="preserve">ОГ </w:t>
      </w:r>
      <w:r w:rsidR="00BF1379" w:rsidRPr="006C7E48">
        <w:rPr>
          <w:i/>
        </w:rPr>
        <w:t>по сроку хранения может быть увеличено до 2 лет. Далее распространяется на все классы ХР</w:t>
      </w:r>
      <w:r w:rsidR="00406767" w:rsidRPr="006C7E48">
        <w:rPr>
          <w:i/>
        </w:rPr>
        <w:t>.</w:t>
      </w:r>
    </w:p>
    <w:p w14:paraId="2E6005DB" w14:textId="235A579C" w:rsidR="006B0FFF" w:rsidRPr="006C7E48" w:rsidRDefault="007B4EEE" w:rsidP="00CE0646">
      <w:pPr>
        <w:pStyle w:val="S0"/>
        <w:spacing w:before="120"/>
        <w:ind w:left="567"/>
        <w:rPr>
          <w:i/>
        </w:rPr>
      </w:pPr>
      <w:r w:rsidRPr="006C7E48">
        <w:rPr>
          <w:i/>
          <w:u w:val="single"/>
        </w:rPr>
        <w:t>Примечание:</w:t>
      </w:r>
      <w:r w:rsidR="006B0FFF" w:rsidRPr="006C7E48">
        <w:rPr>
          <w:i/>
        </w:rPr>
        <w:t xml:space="preserve">** </w:t>
      </w:r>
      <w:r w:rsidR="00B162BD" w:rsidRPr="006C7E48">
        <w:rPr>
          <w:i/>
        </w:rPr>
        <w:t xml:space="preserve">При </w:t>
      </w:r>
      <w:r w:rsidR="006B0FFF" w:rsidRPr="006C7E48">
        <w:rPr>
          <w:i/>
        </w:rPr>
        <w:t xml:space="preserve">технической особенности и режиме работы </w:t>
      </w:r>
      <w:r w:rsidR="00A03236" w:rsidRPr="006C7E48">
        <w:rPr>
          <w:i/>
        </w:rPr>
        <w:t xml:space="preserve">испытательной </w:t>
      </w:r>
      <w:r w:rsidR="006B0FFF" w:rsidRPr="006C7E48">
        <w:rPr>
          <w:i/>
        </w:rPr>
        <w:t xml:space="preserve">лаборатории по согласованию с </w:t>
      </w:r>
      <w:r w:rsidR="0090088B">
        <w:rPr>
          <w:i/>
        </w:rPr>
        <w:t>П</w:t>
      </w:r>
      <w:r w:rsidR="006B0FFF" w:rsidRPr="006C7E48">
        <w:rPr>
          <w:i/>
        </w:rPr>
        <w:t xml:space="preserve">рофильными </w:t>
      </w:r>
      <w:r w:rsidR="00A03236" w:rsidRPr="006C7E48">
        <w:rPr>
          <w:i/>
        </w:rPr>
        <w:t xml:space="preserve">СП </w:t>
      </w:r>
      <w:r w:rsidR="006B0FFF" w:rsidRPr="006C7E48">
        <w:rPr>
          <w:i/>
        </w:rPr>
        <w:t xml:space="preserve">ОГ срок теста может уменьшен, но должен составлять не менее </w:t>
      </w:r>
      <w:r w:rsidR="005676CE" w:rsidRPr="006C7E48">
        <w:rPr>
          <w:i/>
        </w:rPr>
        <w:t>6</w:t>
      </w:r>
      <w:r w:rsidR="006B0FFF" w:rsidRPr="006C7E48">
        <w:rPr>
          <w:i/>
        </w:rPr>
        <w:t xml:space="preserve"> часов. Далее распространяется на все классы ХР.</w:t>
      </w:r>
    </w:p>
    <w:p w14:paraId="34CD7881" w14:textId="77777777" w:rsidR="00B6434F" w:rsidRPr="006C7E48" w:rsidRDefault="00B6434F" w:rsidP="00CE0646">
      <w:pPr>
        <w:pStyle w:val="S0"/>
        <w:spacing w:before="120"/>
        <w:ind w:left="567"/>
        <w:rPr>
          <w:i/>
        </w:rPr>
      </w:pPr>
      <w:r w:rsidRPr="006C7E48">
        <w:rPr>
          <w:i/>
          <w:u w:val="single"/>
        </w:rPr>
        <w:t>Примечание:</w:t>
      </w:r>
      <w:r w:rsidRPr="006C7E48">
        <w:rPr>
          <w:i/>
        </w:rPr>
        <w:t xml:space="preserve">*** </w:t>
      </w:r>
      <w:r w:rsidR="00B162BD" w:rsidRPr="006C7E48">
        <w:rPr>
          <w:i/>
        </w:rPr>
        <w:t xml:space="preserve">Допускается </w:t>
      </w:r>
      <w:r w:rsidRPr="006C7E48">
        <w:rPr>
          <w:i/>
        </w:rPr>
        <w:t>применение ХР при более высоких температурах застывания в случае гарантированной возможности со стороны Заказчика хранения и использования при температурах не ниже температуры застывания. Далее распространяется на все классы ХР.</w:t>
      </w:r>
    </w:p>
    <w:p w14:paraId="4994AD74" w14:textId="77777777" w:rsidR="002D2C1B" w:rsidRPr="006C7E48" w:rsidRDefault="007B4EEE" w:rsidP="00CE0646">
      <w:pPr>
        <w:pStyle w:val="S0"/>
        <w:spacing w:before="120"/>
        <w:ind w:left="567"/>
        <w:rPr>
          <w:i/>
        </w:rPr>
      </w:pPr>
      <w:r w:rsidRPr="006C7E48">
        <w:rPr>
          <w:i/>
          <w:u w:val="single"/>
        </w:rPr>
        <w:t>Примечание:</w:t>
      </w:r>
      <w:r w:rsidR="002D2C1B" w:rsidRPr="006C7E48">
        <w:rPr>
          <w:i/>
        </w:rPr>
        <w:t>**</w:t>
      </w:r>
      <w:r w:rsidR="006B0FFF" w:rsidRPr="006C7E48">
        <w:rPr>
          <w:i/>
        </w:rPr>
        <w:t>*</w:t>
      </w:r>
      <w:r w:rsidR="00B6434F" w:rsidRPr="006C7E48">
        <w:rPr>
          <w:i/>
        </w:rPr>
        <w:t>*</w:t>
      </w:r>
      <w:r w:rsidR="00DA338E" w:rsidRPr="006C7E48">
        <w:rPr>
          <w:i/>
        </w:rPr>
        <w:t xml:space="preserve"> </w:t>
      </w:r>
      <w:r w:rsidR="00B162BD" w:rsidRPr="006C7E48">
        <w:rPr>
          <w:i/>
        </w:rPr>
        <w:t xml:space="preserve">Для </w:t>
      </w:r>
      <w:r w:rsidR="00DA338E" w:rsidRPr="006C7E48">
        <w:rPr>
          <w:i/>
        </w:rPr>
        <w:t>ИС</w:t>
      </w:r>
      <w:r w:rsidR="002D2C1B" w:rsidRPr="006C7E48">
        <w:rPr>
          <w:i/>
        </w:rPr>
        <w:t xml:space="preserve"> с температурой застывания минус 40 </w:t>
      </w:r>
      <w:r w:rsidR="002D2C1B" w:rsidRPr="006C7E48">
        <w:rPr>
          <w:i/>
          <w:vertAlign w:val="superscript"/>
        </w:rPr>
        <w:t>0</w:t>
      </w:r>
      <w:r w:rsidR="002D2C1B" w:rsidRPr="006C7E48">
        <w:rPr>
          <w:i/>
        </w:rPr>
        <w:t>С и выше кинематическая вязкость декларируется при температурах максимально близких к температуре застывания (определяется поставщиком</w:t>
      </w:r>
      <w:r w:rsidR="003375C7" w:rsidRPr="006C7E48">
        <w:rPr>
          <w:i/>
        </w:rPr>
        <w:t xml:space="preserve"> ХР</w:t>
      </w:r>
      <w:r w:rsidR="002D2C1B" w:rsidRPr="006C7E48">
        <w:rPr>
          <w:i/>
        </w:rPr>
        <w:t xml:space="preserve"> исходя из технической возможности определения вязкости). Далее распространяется на все классы ХР.</w:t>
      </w:r>
    </w:p>
    <w:p w14:paraId="67CF04A5" w14:textId="7277A45D" w:rsidR="00E80D4B" w:rsidRPr="006C7E48" w:rsidRDefault="007B4EEE" w:rsidP="00CE0646">
      <w:pPr>
        <w:pStyle w:val="S0"/>
        <w:spacing w:before="120"/>
        <w:ind w:left="567"/>
        <w:rPr>
          <w:i/>
        </w:rPr>
      </w:pPr>
      <w:r w:rsidRPr="006C7E48">
        <w:rPr>
          <w:i/>
          <w:u w:val="single"/>
        </w:rPr>
        <w:t>Примечание:</w:t>
      </w:r>
      <w:r w:rsidR="0039591C" w:rsidRPr="006C7E48">
        <w:rPr>
          <w:i/>
        </w:rPr>
        <w:t>*</w:t>
      </w:r>
      <w:r w:rsidR="00BF1379" w:rsidRPr="006C7E48">
        <w:rPr>
          <w:i/>
        </w:rPr>
        <w:t>*</w:t>
      </w:r>
      <w:r w:rsidR="002D2C1B" w:rsidRPr="006C7E48">
        <w:rPr>
          <w:i/>
        </w:rPr>
        <w:t>*</w:t>
      </w:r>
      <w:r w:rsidR="006B0FFF" w:rsidRPr="006C7E48">
        <w:rPr>
          <w:i/>
        </w:rPr>
        <w:t>*</w:t>
      </w:r>
      <w:r w:rsidR="00B6434F" w:rsidRPr="006C7E48">
        <w:rPr>
          <w:i/>
        </w:rPr>
        <w:t>*</w:t>
      </w:r>
      <w:r w:rsidR="00323271" w:rsidRPr="006C7E48">
        <w:rPr>
          <w:i/>
        </w:rPr>
        <w:t xml:space="preserve"> </w:t>
      </w:r>
      <w:r w:rsidR="00B162BD" w:rsidRPr="006C7E48">
        <w:rPr>
          <w:i/>
        </w:rPr>
        <w:t xml:space="preserve">Для </w:t>
      </w:r>
      <w:r w:rsidR="005B2BA8" w:rsidRPr="006C7E48">
        <w:rPr>
          <w:i/>
        </w:rPr>
        <w:t>ИС</w:t>
      </w:r>
      <w:r w:rsidR="00326201" w:rsidRPr="006C7E48">
        <w:rPr>
          <w:i/>
        </w:rPr>
        <w:t>, применяемых для задавки в пласт</w:t>
      </w:r>
      <w:r w:rsidR="00ED58FC" w:rsidRPr="006C7E48">
        <w:rPr>
          <w:i/>
        </w:rPr>
        <w:t xml:space="preserve"> и периодических закачек через затрубное пространство скважин</w:t>
      </w:r>
      <w:r w:rsidR="00326201" w:rsidRPr="006C7E48">
        <w:rPr>
          <w:i/>
        </w:rPr>
        <w:t xml:space="preserve">, требование по коррозионной агрессивности рабочих растворов </w:t>
      </w:r>
      <w:r w:rsidR="00FB1775">
        <w:rPr>
          <w:i/>
        </w:rPr>
        <w:t xml:space="preserve">ХР </w:t>
      </w:r>
      <w:r w:rsidR="00326201" w:rsidRPr="006C7E48">
        <w:rPr>
          <w:i/>
        </w:rPr>
        <w:t>нормируется как для РС (п.</w:t>
      </w:r>
      <w:r w:rsidR="008D0F9B" w:rsidRPr="006C7E48">
        <w:rPr>
          <w:i/>
        </w:rPr>
        <w:t> </w:t>
      </w:r>
      <w:r w:rsidR="00C14532">
        <w:rPr>
          <w:i/>
        </w:rPr>
        <w:t>5</w:t>
      </w:r>
      <w:r w:rsidR="00326201" w:rsidRPr="006C7E48">
        <w:rPr>
          <w:i/>
        </w:rPr>
        <w:t>.5</w:t>
      </w:r>
      <w:r w:rsidR="00147F5F" w:rsidRPr="006C7E48">
        <w:rPr>
          <w:i/>
        </w:rPr>
        <w:t xml:space="preserve"> настоящ</w:t>
      </w:r>
      <w:r w:rsidR="00E336EB" w:rsidRPr="006C7E48">
        <w:rPr>
          <w:i/>
        </w:rPr>
        <w:t>их</w:t>
      </w:r>
      <w:r w:rsidR="00147F5F" w:rsidRPr="006C7E48">
        <w:rPr>
          <w:i/>
        </w:rPr>
        <w:t xml:space="preserve"> </w:t>
      </w:r>
      <w:r w:rsidR="008D0F9B" w:rsidRPr="006C7E48">
        <w:rPr>
          <w:i/>
        </w:rPr>
        <w:t>Типовых требований</w:t>
      </w:r>
      <w:r w:rsidR="00E336EB" w:rsidRPr="006C7E48">
        <w:rPr>
          <w:i/>
        </w:rPr>
        <w:t>)</w:t>
      </w:r>
      <w:r w:rsidR="00323271" w:rsidRPr="006C7E48">
        <w:rPr>
          <w:i/>
        </w:rPr>
        <w:t>.</w:t>
      </w:r>
      <w:bookmarkStart w:id="154" w:name="_Toc153013103"/>
      <w:bookmarkStart w:id="155" w:name="_Toc156727028"/>
      <w:bookmarkStart w:id="156" w:name="_Toc164238422"/>
      <w:r w:rsidR="00E336EB" w:rsidRPr="006C7E48">
        <w:rPr>
          <w:i/>
        </w:rPr>
        <w:t xml:space="preserve"> </w:t>
      </w:r>
    </w:p>
    <w:p w14:paraId="0BF20F0D" w14:textId="77777777" w:rsidR="009B6999" w:rsidRPr="00815A04" w:rsidRDefault="00E47BB5" w:rsidP="00C22F6D">
      <w:pPr>
        <w:pStyle w:val="S23"/>
        <w:numPr>
          <w:ilvl w:val="1"/>
          <w:numId w:val="37"/>
        </w:numPr>
        <w:tabs>
          <w:tab w:val="left" w:pos="567"/>
        </w:tabs>
        <w:spacing w:before="240"/>
        <w:ind w:left="0" w:firstLine="0"/>
      </w:pPr>
      <w:bookmarkStart w:id="157" w:name="_Toc122616593"/>
      <w:r w:rsidRPr="00815A04">
        <w:lastRenderedPageBreak/>
        <w:t>ИНГИБИТОРЫ КОРРОЗИИ</w:t>
      </w:r>
      <w:bookmarkEnd w:id="157"/>
    </w:p>
    <w:p w14:paraId="603828C8" w14:textId="77777777" w:rsidR="009B6999" w:rsidRPr="00815A04" w:rsidRDefault="00D778D4" w:rsidP="00CE0646">
      <w:pPr>
        <w:pStyle w:val="Sd"/>
        <w:widowControl/>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2</w:t>
      </w:r>
      <w:r w:rsidR="00AA08D3" w:rsidRPr="00815A04">
        <w:fldChar w:fldCharType="end"/>
      </w:r>
    </w:p>
    <w:p w14:paraId="6581704C" w14:textId="5EB5194D" w:rsidR="009B6999" w:rsidRPr="00815A04" w:rsidRDefault="009B6999" w:rsidP="00CE0646">
      <w:pPr>
        <w:pStyle w:val="S0"/>
        <w:keepNext/>
        <w:widowControl/>
        <w:spacing w:after="60"/>
        <w:jc w:val="right"/>
        <w:rPr>
          <w:rFonts w:ascii="Arial" w:hAnsi="Arial" w:cs="Arial"/>
          <w:b/>
          <w:sz w:val="20"/>
          <w:szCs w:val="20"/>
        </w:rPr>
      </w:pPr>
      <w:r w:rsidRPr="00815A04">
        <w:rPr>
          <w:rFonts w:ascii="Arial" w:hAnsi="Arial" w:cs="Arial"/>
          <w:b/>
          <w:sz w:val="20"/>
          <w:szCs w:val="20"/>
        </w:rPr>
        <w:t xml:space="preserve">Требования к физико-химическим и технологическим свойствам </w:t>
      </w:r>
      <w:r w:rsidR="0059453B">
        <w:rPr>
          <w:rFonts w:ascii="Arial" w:hAnsi="Arial" w:cs="Arial"/>
          <w:b/>
          <w:sz w:val="20"/>
          <w:szCs w:val="20"/>
        </w:rPr>
        <w:t>ИК</w:t>
      </w:r>
      <w:r w:rsidR="00C069C9">
        <w:rPr>
          <w:rStyle w:val="afa"/>
          <w:sz w:val="28"/>
        </w:rPr>
        <w:footnoteReference w:id="3"/>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8"/>
        <w:gridCol w:w="1825"/>
        <w:gridCol w:w="847"/>
        <w:gridCol w:w="3538"/>
        <w:gridCol w:w="2816"/>
      </w:tblGrid>
      <w:tr w:rsidR="00A71D39" w:rsidRPr="00815A04" w14:paraId="0A8D19C3" w14:textId="77777777" w:rsidTr="00CE0646">
        <w:trPr>
          <w:cantSplit/>
          <w:trHeight w:val="245"/>
          <w:tblHeader/>
        </w:trPr>
        <w:tc>
          <w:tcPr>
            <w:tcW w:w="420" w:type="pct"/>
            <w:vMerge w:val="restart"/>
            <w:shd w:val="clear" w:color="auto" w:fill="FFD200"/>
            <w:vAlign w:val="center"/>
          </w:tcPr>
          <w:p w14:paraId="31BE062D" w14:textId="77777777" w:rsidR="00A71D39" w:rsidRPr="00815A04" w:rsidRDefault="00A71D39" w:rsidP="00CE0646">
            <w:pPr>
              <w:pStyle w:val="S11"/>
              <w:widowControl/>
              <w:rPr>
                <w:szCs w:val="14"/>
              </w:rPr>
            </w:pPr>
            <w:r w:rsidRPr="00815A04">
              <w:rPr>
                <w:szCs w:val="14"/>
              </w:rPr>
              <w:t>№</w:t>
            </w:r>
          </w:p>
          <w:p w14:paraId="61FFBBC5" w14:textId="77777777" w:rsidR="00A71D39" w:rsidRPr="00815A04" w:rsidRDefault="00A71D39" w:rsidP="00CE0646">
            <w:pPr>
              <w:pStyle w:val="S11"/>
              <w:widowControl/>
              <w:rPr>
                <w:szCs w:val="14"/>
              </w:rPr>
            </w:pPr>
            <w:r w:rsidRPr="00815A04">
              <w:rPr>
                <w:szCs w:val="14"/>
              </w:rPr>
              <w:t>п/п</w:t>
            </w:r>
          </w:p>
        </w:tc>
        <w:tc>
          <w:tcPr>
            <w:tcW w:w="4580" w:type="pct"/>
            <w:gridSpan w:val="4"/>
            <w:shd w:val="clear" w:color="auto" w:fill="FFD200"/>
            <w:vAlign w:val="center"/>
          </w:tcPr>
          <w:p w14:paraId="2AD36316" w14:textId="77777777" w:rsidR="00A71D39" w:rsidRPr="00815A04" w:rsidRDefault="00A71D39" w:rsidP="00CE0646">
            <w:pPr>
              <w:pStyle w:val="S11"/>
              <w:widowControl/>
              <w:rPr>
                <w:sz w:val="14"/>
                <w:szCs w:val="14"/>
              </w:rPr>
            </w:pPr>
            <w:r w:rsidRPr="00815A04">
              <w:t>Физико-химические свойства</w:t>
            </w:r>
          </w:p>
        </w:tc>
      </w:tr>
      <w:tr w:rsidR="0029229F" w:rsidRPr="00815A04" w14:paraId="48D90C54" w14:textId="77777777" w:rsidTr="00CE0646">
        <w:trPr>
          <w:cantSplit/>
          <w:trHeight w:val="548"/>
          <w:tblHeader/>
        </w:trPr>
        <w:tc>
          <w:tcPr>
            <w:tcW w:w="420" w:type="pct"/>
            <w:vMerge/>
            <w:tcBorders>
              <w:bottom w:val="single" w:sz="12" w:space="0" w:color="auto"/>
            </w:tcBorders>
            <w:shd w:val="clear" w:color="auto" w:fill="FFD200"/>
            <w:vAlign w:val="center"/>
          </w:tcPr>
          <w:p w14:paraId="62220E5A" w14:textId="77777777" w:rsidR="0029229F" w:rsidRPr="00815A04" w:rsidRDefault="0029229F" w:rsidP="00CE0646">
            <w:pPr>
              <w:pStyle w:val="S11"/>
              <w:widowControl/>
              <w:rPr>
                <w:sz w:val="14"/>
                <w:szCs w:val="14"/>
              </w:rPr>
            </w:pPr>
          </w:p>
        </w:tc>
        <w:tc>
          <w:tcPr>
            <w:tcW w:w="926" w:type="pct"/>
            <w:tcBorders>
              <w:bottom w:val="single" w:sz="12" w:space="0" w:color="auto"/>
            </w:tcBorders>
            <w:shd w:val="clear" w:color="auto" w:fill="FFD200"/>
            <w:vAlign w:val="center"/>
          </w:tcPr>
          <w:p w14:paraId="4F8D7B98" w14:textId="77777777" w:rsidR="0029229F" w:rsidRPr="00815A04" w:rsidRDefault="0029229F" w:rsidP="00CE0646">
            <w:pPr>
              <w:pStyle w:val="S11"/>
              <w:widowControl/>
              <w:rPr>
                <w:sz w:val="14"/>
                <w:szCs w:val="14"/>
              </w:rPr>
            </w:pPr>
            <w:r w:rsidRPr="00815A04">
              <w:rPr>
                <w:sz w:val="14"/>
                <w:szCs w:val="14"/>
              </w:rPr>
              <w:t>Наименование показателя</w:t>
            </w:r>
          </w:p>
        </w:tc>
        <w:tc>
          <w:tcPr>
            <w:tcW w:w="430" w:type="pct"/>
            <w:tcBorders>
              <w:bottom w:val="single" w:sz="12" w:space="0" w:color="auto"/>
            </w:tcBorders>
            <w:shd w:val="clear" w:color="auto" w:fill="FFD200"/>
            <w:vAlign w:val="center"/>
          </w:tcPr>
          <w:p w14:paraId="01CB5B73" w14:textId="77777777" w:rsidR="0029229F" w:rsidRPr="00815A04" w:rsidRDefault="0029229F" w:rsidP="00CE0646">
            <w:pPr>
              <w:pStyle w:val="S11"/>
              <w:widowControl/>
              <w:rPr>
                <w:sz w:val="14"/>
                <w:szCs w:val="14"/>
              </w:rPr>
            </w:pPr>
            <w:r w:rsidRPr="00815A04">
              <w:rPr>
                <w:sz w:val="14"/>
                <w:szCs w:val="14"/>
              </w:rPr>
              <w:t>Ед.</w:t>
            </w:r>
          </w:p>
          <w:p w14:paraId="71800D76" w14:textId="77777777" w:rsidR="0029229F" w:rsidRPr="00815A04" w:rsidRDefault="0029229F" w:rsidP="00CE0646">
            <w:pPr>
              <w:pStyle w:val="S11"/>
              <w:widowControl/>
              <w:rPr>
                <w:sz w:val="14"/>
                <w:szCs w:val="14"/>
              </w:rPr>
            </w:pPr>
            <w:r w:rsidRPr="00815A04">
              <w:rPr>
                <w:sz w:val="14"/>
                <w:szCs w:val="14"/>
              </w:rPr>
              <w:t>Измер.</w:t>
            </w:r>
          </w:p>
        </w:tc>
        <w:tc>
          <w:tcPr>
            <w:tcW w:w="1795" w:type="pct"/>
            <w:tcBorders>
              <w:bottom w:val="single" w:sz="12" w:space="0" w:color="auto"/>
            </w:tcBorders>
            <w:shd w:val="clear" w:color="auto" w:fill="FFD200"/>
            <w:vAlign w:val="center"/>
          </w:tcPr>
          <w:p w14:paraId="58915B08" w14:textId="77777777" w:rsidR="0029229F" w:rsidRPr="00815A04" w:rsidRDefault="0029229F" w:rsidP="00CE0646">
            <w:pPr>
              <w:pStyle w:val="S11"/>
              <w:widowControl/>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430" w:type="pct"/>
            <w:tcBorders>
              <w:bottom w:val="single" w:sz="12" w:space="0" w:color="auto"/>
            </w:tcBorders>
            <w:shd w:val="clear" w:color="auto" w:fill="FFD200"/>
            <w:vAlign w:val="center"/>
          </w:tcPr>
          <w:p w14:paraId="5B5E39B7" w14:textId="77777777" w:rsidR="0029229F" w:rsidRPr="00815A04" w:rsidRDefault="0029229F" w:rsidP="00CE0646">
            <w:pPr>
              <w:pStyle w:val="S11"/>
              <w:widowControl/>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A71D39" w:rsidRPr="00815A04" w14:paraId="22369651" w14:textId="77777777" w:rsidTr="00543BFE">
        <w:trPr>
          <w:cantSplit/>
          <w:trHeight w:val="127"/>
          <w:tblHeader/>
        </w:trPr>
        <w:tc>
          <w:tcPr>
            <w:tcW w:w="420" w:type="pct"/>
            <w:tcBorders>
              <w:top w:val="single" w:sz="12" w:space="0" w:color="auto"/>
              <w:bottom w:val="single" w:sz="12" w:space="0" w:color="auto"/>
            </w:tcBorders>
            <w:shd w:val="clear" w:color="auto" w:fill="FFD200"/>
            <w:vAlign w:val="center"/>
          </w:tcPr>
          <w:p w14:paraId="49BACD1B" w14:textId="77777777" w:rsidR="00A71D39" w:rsidRPr="00815A04" w:rsidRDefault="00A71D39" w:rsidP="00CE0646">
            <w:pPr>
              <w:pStyle w:val="S11"/>
              <w:rPr>
                <w:szCs w:val="14"/>
              </w:rPr>
            </w:pPr>
            <w:r w:rsidRPr="00815A04">
              <w:rPr>
                <w:szCs w:val="14"/>
              </w:rPr>
              <w:t>1</w:t>
            </w:r>
          </w:p>
        </w:tc>
        <w:tc>
          <w:tcPr>
            <w:tcW w:w="926" w:type="pct"/>
            <w:tcBorders>
              <w:top w:val="single" w:sz="12" w:space="0" w:color="auto"/>
              <w:bottom w:val="single" w:sz="12" w:space="0" w:color="auto"/>
            </w:tcBorders>
            <w:shd w:val="clear" w:color="auto" w:fill="FFD200"/>
            <w:vAlign w:val="center"/>
          </w:tcPr>
          <w:p w14:paraId="1E5B4F71" w14:textId="77777777" w:rsidR="00A71D39" w:rsidRPr="00815A04" w:rsidRDefault="00A71D39" w:rsidP="00CE0646">
            <w:pPr>
              <w:pStyle w:val="S11"/>
              <w:rPr>
                <w:szCs w:val="14"/>
              </w:rPr>
            </w:pPr>
            <w:r w:rsidRPr="00815A04">
              <w:rPr>
                <w:szCs w:val="14"/>
              </w:rPr>
              <w:t>2</w:t>
            </w:r>
          </w:p>
        </w:tc>
        <w:tc>
          <w:tcPr>
            <w:tcW w:w="430" w:type="pct"/>
            <w:tcBorders>
              <w:top w:val="single" w:sz="12" w:space="0" w:color="auto"/>
              <w:bottom w:val="single" w:sz="12" w:space="0" w:color="auto"/>
            </w:tcBorders>
            <w:shd w:val="clear" w:color="auto" w:fill="FFD200"/>
            <w:vAlign w:val="center"/>
          </w:tcPr>
          <w:p w14:paraId="3003523B" w14:textId="77777777" w:rsidR="00A71D39" w:rsidRPr="00815A04" w:rsidRDefault="00A71D39" w:rsidP="00CE0646">
            <w:pPr>
              <w:pStyle w:val="S11"/>
              <w:rPr>
                <w:szCs w:val="14"/>
              </w:rPr>
            </w:pPr>
            <w:r w:rsidRPr="00815A04">
              <w:rPr>
                <w:szCs w:val="14"/>
              </w:rPr>
              <w:t>3</w:t>
            </w:r>
          </w:p>
        </w:tc>
        <w:tc>
          <w:tcPr>
            <w:tcW w:w="1795" w:type="pct"/>
            <w:tcBorders>
              <w:top w:val="single" w:sz="12" w:space="0" w:color="auto"/>
              <w:bottom w:val="single" w:sz="12" w:space="0" w:color="auto"/>
            </w:tcBorders>
            <w:shd w:val="clear" w:color="auto" w:fill="FFD200"/>
            <w:vAlign w:val="center"/>
          </w:tcPr>
          <w:p w14:paraId="0A767369" w14:textId="77777777" w:rsidR="00A71D39" w:rsidRPr="00145014" w:rsidRDefault="00A71D39" w:rsidP="00CE0646">
            <w:pPr>
              <w:pStyle w:val="S11"/>
              <w:rPr>
                <w:szCs w:val="14"/>
                <w:lang w:val="en-US"/>
              </w:rPr>
            </w:pPr>
            <w:r w:rsidRPr="00815A04">
              <w:rPr>
                <w:szCs w:val="14"/>
              </w:rPr>
              <w:t>4</w:t>
            </w:r>
          </w:p>
        </w:tc>
        <w:tc>
          <w:tcPr>
            <w:tcW w:w="1430" w:type="pct"/>
            <w:tcBorders>
              <w:top w:val="single" w:sz="12" w:space="0" w:color="auto"/>
              <w:bottom w:val="single" w:sz="12" w:space="0" w:color="auto"/>
            </w:tcBorders>
            <w:shd w:val="clear" w:color="auto" w:fill="FFD200"/>
            <w:vAlign w:val="center"/>
          </w:tcPr>
          <w:p w14:paraId="7D362BAD" w14:textId="77777777" w:rsidR="00A71D39" w:rsidRPr="00815A04" w:rsidRDefault="00A71D39" w:rsidP="00CE0646">
            <w:pPr>
              <w:pStyle w:val="S11"/>
              <w:rPr>
                <w:szCs w:val="14"/>
              </w:rPr>
            </w:pPr>
            <w:r w:rsidRPr="00815A04">
              <w:rPr>
                <w:szCs w:val="14"/>
              </w:rPr>
              <w:t>5</w:t>
            </w:r>
          </w:p>
        </w:tc>
      </w:tr>
      <w:tr w:rsidR="00A71D39" w:rsidRPr="00815A04" w14:paraId="51CD1AAD" w14:textId="77777777" w:rsidTr="00CE0646">
        <w:trPr>
          <w:trHeight w:val="636"/>
        </w:trPr>
        <w:tc>
          <w:tcPr>
            <w:tcW w:w="420" w:type="pct"/>
            <w:tcBorders>
              <w:top w:val="single" w:sz="12" w:space="0" w:color="auto"/>
            </w:tcBorders>
          </w:tcPr>
          <w:p w14:paraId="23316EAE" w14:textId="19A915BC" w:rsidR="00A71D39" w:rsidRPr="00815A04" w:rsidRDefault="00111F84" w:rsidP="001865B8">
            <w:pPr>
              <w:jc w:val="left"/>
              <w:rPr>
                <w:sz w:val="20"/>
                <w:szCs w:val="20"/>
              </w:rPr>
            </w:pPr>
            <w:r>
              <w:rPr>
                <w:sz w:val="20"/>
                <w:szCs w:val="20"/>
              </w:rPr>
              <w:t>5</w:t>
            </w:r>
            <w:r w:rsidR="00A71D39" w:rsidRPr="00815A04">
              <w:rPr>
                <w:sz w:val="20"/>
                <w:szCs w:val="20"/>
              </w:rPr>
              <w:t>.2.1</w:t>
            </w:r>
          </w:p>
        </w:tc>
        <w:tc>
          <w:tcPr>
            <w:tcW w:w="926" w:type="pct"/>
            <w:tcBorders>
              <w:top w:val="single" w:sz="12" w:space="0" w:color="auto"/>
            </w:tcBorders>
            <w:shd w:val="clear" w:color="auto" w:fill="auto"/>
          </w:tcPr>
          <w:p w14:paraId="3A6FC71A" w14:textId="77777777" w:rsidR="00A71D39" w:rsidRPr="00815A04" w:rsidRDefault="00A71D39" w:rsidP="00CE0646">
            <w:pPr>
              <w:rPr>
                <w:sz w:val="20"/>
                <w:szCs w:val="20"/>
              </w:rPr>
            </w:pPr>
            <w:r w:rsidRPr="00815A04">
              <w:rPr>
                <w:sz w:val="20"/>
                <w:szCs w:val="20"/>
              </w:rPr>
              <w:t xml:space="preserve">Срок хранения </w:t>
            </w:r>
          </w:p>
        </w:tc>
        <w:tc>
          <w:tcPr>
            <w:tcW w:w="430" w:type="pct"/>
            <w:tcBorders>
              <w:top w:val="single" w:sz="12" w:space="0" w:color="auto"/>
            </w:tcBorders>
            <w:shd w:val="clear" w:color="auto" w:fill="auto"/>
          </w:tcPr>
          <w:p w14:paraId="6D360BA1" w14:textId="77777777" w:rsidR="00A71D39" w:rsidRPr="00815A04" w:rsidRDefault="00A71D39" w:rsidP="00CE0646">
            <w:pPr>
              <w:rPr>
                <w:sz w:val="20"/>
                <w:szCs w:val="20"/>
              </w:rPr>
            </w:pPr>
            <w:r w:rsidRPr="00815A04">
              <w:rPr>
                <w:sz w:val="20"/>
                <w:szCs w:val="20"/>
              </w:rPr>
              <w:t>год</w:t>
            </w:r>
          </w:p>
        </w:tc>
        <w:tc>
          <w:tcPr>
            <w:tcW w:w="1795" w:type="pct"/>
            <w:tcBorders>
              <w:top w:val="single" w:sz="12" w:space="0" w:color="auto"/>
            </w:tcBorders>
            <w:shd w:val="clear" w:color="auto" w:fill="auto"/>
          </w:tcPr>
          <w:p w14:paraId="4D6921DD" w14:textId="23CB35AF" w:rsidR="00A71D39" w:rsidRPr="00815A04" w:rsidRDefault="00A71D39" w:rsidP="00FB1775">
            <w:pPr>
              <w:rPr>
                <w:sz w:val="20"/>
                <w:szCs w:val="20"/>
              </w:rPr>
            </w:pPr>
            <w:r w:rsidRPr="00815A04">
              <w:rPr>
                <w:sz w:val="20"/>
                <w:szCs w:val="20"/>
              </w:rPr>
              <w:t>Не менее 1 года с момента изготовления партии</w:t>
            </w:r>
            <w:r w:rsidR="00A03236">
              <w:rPr>
                <w:sz w:val="20"/>
                <w:szCs w:val="20"/>
              </w:rPr>
              <w:t xml:space="preserve"> </w:t>
            </w:r>
            <w:r w:rsidR="00FB1775">
              <w:rPr>
                <w:sz w:val="20"/>
                <w:szCs w:val="20"/>
              </w:rPr>
              <w:t>ХР</w:t>
            </w:r>
          </w:p>
        </w:tc>
        <w:tc>
          <w:tcPr>
            <w:tcW w:w="1430" w:type="pct"/>
            <w:tcBorders>
              <w:top w:val="single" w:sz="12" w:space="0" w:color="auto"/>
            </w:tcBorders>
            <w:shd w:val="clear" w:color="auto" w:fill="auto"/>
          </w:tcPr>
          <w:p w14:paraId="5544F739" w14:textId="77777777" w:rsidR="00A71D39" w:rsidRPr="00815A04" w:rsidRDefault="00A71D39" w:rsidP="00CE0646">
            <w:pPr>
              <w:rPr>
                <w:sz w:val="20"/>
                <w:szCs w:val="20"/>
              </w:rPr>
            </w:pPr>
            <w:r w:rsidRPr="00815A04">
              <w:rPr>
                <w:sz w:val="20"/>
                <w:szCs w:val="20"/>
              </w:rPr>
              <w:t>Наличие показателя в ТУ обязательно</w:t>
            </w:r>
          </w:p>
        </w:tc>
      </w:tr>
      <w:tr w:rsidR="00A71D39" w:rsidRPr="00815A04" w14:paraId="05F412E2" w14:textId="77777777" w:rsidTr="00CE0646">
        <w:trPr>
          <w:trHeight w:val="636"/>
        </w:trPr>
        <w:tc>
          <w:tcPr>
            <w:tcW w:w="420" w:type="pct"/>
          </w:tcPr>
          <w:p w14:paraId="448537F0" w14:textId="340BC7CE" w:rsidR="00A71D39" w:rsidRPr="00815A04" w:rsidRDefault="00111F84" w:rsidP="001865B8">
            <w:pPr>
              <w:jc w:val="left"/>
              <w:rPr>
                <w:sz w:val="20"/>
                <w:szCs w:val="20"/>
              </w:rPr>
            </w:pPr>
            <w:r>
              <w:rPr>
                <w:sz w:val="20"/>
                <w:szCs w:val="20"/>
              </w:rPr>
              <w:t>5</w:t>
            </w:r>
            <w:r w:rsidR="00A71D39" w:rsidRPr="00815A04">
              <w:rPr>
                <w:sz w:val="20"/>
                <w:szCs w:val="20"/>
              </w:rPr>
              <w:t>.2.2</w:t>
            </w:r>
          </w:p>
        </w:tc>
        <w:tc>
          <w:tcPr>
            <w:tcW w:w="926" w:type="pct"/>
            <w:shd w:val="clear" w:color="auto" w:fill="auto"/>
          </w:tcPr>
          <w:p w14:paraId="45BFCAE7" w14:textId="77777777" w:rsidR="00A71D39" w:rsidRPr="00815A04" w:rsidRDefault="00A71D39" w:rsidP="00CE0646">
            <w:pPr>
              <w:rPr>
                <w:sz w:val="20"/>
                <w:szCs w:val="20"/>
              </w:rPr>
            </w:pPr>
            <w:r w:rsidRPr="00815A04">
              <w:rPr>
                <w:sz w:val="20"/>
                <w:szCs w:val="20"/>
              </w:rPr>
              <w:t>Внешний вид</w:t>
            </w:r>
          </w:p>
        </w:tc>
        <w:tc>
          <w:tcPr>
            <w:tcW w:w="430" w:type="pct"/>
            <w:shd w:val="clear" w:color="auto" w:fill="auto"/>
          </w:tcPr>
          <w:p w14:paraId="69D7DC27" w14:textId="77777777" w:rsidR="00A71D39" w:rsidRPr="00815A04" w:rsidRDefault="00A71D39" w:rsidP="00CE0646">
            <w:pPr>
              <w:rPr>
                <w:sz w:val="20"/>
                <w:szCs w:val="20"/>
              </w:rPr>
            </w:pPr>
            <w:r w:rsidRPr="00815A04">
              <w:rPr>
                <w:sz w:val="20"/>
                <w:szCs w:val="20"/>
              </w:rPr>
              <w:t>-</w:t>
            </w:r>
          </w:p>
        </w:tc>
        <w:tc>
          <w:tcPr>
            <w:tcW w:w="1795" w:type="pct"/>
            <w:shd w:val="clear" w:color="auto" w:fill="auto"/>
          </w:tcPr>
          <w:p w14:paraId="1925B503" w14:textId="7A2FC8ED" w:rsidR="00A71D39" w:rsidRPr="00815A04" w:rsidRDefault="00A71D39" w:rsidP="00CE0646">
            <w:pPr>
              <w:rPr>
                <w:sz w:val="20"/>
                <w:szCs w:val="20"/>
              </w:rPr>
            </w:pPr>
            <w:r w:rsidRPr="00815A04">
              <w:rPr>
                <w:sz w:val="20"/>
                <w:szCs w:val="20"/>
              </w:rPr>
              <w:t>ИК должен быть однородным, не расслаивающимся на фазы, бе</w:t>
            </w:r>
            <w:r w:rsidR="0051617E">
              <w:rPr>
                <w:sz w:val="20"/>
                <w:szCs w:val="20"/>
              </w:rPr>
              <w:t>з взвешенных и оседающих частиц</w:t>
            </w:r>
          </w:p>
        </w:tc>
        <w:tc>
          <w:tcPr>
            <w:tcW w:w="1430" w:type="pct"/>
            <w:shd w:val="clear" w:color="auto" w:fill="auto"/>
          </w:tcPr>
          <w:p w14:paraId="569DFCB2" w14:textId="77777777" w:rsidR="00A71D39" w:rsidRPr="00815A04" w:rsidRDefault="00A71D39" w:rsidP="008D0F9B">
            <w:pPr>
              <w:rPr>
                <w:sz w:val="20"/>
                <w:szCs w:val="20"/>
              </w:rPr>
            </w:pPr>
            <w:r w:rsidRPr="00815A04">
              <w:rPr>
                <w:sz w:val="20"/>
                <w:szCs w:val="20"/>
              </w:rPr>
              <w:t xml:space="preserve">Согласно разделу 1 </w:t>
            </w:r>
            <w:hyperlink w:anchor="_ПРИЛОЖЕНИЯ_1" w:history="1">
              <w:r w:rsidRPr="00815A04">
                <w:rPr>
                  <w:rStyle w:val="ae"/>
                  <w:sz w:val="20"/>
                  <w:szCs w:val="20"/>
                </w:rPr>
                <w:t>Приложения 1</w:t>
              </w:r>
            </w:hyperlink>
            <w:r w:rsidRPr="00815A04">
              <w:rPr>
                <w:sz w:val="20"/>
                <w:szCs w:val="20"/>
              </w:rPr>
              <w:t xml:space="preserve"> настоящ</w:t>
            </w:r>
            <w:r w:rsidR="00364F71">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A71D39" w:rsidRPr="00815A04" w14:paraId="2077A8AE" w14:textId="77777777" w:rsidTr="00CE0646">
        <w:trPr>
          <w:trHeight w:val="636"/>
        </w:trPr>
        <w:tc>
          <w:tcPr>
            <w:tcW w:w="420" w:type="pct"/>
          </w:tcPr>
          <w:p w14:paraId="7F850FE3" w14:textId="7B7DC3D1" w:rsidR="00A71D39" w:rsidRPr="00815A04" w:rsidRDefault="00111F84" w:rsidP="00D42ADD">
            <w:pPr>
              <w:jc w:val="left"/>
              <w:rPr>
                <w:sz w:val="20"/>
                <w:szCs w:val="20"/>
              </w:rPr>
            </w:pPr>
            <w:r>
              <w:rPr>
                <w:sz w:val="20"/>
                <w:szCs w:val="20"/>
              </w:rPr>
              <w:t>5</w:t>
            </w:r>
            <w:r w:rsidR="00A71D39" w:rsidRPr="00815A04">
              <w:rPr>
                <w:sz w:val="20"/>
                <w:szCs w:val="20"/>
              </w:rPr>
              <w:t>.2.3</w:t>
            </w:r>
          </w:p>
        </w:tc>
        <w:tc>
          <w:tcPr>
            <w:tcW w:w="926" w:type="pct"/>
            <w:shd w:val="clear" w:color="auto" w:fill="auto"/>
          </w:tcPr>
          <w:p w14:paraId="2EBF629D" w14:textId="77777777" w:rsidR="00A71D39" w:rsidRPr="00815A04" w:rsidRDefault="00A71D39" w:rsidP="001865B8">
            <w:pPr>
              <w:jc w:val="left"/>
              <w:rPr>
                <w:sz w:val="20"/>
                <w:szCs w:val="20"/>
              </w:rPr>
            </w:pPr>
            <w:r w:rsidRPr="00815A04">
              <w:rPr>
                <w:sz w:val="20"/>
                <w:szCs w:val="20"/>
              </w:rPr>
              <w:t>Температура застывания</w:t>
            </w:r>
          </w:p>
        </w:tc>
        <w:tc>
          <w:tcPr>
            <w:tcW w:w="430" w:type="pct"/>
            <w:shd w:val="clear" w:color="auto" w:fill="auto"/>
          </w:tcPr>
          <w:p w14:paraId="7F36F148" w14:textId="77777777" w:rsidR="00A71D39" w:rsidRPr="00815A04" w:rsidRDefault="00A71D39" w:rsidP="00CE0646">
            <w:pPr>
              <w:rPr>
                <w:sz w:val="20"/>
                <w:szCs w:val="20"/>
              </w:rPr>
            </w:pPr>
            <w:r w:rsidRPr="00815A04">
              <w:rPr>
                <w:sz w:val="20"/>
                <w:szCs w:val="20"/>
              </w:rPr>
              <w:t>ºС</w:t>
            </w:r>
          </w:p>
        </w:tc>
        <w:tc>
          <w:tcPr>
            <w:tcW w:w="1795" w:type="pct"/>
            <w:shd w:val="clear" w:color="auto" w:fill="auto"/>
          </w:tcPr>
          <w:p w14:paraId="79D34599" w14:textId="77777777" w:rsidR="00A71D39" w:rsidRPr="00815A04" w:rsidRDefault="00A71D39" w:rsidP="00CE0646">
            <w:pPr>
              <w:rPr>
                <w:sz w:val="20"/>
                <w:szCs w:val="20"/>
              </w:rPr>
            </w:pPr>
            <w:r w:rsidRPr="00815A04">
              <w:rPr>
                <w:sz w:val="20"/>
                <w:szCs w:val="20"/>
              </w:rPr>
              <w:t xml:space="preserve">Не допускается появления в объеме ИК расслоения или осадка, допускается помутнение при выдерживании не менее суток товарной формы ИК не выше: </w:t>
            </w:r>
          </w:p>
          <w:p w14:paraId="3921F4E5" w14:textId="77777777" w:rsidR="00A71D39" w:rsidRPr="00815A04" w:rsidRDefault="00A71D39" w:rsidP="00C22F6D">
            <w:pPr>
              <w:pStyle w:val="aff2"/>
              <w:numPr>
                <w:ilvl w:val="0"/>
                <w:numId w:val="18"/>
              </w:numPr>
              <w:tabs>
                <w:tab w:val="left" w:pos="318"/>
              </w:tabs>
              <w:spacing w:before="60"/>
              <w:ind w:left="318" w:hanging="318"/>
              <w:contextualSpacing w:val="0"/>
              <w:jc w:val="left"/>
              <w:rPr>
                <w:sz w:val="20"/>
                <w:szCs w:val="20"/>
              </w:rPr>
            </w:pPr>
            <w:r w:rsidRPr="00815A04">
              <w:rPr>
                <w:sz w:val="20"/>
                <w:szCs w:val="20"/>
              </w:rPr>
              <w:t xml:space="preserve">- 50 </w:t>
            </w:r>
            <w:r w:rsidRPr="00CE0646">
              <w:rPr>
                <w:sz w:val="20"/>
                <w:szCs w:val="20"/>
              </w:rPr>
              <w:t>0</w:t>
            </w:r>
            <w:r w:rsidRPr="00815A04">
              <w:rPr>
                <w:sz w:val="20"/>
                <w:szCs w:val="20"/>
              </w:rPr>
              <w:t>С для Сибирского региона;</w:t>
            </w:r>
          </w:p>
          <w:p w14:paraId="66BCC7D6" w14:textId="77777777" w:rsidR="00A71D39" w:rsidRPr="00815A04" w:rsidRDefault="00A71D39" w:rsidP="00C22F6D">
            <w:pPr>
              <w:pStyle w:val="aff2"/>
              <w:numPr>
                <w:ilvl w:val="0"/>
                <w:numId w:val="18"/>
              </w:numPr>
              <w:tabs>
                <w:tab w:val="left" w:pos="318"/>
              </w:tabs>
              <w:spacing w:before="60"/>
              <w:ind w:left="318" w:hanging="318"/>
              <w:contextualSpacing w:val="0"/>
              <w:jc w:val="left"/>
              <w:rPr>
                <w:sz w:val="20"/>
                <w:szCs w:val="20"/>
              </w:rPr>
            </w:pPr>
            <w:r w:rsidRPr="00815A04">
              <w:rPr>
                <w:sz w:val="20"/>
                <w:szCs w:val="20"/>
              </w:rPr>
              <w:t xml:space="preserve">- 40 </w:t>
            </w:r>
            <w:r w:rsidRPr="00CE0646">
              <w:rPr>
                <w:sz w:val="20"/>
                <w:szCs w:val="20"/>
              </w:rPr>
              <w:t>0</w:t>
            </w:r>
            <w:r w:rsidRPr="00815A04">
              <w:rPr>
                <w:sz w:val="20"/>
                <w:szCs w:val="20"/>
              </w:rPr>
              <w:t>С для Урало-Поволжского региона;</w:t>
            </w:r>
          </w:p>
          <w:p w14:paraId="734B43FE" w14:textId="45D74DC8" w:rsidR="00A71D39" w:rsidRPr="00815A04" w:rsidRDefault="00A71D39" w:rsidP="00C22F6D">
            <w:pPr>
              <w:pStyle w:val="aff2"/>
              <w:numPr>
                <w:ilvl w:val="0"/>
                <w:numId w:val="18"/>
              </w:numPr>
              <w:tabs>
                <w:tab w:val="left" w:pos="318"/>
              </w:tabs>
              <w:spacing w:before="60"/>
              <w:ind w:left="318" w:hanging="318"/>
              <w:contextualSpacing w:val="0"/>
              <w:jc w:val="left"/>
              <w:rPr>
                <w:sz w:val="20"/>
                <w:szCs w:val="20"/>
              </w:rPr>
            </w:pPr>
            <w:r w:rsidRPr="00815A04">
              <w:rPr>
                <w:sz w:val="20"/>
                <w:szCs w:val="20"/>
              </w:rPr>
              <w:t xml:space="preserve">- 30 </w:t>
            </w:r>
            <w:r w:rsidRPr="00CE0646">
              <w:rPr>
                <w:sz w:val="20"/>
                <w:szCs w:val="20"/>
              </w:rPr>
              <w:t>0</w:t>
            </w:r>
            <w:r w:rsidRPr="00815A04">
              <w:rPr>
                <w:sz w:val="20"/>
                <w:szCs w:val="20"/>
              </w:rPr>
              <w:t>С для Южного региона</w:t>
            </w:r>
          </w:p>
        </w:tc>
        <w:tc>
          <w:tcPr>
            <w:tcW w:w="1430" w:type="pct"/>
            <w:shd w:val="clear" w:color="auto" w:fill="auto"/>
          </w:tcPr>
          <w:p w14:paraId="297C4CA7" w14:textId="77777777" w:rsidR="005B2BA8" w:rsidRPr="00815A04" w:rsidRDefault="005B2BA8" w:rsidP="005B2BA8">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2095735E" w14:textId="77777777" w:rsidR="00A71D39" w:rsidRPr="00815A04" w:rsidRDefault="00A71D39" w:rsidP="00CE0646">
            <w:pPr>
              <w:rPr>
                <w:sz w:val="20"/>
                <w:szCs w:val="20"/>
              </w:rPr>
            </w:pPr>
            <w:r w:rsidRPr="00815A04">
              <w:rPr>
                <w:sz w:val="20"/>
                <w:szCs w:val="20"/>
              </w:rPr>
              <w:t>Наличие показателя в ТУ обязательно</w:t>
            </w:r>
          </w:p>
        </w:tc>
      </w:tr>
      <w:tr w:rsidR="00A71D39" w:rsidRPr="00815A04" w14:paraId="75271986" w14:textId="77777777" w:rsidTr="00CE0646">
        <w:trPr>
          <w:trHeight w:val="636"/>
        </w:trPr>
        <w:tc>
          <w:tcPr>
            <w:tcW w:w="420" w:type="pct"/>
          </w:tcPr>
          <w:p w14:paraId="298ED249" w14:textId="56DC4D76" w:rsidR="00A71D39" w:rsidRPr="00815A04" w:rsidRDefault="00111F84" w:rsidP="00D42ADD">
            <w:pPr>
              <w:jc w:val="left"/>
              <w:rPr>
                <w:sz w:val="20"/>
                <w:szCs w:val="20"/>
              </w:rPr>
            </w:pPr>
            <w:r>
              <w:rPr>
                <w:sz w:val="20"/>
                <w:szCs w:val="20"/>
              </w:rPr>
              <w:t>5</w:t>
            </w:r>
            <w:r w:rsidR="00A71D39" w:rsidRPr="00815A04">
              <w:rPr>
                <w:sz w:val="20"/>
                <w:szCs w:val="20"/>
              </w:rPr>
              <w:t>.2.4</w:t>
            </w:r>
          </w:p>
        </w:tc>
        <w:tc>
          <w:tcPr>
            <w:tcW w:w="926" w:type="pct"/>
            <w:shd w:val="clear" w:color="auto" w:fill="auto"/>
          </w:tcPr>
          <w:p w14:paraId="67260166" w14:textId="77777777" w:rsidR="00A71D39" w:rsidRPr="00815A04" w:rsidRDefault="00A71D39" w:rsidP="00CE0646">
            <w:pPr>
              <w:rPr>
                <w:sz w:val="20"/>
                <w:szCs w:val="20"/>
              </w:rPr>
            </w:pPr>
            <w:r>
              <w:rPr>
                <w:sz w:val="20"/>
                <w:szCs w:val="20"/>
              </w:rPr>
              <w:t>Кинематическая вязкость</w:t>
            </w:r>
          </w:p>
        </w:tc>
        <w:tc>
          <w:tcPr>
            <w:tcW w:w="430" w:type="pct"/>
            <w:shd w:val="clear" w:color="auto" w:fill="auto"/>
          </w:tcPr>
          <w:p w14:paraId="38109FD0" w14:textId="6FCFD39F" w:rsidR="00A71D39" w:rsidRPr="00815A04" w:rsidRDefault="00A71D39" w:rsidP="00CE0646">
            <w:pPr>
              <w:rPr>
                <w:sz w:val="20"/>
                <w:szCs w:val="20"/>
              </w:rPr>
            </w:pPr>
            <w:r w:rsidRPr="00815A04">
              <w:rPr>
                <w:sz w:val="20"/>
                <w:szCs w:val="20"/>
              </w:rPr>
              <w:t>мм</w:t>
            </w:r>
            <w:r w:rsidRPr="00815A04">
              <w:rPr>
                <w:sz w:val="20"/>
                <w:szCs w:val="20"/>
                <w:vertAlign w:val="superscript"/>
              </w:rPr>
              <w:t>2</w:t>
            </w:r>
            <w:r>
              <w:rPr>
                <w:sz w:val="20"/>
                <w:szCs w:val="20"/>
              </w:rPr>
              <w:t>/с</w:t>
            </w:r>
            <w:r w:rsidRPr="00815A04">
              <w:rPr>
                <w:sz w:val="20"/>
                <w:szCs w:val="20"/>
              </w:rPr>
              <w:t xml:space="preserve"> </w:t>
            </w:r>
          </w:p>
        </w:tc>
        <w:tc>
          <w:tcPr>
            <w:tcW w:w="1795" w:type="pct"/>
            <w:shd w:val="clear" w:color="auto" w:fill="auto"/>
          </w:tcPr>
          <w:p w14:paraId="70CFCEC5" w14:textId="77777777" w:rsidR="00A71D39" w:rsidRPr="00815A04" w:rsidRDefault="00A71D39" w:rsidP="00CE0646">
            <w:pPr>
              <w:rPr>
                <w:sz w:val="20"/>
                <w:szCs w:val="20"/>
              </w:rPr>
            </w:pPr>
            <w:r>
              <w:rPr>
                <w:sz w:val="20"/>
                <w:szCs w:val="20"/>
              </w:rPr>
              <w:t>П</w:t>
            </w:r>
            <w:r w:rsidRPr="00815A04">
              <w:rPr>
                <w:sz w:val="20"/>
                <w:szCs w:val="20"/>
              </w:rPr>
              <w:t xml:space="preserve">ри +20 ºС </w:t>
            </w:r>
            <w:r>
              <w:rPr>
                <w:sz w:val="20"/>
                <w:szCs w:val="20"/>
              </w:rPr>
              <w:t>- н</w:t>
            </w:r>
            <w:r w:rsidRPr="00815A04">
              <w:rPr>
                <w:sz w:val="20"/>
                <w:szCs w:val="20"/>
              </w:rPr>
              <w:t>е более 20 мм</w:t>
            </w:r>
            <w:r w:rsidRPr="00815A04">
              <w:rPr>
                <w:sz w:val="20"/>
                <w:szCs w:val="20"/>
                <w:vertAlign w:val="superscript"/>
              </w:rPr>
              <w:t>2</w:t>
            </w:r>
            <w:r>
              <w:rPr>
                <w:sz w:val="20"/>
                <w:szCs w:val="20"/>
              </w:rPr>
              <w:t>/с;</w:t>
            </w:r>
            <w:r w:rsidRPr="00815A04">
              <w:rPr>
                <w:sz w:val="20"/>
                <w:szCs w:val="20"/>
              </w:rPr>
              <w:t xml:space="preserve"> при - 40 </w:t>
            </w:r>
            <w:r w:rsidRPr="00815A04">
              <w:rPr>
                <w:sz w:val="20"/>
                <w:szCs w:val="20"/>
                <w:vertAlign w:val="superscript"/>
              </w:rPr>
              <w:t>0</w:t>
            </w:r>
            <w:r w:rsidRPr="00815A04">
              <w:rPr>
                <w:sz w:val="20"/>
                <w:szCs w:val="20"/>
              </w:rPr>
              <w:t>С</w:t>
            </w:r>
            <w:r>
              <w:rPr>
                <w:sz w:val="20"/>
                <w:szCs w:val="20"/>
              </w:rPr>
              <w:t xml:space="preserve"> - н</w:t>
            </w:r>
            <w:r w:rsidRPr="00815A04">
              <w:rPr>
                <w:sz w:val="20"/>
                <w:szCs w:val="20"/>
              </w:rPr>
              <w:t>е более 500 мм</w:t>
            </w:r>
            <w:r w:rsidRPr="00815A04">
              <w:rPr>
                <w:sz w:val="20"/>
                <w:szCs w:val="20"/>
                <w:vertAlign w:val="superscript"/>
              </w:rPr>
              <w:t>2</w:t>
            </w:r>
            <w:r>
              <w:rPr>
                <w:sz w:val="20"/>
                <w:szCs w:val="20"/>
              </w:rPr>
              <w:t>/с</w:t>
            </w:r>
          </w:p>
        </w:tc>
        <w:tc>
          <w:tcPr>
            <w:tcW w:w="1430" w:type="pct"/>
            <w:shd w:val="clear" w:color="auto" w:fill="auto"/>
          </w:tcPr>
          <w:p w14:paraId="6F3C3E18" w14:textId="77777777" w:rsidR="00A71D39" w:rsidRPr="00815A04" w:rsidRDefault="00A71D39" w:rsidP="00CE0646">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Наличие показателя в ТУ обязательно</w:t>
            </w:r>
            <w:r>
              <w:rPr>
                <w:sz w:val="20"/>
                <w:szCs w:val="20"/>
              </w:rPr>
              <w:t>. Для сокращения объемов работ показатель не обязателен для включения в ВК</w:t>
            </w:r>
          </w:p>
        </w:tc>
      </w:tr>
      <w:tr w:rsidR="00A71D39" w:rsidRPr="00815A04" w14:paraId="1D061422" w14:textId="77777777" w:rsidTr="00CE0646">
        <w:trPr>
          <w:trHeight w:val="636"/>
        </w:trPr>
        <w:tc>
          <w:tcPr>
            <w:tcW w:w="420" w:type="pct"/>
          </w:tcPr>
          <w:p w14:paraId="780B1ECA" w14:textId="4C26418D" w:rsidR="00A71D39" w:rsidRPr="00815A04" w:rsidRDefault="00111F84" w:rsidP="001865B8">
            <w:pPr>
              <w:jc w:val="left"/>
              <w:rPr>
                <w:sz w:val="20"/>
                <w:szCs w:val="20"/>
              </w:rPr>
            </w:pPr>
            <w:r>
              <w:rPr>
                <w:sz w:val="20"/>
                <w:szCs w:val="20"/>
              </w:rPr>
              <w:t>5</w:t>
            </w:r>
            <w:r w:rsidR="00A71D39" w:rsidRPr="00815A04">
              <w:rPr>
                <w:sz w:val="20"/>
                <w:szCs w:val="20"/>
              </w:rPr>
              <w:t>.2.5</w:t>
            </w:r>
          </w:p>
        </w:tc>
        <w:tc>
          <w:tcPr>
            <w:tcW w:w="926" w:type="pct"/>
            <w:shd w:val="clear" w:color="auto" w:fill="auto"/>
          </w:tcPr>
          <w:p w14:paraId="5DA927FD" w14:textId="77777777" w:rsidR="00A71D39" w:rsidRPr="00815A04" w:rsidRDefault="00CE0646" w:rsidP="00CE0646">
            <w:pPr>
              <w:rPr>
                <w:sz w:val="20"/>
                <w:szCs w:val="20"/>
              </w:rPr>
            </w:pPr>
            <w:r>
              <w:rPr>
                <w:sz w:val="20"/>
                <w:szCs w:val="20"/>
              </w:rPr>
              <w:t>Плотность при + 20 ºС</w:t>
            </w:r>
          </w:p>
        </w:tc>
        <w:tc>
          <w:tcPr>
            <w:tcW w:w="430" w:type="pct"/>
            <w:shd w:val="clear" w:color="auto" w:fill="auto"/>
          </w:tcPr>
          <w:p w14:paraId="0A8E88C5" w14:textId="12F67ABE" w:rsidR="00A71D39" w:rsidRPr="00815A04" w:rsidRDefault="00A71D39" w:rsidP="001865B8">
            <w:pPr>
              <w:jc w:val="left"/>
              <w:rPr>
                <w:sz w:val="20"/>
                <w:szCs w:val="20"/>
              </w:rPr>
            </w:pPr>
            <w:r w:rsidRPr="00815A04">
              <w:rPr>
                <w:sz w:val="20"/>
                <w:szCs w:val="20"/>
              </w:rPr>
              <w:t xml:space="preserve"> г/см</w:t>
            </w:r>
            <w:r w:rsidRPr="00815A04">
              <w:rPr>
                <w:sz w:val="20"/>
                <w:szCs w:val="20"/>
                <w:vertAlign w:val="superscript"/>
              </w:rPr>
              <w:t>3</w:t>
            </w:r>
          </w:p>
        </w:tc>
        <w:tc>
          <w:tcPr>
            <w:tcW w:w="1795" w:type="pct"/>
            <w:shd w:val="clear" w:color="auto" w:fill="auto"/>
          </w:tcPr>
          <w:p w14:paraId="1921A5B1" w14:textId="77777777" w:rsidR="00A71D39" w:rsidRPr="00815A04" w:rsidRDefault="00A71D39" w:rsidP="00C22F6D">
            <w:pPr>
              <w:pStyle w:val="aff2"/>
              <w:numPr>
                <w:ilvl w:val="0"/>
                <w:numId w:val="18"/>
              </w:numPr>
              <w:tabs>
                <w:tab w:val="left" w:pos="318"/>
              </w:tabs>
              <w:spacing w:before="60"/>
              <w:ind w:left="318" w:hanging="318"/>
              <w:contextualSpacing w:val="0"/>
              <w:jc w:val="left"/>
              <w:rPr>
                <w:sz w:val="20"/>
                <w:szCs w:val="20"/>
              </w:rPr>
            </w:pPr>
            <w:r w:rsidRPr="00815A04">
              <w:rPr>
                <w:sz w:val="20"/>
                <w:szCs w:val="20"/>
              </w:rPr>
              <w:t>Для водорастворимых ингибиторов не менее 0,95 г/см</w:t>
            </w:r>
            <w:r w:rsidRPr="00CE0646">
              <w:rPr>
                <w:sz w:val="20"/>
                <w:szCs w:val="20"/>
              </w:rPr>
              <w:t>3</w:t>
            </w:r>
            <w:r w:rsidRPr="00815A04">
              <w:rPr>
                <w:sz w:val="20"/>
                <w:szCs w:val="20"/>
              </w:rPr>
              <w:t xml:space="preserve"> (только для фонда скважин, для остальных не нормируется); </w:t>
            </w:r>
          </w:p>
          <w:p w14:paraId="3ADE2CA6" w14:textId="77777777" w:rsidR="00A71D39" w:rsidRPr="00815A04" w:rsidRDefault="00A71D39" w:rsidP="00C22F6D">
            <w:pPr>
              <w:pStyle w:val="aff2"/>
              <w:numPr>
                <w:ilvl w:val="0"/>
                <w:numId w:val="18"/>
              </w:numPr>
              <w:tabs>
                <w:tab w:val="left" w:pos="318"/>
              </w:tabs>
              <w:spacing w:before="60"/>
              <w:ind w:left="318" w:hanging="318"/>
              <w:contextualSpacing w:val="0"/>
              <w:jc w:val="left"/>
              <w:rPr>
                <w:sz w:val="20"/>
                <w:szCs w:val="20"/>
              </w:rPr>
            </w:pPr>
            <w:r w:rsidRPr="00815A04">
              <w:rPr>
                <w:sz w:val="20"/>
                <w:szCs w:val="20"/>
              </w:rPr>
              <w:t xml:space="preserve">Для нефтерастворимых не нормируется. </w:t>
            </w:r>
          </w:p>
          <w:p w14:paraId="7863C2BB" w14:textId="77777777" w:rsidR="00A71D39" w:rsidRPr="00815A04" w:rsidRDefault="00A71D39" w:rsidP="00CE0646">
            <w:pPr>
              <w:rPr>
                <w:sz w:val="20"/>
                <w:szCs w:val="20"/>
              </w:rPr>
            </w:pPr>
            <w:r w:rsidRPr="00815A04">
              <w:rPr>
                <w:sz w:val="20"/>
                <w:szCs w:val="20"/>
              </w:rPr>
              <w:t xml:space="preserve">Допуск для всех типов ингибиторов  ± 5 % </w:t>
            </w:r>
            <w:r w:rsidRPr="00815A04">
              <w:rPr>
                <w:sz w:val="20"/>
                <w:szCs w:val="20"/>
                <w:lang w:eastAsia="ko-KR"/>
              </w:rPr>
              <w:t>от задекларированного значения</w:t>
            </w:r>
          </w:p>
        </w:tc>
        <w:tc>
          <w:tcPr>
            <w:tcW w:w="1430" w:type="pct"/>
            <w:shd w:val="clear" w:color="auto" w:fill="auto"/>
          </w:tcPr>
          <w:p w14:paraId="26326563" w14:textId="75E1D273" w:rsidR="00A71D39" w:rsidRPr="00815A04" w:rsidRDefault="00A71D39" w:rsidP="00CE0646">
            <w:pPr>
              <w:suppressAutoHyphens/>
              <w:autoSpaceDE w:val="0"/>
              <w:snapToGrid w:val="0"/>
              <w:rPr>
                <w:sz w:val="20"/>
                <w:szCs w:val="20"/>
                <w:lang w:eastAsia="ar-SA"/>
              </w:rPr>
            </w:pPr>
            <w:r w:rsidRPr="00815A04">
              <w:rPr>
                <w:sz w:val="20"/>
                <w:szCs w:val="20"/>
              </w:rPr>
              <w:t xml:space="preserve">Согласно ГОСТ Р ИСО 3675, </w:t>
            </w:r>
            <w:r w:rsidR="00153909">
              <w:rPr>
                <w:sz w:val="20"/>
                <w:szCs w:val="20"/>
                <w:lang w:eastAsia="ar-SA"/>
              </w:rPr>
              <w:t>ГОСТ 18995.1.</w:t>
            </w:r>
          </w:p>
          <w:p w14:paraId="76685EB4" w14:textId="77777777" w:rsidR="00A71D39" w:rsidRPr="00815A04" w:rsidRDefault="00A71D39" w:rsidP="00CE0646">
            <w:pPr>
              <w:rPr>
                <w:sz w:val="20"/>
                <w:szCs w:val="20"/>
              </w:rPr>
            </w:pPr>
            <w:r w:rsidRPr="00815A04">
              <w:rPr>
                <w:sz w:val="20"/>
                <w:szCs w:val="20"/>
              </w:rPr>
              <w:t>Наличие показателя в ТУ обязательно</w:t>
            </w:r>
          </w:p>
        </w:tc>
      </w:tr>
      <w:tr w:rsidR="00A71D39" w:rsidRPr="00815A04" w14:paraId="06754C46" w14:textId="77777777" w:rsidTr="00CE0646">
        <w:trPr>
          <w:trHeight w:val="636"/>
        </w:trPr>
        <w:tc>
          <w:tcPr>
            <w:tcW w:w="420" w:type="pct"/>
          </w:tcPr>
          <w:p w14:paraId="0D3F0FD5" w14:textId="0708E280" w:rsidR="00A71D39" w:rsidRPr="00815A04" w:rsidRDefault="00111F84" w:rsidP="00D42ADD">
            <w:pPr>
              <w:jc w:val="left"/>
              <w:rPr>
                <w:sz w:val="20"/>
                <w:szCs w:val="20"/>
              </w:rPr>
            </w:pPr>
            <w:r>
              <w:rPr>
                <w:sz w:val="20"/>
                <w:szCs w:val="20"/>
              </w:rPr>
              <w:t>5</w:t>
            </w:r>
            <w:r w:rsidR="00A71D39" w:rsidRPr="00815A04">
              <w:rPr>
                <w:sz w:val="20"/>
                <w:szCs w:val="20"/>
              </w:rPr>
              <w:t>.2.6</w:t>
            </w:r>
          </w:p>
        </w:tc>
        <w:tc>
          <w:tcPr>
            <w:tcW w:w="926" w:type="pct"/>
            <w:shd w:val="clear" w:color="auto" w:fill="auto"/>
          </w:tcPr>
          <w:p w14:paraId="474F09B0" w14:textId="14CF87CB" w:rsidR="00A71D39" w:rsidRPr="00815A04" w:rsidRDefault="00A71D39" w:rsidP="00CE0646">
            <w:pPr>
              <w:rPr>
                <w:sz w:val="20"/>
                <w:szCs w:val="20"/>
              </w:rPr>
            </w:pPr>
            <w:r w:rsidRPr="00815A04">
              <w:rPr>
                <w:sz w:val="20"/>
                <w:szCs w:val="20"/>
              </w:rPr>
              <w:t xml:space="preserve">Наличие методики определения остаточного содержания </w:t>
            </w:r>
            <w:r w:rsidR="0059453B">
              <w:rPr>
                <w:sz w:val="20"/>
                <w:szCs w:val="20"/>
              </w:rPr>
              <w:t>ИК</w:t>
            </w:r>
            <w:r w:rsidRPr="00815A04">
              <w:rPr>
                <w:sz w:val="20"/>
                <w:szCs w:val="20"/>
              </w:rPr>
              <w:t xml:space="preserve"> в </w:t>
            </w:r>
            <w:r>
              <w:rPr>
                <w:sz w:val="20"/>
                <w:szCs w:val="20"/>
              </w:rPr>
              <w:t>обрабатываемой</w:t>
            </w:r>
            <w:r w:rsidR="00CE0646">
              <w:rPr>
                <w:sz w:val="20"/>
                <w:szCs w:val="20"/>
              </w:rPr>
              <w:t xml:space="preserve"> жидкости</w:t>
            </w:r>
          </w:p>
        </w:tc>
        <w:tc>
          <w:tcPr>
            <w:tcW w:w="430" w:type="pct"/>
            <w:shd w:val="clear" w:color="auto" w:fill="auto"/>
          </w:tcPr>
          <w:p w14:paraId="3E337E54" w14:textId="77777777" w:rsidR="00A71D39" w:rsidRPr="00815A04" w:rsidRDefault="00A71D39" w:rsidP="00CE0646">
            <w:pPr>
              <w:rPr>
                <w:sz w:val="20"/>
                <w:szCs w:val="20"/>
              </w:rPr>
            </w:pPr>
            <w:r w:rsidRPr="00815A04">
              <w:rPr>
                <w:sz w:val="20"/>
                <w:szCs w:val="20"/>
              </w:rPr>
              <w:t>Да/Нет</w:t>
            </w:r>
          </w:p>
        </w:tc>
        <w:tc>
          <w:tcPr>
            <w:tcW w:w="1795" w:type="pct"/>
            <w:shd w:val="clear" w:color="auto" w:fill="auto"/>
          </w:tcPr>
          <w:p w14:paraId="58822ABD" w14:textId="77777777" w:rsidR="00A71D39" w:rsidRPr="00815A04" w:rsidRDefault="00A71D39" w:rsidP="00CE0646">
            <w:pPr>
              <w:rPr>
                <w:sz w:val="20"/>
                <w:szCs w:val="20"/>
              </w:rPr>
            </w:pPr>
            <w:r w:rsidRPr="00815A04">
              <w:rPr>
                <w:sz w:val="20"/>
                <w:szCs w:val="20"/>
              </w:rPr>
              <w:t>Да</w:t>
            </w:r>
          </w:p>
        </w:tc>
        <w:tc>
          <w:tcPr>
            <w:tcW w:w="1430" w:type="pct"/>
            <w:shd w:val="clear" w:color="auto" w:fill="auto"/>
          </w:tcPr>
          <w:p w14:paraId="14AE86C7" w14:textId="77777777" w:rsidR="00A71D39" w:rsidRPr="00815A04" w:rsidRDefault="00A71D39" w:rsidP="00CE0646">
            <w:pPr>
              <w:rPr>
                <w:sz w:val="20"/>
                <w:szCs w:val="20"/>
              </w:rPr>
            </w:pPr>
            <w:r w:rsidRPr="00815A04">
              <w:rPr>
                <w:sz w:val="20"/>
                <w:szCs w:val="20"/>
              </w:rPr>
              <w:t>Наличие в ТУ (или приложение к ТУ) обязательно</w:t>
            </w:r>
          </w:p>
        </w:tc>
      </w:tr>
      <w:tr w:rsidR="00A71D39" w:rsidRPr="00815A04" w14:paraId="5D0D196B" w14:textId="77777777" w:rsidTr="00CE0646">
        <w:trPr>
          <w:trHeight w:val="636"/>
        </w:trPr>
        <w:tc>
          <w:tcPr>
            <w:tcW w:w="420" w:type="pct"/>
          </w:tcPr>
          <w:p w14:paraId="5CFBD3F2" w14:textId="62BE85FA" w:rsidR="00A71D39" w:rsidRPr="00815A04" w:rsidRDefault="00111F84" w:rsidP="00D42ADD">
            <w:pPr>
              <w:jc w:val="left"/>
              <w:rPr>
                <w:sz w:val="20"/>
                <w:szCs w:val="20"/>
              </w:rPr>
            </w:pPr>
            <w:r>
              <w:rPr>
                <w:sz w:val="20"/>
                <w:szCs w:val="20"/>
              </w:rPr>
              <w:t>5</w:t>
            </w:r>
            <w:r w:rsidR="00A71D39" w:rsidRPr="00815A04">
              <w:rPr>
                <w:sz w:val="20"/>
                <w:szCs w:val="20"/>
              </w:rPr>
              <w:t>.2.7</w:t>
            </w:r>
          </w:p>
        </w:tc>
        <w:tc>
          <w:tcPr>
            <w:tcW w:w="926" w:type="pct"/>
            <w:shd w:val="clear" w:color="auto" w:fill="auto"/>
          </w:tcPr>
          <w:p w14:paraId="43FEE5CC" w14:textId="77777777" w:rsidR="00A71D39" w:rsidRPr="00815A04" w:rsidRDefault="00A71D39" w:rsidP="00CE0646">
            <w:pPr>
              <w:rPr>
                <w:sz w:val="20"/>
                <w:szCs w:val="20"/>
              </w:rPr>
            </w:pPr>
            <w:r w:rsidRPr="00815A04">
              <w:rPr>
                <w:sz w:val="20"/>
                <w:szCs w:val="20"/>
              </w:rPr>
              <w:t>Массовая доля активных веществ</w:t>
            </w:r>
          </w:p>
        </w:tc>
        <w:tc>
          <w:tcPr>
            <w:tcW w:w="430" w:type="pct"/>
            <w:shd w:val="clear" w:color="auto" w:fill="auto"/>
          </w:tcPr>
          <w:p w14:paraId="24C298C1" w14:textId="77777777" w:rsidR="00A71D39" w:rsidRPr="00815A04" w:rsidRDefault="00A71D39" w:rsidP="00CE0646">
            <w:pPr>
              <w:rPr>
                <w:sz w:val="20"/>
                <w:szCs w:val="20"/>
                <w:lang w:val="en-US"/>
              </w:rPr>
            </w:pPr>
            <w:r w:rsidRPr="00815A04">
              <w:rPr>
                <w:sz w:val="20"/>
                <w:szCs w:val="20"/>
              </w:rPr>
              <w:t>%</w:t>
            </w:r>
          </w:p>
        </w:tc>
        <w:tc>
          <w:tcPr>
            <w:tcW w:w="1795" w:type="pct"/>
            <w:shd w:val="clear" w:color="auto" w:fill="auto"/>
          </w:tcPr>
          <w:p w14:paraId="586AEF31" w14:textId="77777777" w:rsidR="00A71D39" w:rsidRPr="00815A04" w:rsidRDefault="00A71D39" w:rsidP="00CE0646">
            <w:pPr>
              <w:rPr>
                <w:sz w:val="20"/>
                <w:szCs w:val="20"/>
              </w:rPr>
            </w:pPr>
            <w:r w:rsidRPr="00815A04">
              <w:rPr>
                <w:sz w:val="20"/>
                <w:szCs w:val="20"/>
              </w:rPr>
              <w:t>Численное значение не нормируется.</w:t>
            </w:r>
          </w:p>
          <w:p w14:paraId="196704CB" w14:textId="77777777" w:rsidR="00A71D39" w:rsidRPr="00815A04" w:rsidRDefault="00A71D39" w:rsidP="00CE0646">
            <w:pPr>
              <w:rPr>
                <w:sz w:val="20"/>
                <w:szCs w:val="20"/>
              </w:rPr>
            </w:pPr>
            <w:r w:rsidRPr="00815A04">
              <w:rPr>
                <w:sz w:val="20"/>
                <w:szCs w:val="20"/>
              </w:rPr>
              <w:t xml:space="preserve">Допуск для всех направлений ± 10 % </w:t>
            </w:r>
            <w:r w:rsidRPr="00815A04">
              <w:rPr>
                <w:sz w:val="20"/>
                <w:szCs w:val="20"/>
                <w:lang w:eastAsia="ko-KR"/>
              </w:rPr>
              <w:t>от задекларированного значения</w:t>
            </w:r>
          </w:p>
        </w:tc>
        <w:tc>
          <w:tcPr>
            <w:tcW w:w="1430" w:type="pct"/>
            <w:shd w:val="clear" w:color="auto" w:fill="auto"/>
          </w:tcPr>
          <w:p w14:paraId="202F98FE" w14:textId="78993622" w:rsidR="00A71D39" w:rsidRPr="00815A04" w:rsidRDefault="00A71D39" w:rsidP="00CE0646">
            <w:pPr>
              <w:rPr>
                <w:sz w:val="20"/>
                <w:szCs w:val="20"/>
              </w:rPr>
            </w:pPr>
            <w:r w:rsidRPr="00815A04">
              <w:rPr>
                <w:sz w:val="20"/>
                <w:szCs w:val="20"/>
              </w:rPr>
              <w:t>Согласно ТУ. Наличие показателя и методики определения в ТУ обязательно</w:t>
            </w:r>
          </w:p>
        </w:tc>
      </w:tr>
      <w:tr w:rsidR="00A71D39" w:rsidRPr="00815A04" w14:paraId="7D7CDB28" w14:textId="77777777" w:rsidTr="00CE0646">
        <w:trPr>
          <w:trHeight w:val="636"/>
        </w:trPr>
        <w:tc>
          <w:tcPr>
            <w:tcW w:w="420" w:type="pct"/>
          </w:tcPr>
          <w:p w14:paraId="5A951335" w14:textId="5F372083" w:rsidR="00A71D39" w:rsidRPr="00815A04" w:rsidRDefault="00111F84" w:rsidP="00D42ADD">
            <w:pPr>
              <w:jc w:val="left"/>
              <w:rPr>
                <w:sz w:val="20"/>
                <w:szCs w:val="20"/>
              </w:rPr>
            </w:pPr>
            <w:r>
              <w:rPr>
                <w:sz w:val="20"/>
                <w:szCs w:val="20"/>
              </w:rPr>
              <w:t>5</w:t>
            </w:r>
            <w:r w:rsidR="00A71D39" w:rsidRPr="00815A04">
              <w:rPr>
                <w:sz w:val="20"/>
                <w:szCs w:val="20"/>
              </w:rPr>
              <w:t>.2.8</w:t>
            </w:r>
          </w:p>
        </w:tc>
        <w:tc>
          <w:tcPr>
            <w:tcW w:w="926" w:type="pct"/>
            <w:shd w:val="clear" w:color="auto" w:fill="auto"/>
          </w:tcPr>
          <w:p w14:paraId="240EC354" w14:textId="77777777" w:rsidR="00A71D39" w:rsidRPr="00815A04" w:rsidRDefault="00A71D39" w:rsidP="00CE0646">
            <w:pPr>
              <w:rPr>
                <w:sz w:val="20"/>
                <w:szCs w:val="20"/>
              </w:rPr>
            </w:pPr>
            <w:r w:rsidRPr="00815A04">
              <w:rPr>
                <w:sz w:val="20"/>
                <w:szCs w:val="20"/>
              </w:rPr>
              <w:t>Класс опасности</w:t>
            </w:r>
          </w:p>
        </w:tc>
        <w:tc>
          <w:tcPr>
            <w:tcW w:w="430" w:type="pct"/>
            <w:shd w:val="clear" w:color="auto" w:fill="auto"/>
          </w:tcPr>
          <w:p w14:paraId="656836A5" w14:textId="77777777" w:rsidR="00A71D39" w:rsidRPr="00815A04" w:rsidRDefault="00A71D39" w:rsidP="00CE0646">
            <w:pPr>
              <w:rPr>
                <w:sz w:val="20"/>
                <w:szCs w:val="20"/>
              </w:rPr>
            </w:pPr>
            <w:r w:rsidRPr="00815A04">
              <w:rPr>
                <w:sz w:val="20"/>
                <w:szCs w:val="20"/>
              </w:rPr>
              <w:t>-</w:t>
            </w:r>
          </w:p>
        </w:tc>
        <w:tc>
          <w:tcPr>
            <w:tcW w:w="1795" w:type="pct"/>
            <w:shd w:val="clear" w:color="auto" w:fill="auto"/>
          </w:tcPr>
          <w:p w14:paraId="6A053C91" w14:textId="77777777" w:rsidR="00A71D39" w:rsidRPr="00815A04" w:rsidRDefault="00A71D39" w:rsidP="00CE0646">
            <w:pPr>
              <w:rPr>
                <w:sz w:val="20"/>
                <w:szCs w:val="20"/>
              </w:rPr>
            </w:pPr>
            <w:r w:rsidRPr="00815A04">
              <w:rPr>
                <w:sz w:val="20"/>
                <w:szCs w:val="20"/>
              </w:rPr>
              <w:t>Не менее 3</w:t>
            </w:r>
          </w:p>
        </w:tc>
        <w:tc>
          <w:tcPr>
            <w:tcW w:w="1430" w:type="pct"/>
            <w:shd w:val="clear" w:color="auto" w:fill="auto"/>
          </w:tcPr>
          <w:p w14:paraId="65F184B4" w14:textId="28BEA9D1" w:rsidR="00A71D39" w:rsidRPr="00815A04" w:rsidRDefault="00A71D39" w:rsidP="009A13E4">
            <w:pPr>
              <w:rPr>
                <w:sz w:val="20"/>
                <w:szCs w:val="20"/>
              </w:rPr>
            </w:pPr>
            <w:r w:rsidRPr="00815A04">
              <w:rPr>
                <w:sz w:val="20"/>
                <w:szCs w:val="20"/>
              </w:rPr>
              <w:t xml:space="preserve">Указано в </w:t>
            </w:r>
            <w:r w:rsidR="009A13E4">
              <w:rPr>
                <w:sz w:val="20"/>
                <w:szCs w:val="20"/>
              </w:rPr>
              <w:t xml:space="preserve">ПБ </w:t>
            </w:r>
            <w:r w:rsidRPr="00815A04">
              <w:rPr>
                <w:sz w:val="20"/>
                <w:szCs w:val="20"/>
              </w:rPr>
              <w:t>реагента</w:t>
            </w:r>
          </w:p>
        </w:tc>
      </w:tr>
      <w:tr w:rsidR="00A71D39" w:rsidRPr="00815A04" w14:paraId="5D12901D" w14:textId="77777777" w:rsidTr="00CE0646">
        <w:trPr>
          <w:trHeight w:val="186"/>
        </w:trPr>
        <w:tc>
          <w:tcPr>
            <w:tcW w:w="5000" w:type="pct"/>
            <w:gridSpan w:val="5"/>
          </w:tcPr>
          <w:p w14:paraId="39F091B5" w14:textId="77777777" w:rsidR="00A71D39" w:rsidRPr="00815A04" w:rsidRDefault="00A71D39" w:rsidP="00CE0646">
            <w:pPr>
              <w:rPr>
                <w:sz w:val="20"/>
                <w:szCs w:val="20"/>
              </w:rPr>
            </w:pPr>
            <w:r w:rsidRPr="00815A04">
              <w:rPr>
                <w:sz w:val="20"/>
                <w:szCs w:val="20"/>
              </w:rPr>
              <w:t xml:space="preserve">Технологические свойства </w:t>
            </w:r>
          </w:p>
        </w:tc>
      </w:tr>
      <w:tr w:rsidR="00A71D39" w:rsidRPr="00815A04" w14:paraId="5AA79EC0" w14:textId="77777777" w:rsidTr="00CE0646">
        <w:trPr>
          <w:trHeight w:val="636"/>
        </w:trPr>
        <w:tc>
          <w:tcPr>
            <w:tcW w:w="420" w:type="pct"/>
          </w:tcPr>
          <w:p w14:paraId="2C2F8DB1" w14:textId="21192E56" w:rsidR="00A71D39" w:rsidRPr="00815A04" w:rsidRDefault="00111F84" w:rsidP="00D42ADD">
            <w:pPr>
              <w:jc w:val="left"/>
              <w:rPr>
                <w:sz w:val="20"/>
                <w:szCs w:val="20"/>
              </w:rPr>
            </w:pPr>
            <w:r>
              <w:rPr>
                <w:sz w:val="20"/>
                <w:szCs w:val="20"/>
              </w:rPr>
              <w:t>5</w:t>
            </w:r>
            <w:r w:rsidR="00A71D39" w:rsidRPr="00815A04">
              <w:rPr>
                <w:sz w:val="20"/>
                <w:szCs w:val="20"/>
              </w:rPr>
              <w:t>.2.9</w:t>
            </w:r>
          </w:p>
        </w:tc>
        <w:tc>
          <w:tcPr>
            <w:tcW w:w="926" w:type="pct"/>
            <w:shd w:val="clear" w:color="auto" w:fill="auto"/>
          </w:tcPr>
          <w:p w14:paraId="375B7B05" w14:textId="77777777" w:rsidR="00A71D39" w:rsidRPr="00815A04" w:rsidRDefault="00A71D39" w:rsidP="00CE0646">
            <w:pPr>
              <w:rPr>
                <w:sz w:val="20"/>
                <w:szCs w:val="20"/>
              </w:rPr>
            </w:pPr>
            <w:r w:rsidRPr="00815A04">
              <w:rPr>
                <w:sz w:val="20"/>
                <w:szCs w:val="20"/>
              </w:rPr>
              <w:t xml:space="preserve">Растворимость и диспергируемость в </w:t>
            </w:r>
            <w:r w:rsidRPr="00815A04">
              <w:rPr>
                <w:sz w:val="20"/>
                <w:szCs w:val="20"/>
              </w:rPr>
              <w:lastRenderedPageBreak/>
              <w:t>минерализованной воде/нефти</w:t>
            </w:r>
          </w:p>
        </w:tc>
        <w:tc>
          <w:tcPr>
            <w:tcW w:w="430" w:type="pct"/>
            <w:shd w:val="clear" w:color="auto" w:fill="auto"/>
          </w:tcPr>
          <w:p w14:paraId="4B8B3FBD" w14:textId="77777777" w:rsidR="00A71D39" w:rsidRPr="00815A04" w:rsidRDefault="00A71D39" w:rsidP="00CE0646">
            <w:pPr>
              <w:rPr>
                <w:sz w:val="20"/>
                <w:szCs w:val="20"/>
              </w:rPr>
            </w:pPr>
            <w:r w:rsidRPr="00815A04">
              <w:rPr>
                <w:sz w:val="20"/>
                <w:szCs w:val="20"/>
              </w:rPr>
              <w:lastRenderedPageBreak/>
              <w:t>-</w:t>
            </w:r>
          </w:p>
        </w:tc>
        <w:tc>
          <w:tcPr>
            <w:tcW w:w="1795" w:type="pct"/>
            <w:shd w:val="clear" w:color="auto" w:fill="auto"/>
          </w:tcPr>
          <w:p w14:paraId="38191618" w14:textId="77777777" w:rsidR="00A71D39" w:rsidRPr="00815A04" w:rsidRDefault="00A71D39" w:rsidP="00CE0646">
            <w:pPr>
              <w:rPr>
                <w:sz w:val="20"/>
                <w:szCs w:val="20"/>
              </w:rPr>
            </w:pPr>
            <w:r w:rsidRPr="00815A04">
              <w:rPr>
                <w:sz w:val="20"/>
                <w:szCs w:val="20"/>
              </w:rPr>
              <w:t>Не нормируется</w:t>
            </w:r>
          </w:p>
        </w:tc>
        <w:tc>
          <w:tcPr>
            <w:tcW w:w="1430" w:type="pct"/>
            <w:shd w:val="clear" w:color="auto" w:fill="auto"/>
          </w:tcPr>
          <w:p w14:paraId="357167CB" w14:textId="35858D52" w:rsidR="00A71D39" w:rsidRPr="00815A04" w:rsidRDefault="00A71D39" w:rsidP="008D0F9B">
            <w:pPr>
              <w:rPr>
                <w:sz w:val="20"/>
                <w:szCs w:val="20"/>
              </w:rPr>
            </w:pPr>
            <w:r w:rsidRPr="00815A04">
              <w:rPr>
                <w:sz w:val="20"/>
                <w:szCs w:val="20"/>
              </w:rPr>
              <w:t xml:space="preserve">Согласно разделу 4 </w:t>
            </w:r>
            <w:hyperlink w:anchor="_ПРИЛОЖЕНИЯ_1" w:history="1">
              <w:r w:rsidRPr="00815A04">
                <w:rPr>
                  <w:rStyle w:val="ae"/>
                  <w:sz w:val="20"/>
                  <w:szCs w:val="20"/>
                </w:rPr>
                <w:t>Приложения 1</w:t>
              </w:r>
            </w:hyperlink>
            <w:r w:rsidRPr="00815A04">
              <w:rPr>
                <w:sz w:val="20"/>
                <w:szCs w:val="20"/>
              </w:rPr>
              <w:t xml:space="preserve"> к настоящ</w:t>
            </w:r>
            <w:r w:rsidR="00364F71">
              <w:rPr>
                <w:sz w:val="20"/>
                <w:szCs w:val="20"/>
              </w:rPr>
              <w:t>им</w:t>
            </w:r>
            <w:r w:rsidRPr="00815A04">
              <w:rPr>
                <w:sz w:val="20"/>
                <w:szCs w:val="20"/>
              </w:rPr>
              <w:t xml:space="preserve"> </w:t>
            </w:r>
            <w:r w:rsidR="008D0F9B">
              <w:rPr>
                <w:sz w:val="20"/>
                <w:szCs w:val="20"/>
              </w:rPr>
              <w:t>Типовым</w:t>
            </w:r>
            <w:r w:rsidR="008D0F9B" w:rsidRPr="008D0F9B">
              <w:rPr>
                <w:sz w:val="20"/>
                <w:szCs w:val="20"/>
              </w:rPr>
              <w:t xml:space="preserve"> требовани</w:t>
            </w:r>
            <w:r w:rsidR="008D0F9B">
              <w:rPr>
                <w:sz w:val="20"/>
                <w:szCs w:val="20"/>
              </w:rPr>
              <w:t>ям</w:t>
            </w:r>
            <w:r w:rsidRPr="00815A04">
              <w:rPr>
                <w:sz w:val="20"/>
                <w:szCs w:val="20"/>
              </w:rPr>
              <w:t xml:space="preserve">. </w:t>
            </w:r>
            <w:r w:rsidRPr="00815A04">
              <w:rPr>
                <w:sz w:val="20"/>
                <w:szCs w:val="20"/>
              </w:rPr>
              <w:lastRenderedPageBreak/>
              <w:t>Наличие показателя в ТУ обязательно</w:t>
            </w:r>
          </w:p>
        </w:tc>
      </w:tr>
      <w:tr w:rsidR="00A71D39" w:rsidRPr="00815A04" w14:paraId="0FE33C3B" w14:textId="77777777" w:rsidTr="00CE0646">
        <w:trPr>
          <w:trHeight w:val="389"/>
        </w:trPr>
        <w:tc>
          <w:tcPr>
            <w:tcW w:w="420" w:type="pct"/>
          </w:tcPr>
          <w:p w14:paraId="6B821AF1" w14:textId="2880DD57" w:rsidR="00A71D39" w:rsidRPr="00815A04" w:rsidRDefault="00111F84" w:rsidP="00D42ADD">
            <w:pPr>
              <w:jc w:val="left"/>
              <w:rPr>
                <w:sz w:val="20"/>
                <w:szCs w:val="20"/>
              </w:rPr>
            </w:pPr>
            <w:r>
              <w:rPr>
                <w:sz w:val="20"/>
                <w:szCs w:val="20"/>
              </w:rPr>
              <w:lastRenderedPageBreak/>
              <w:t>5</w:t>
            </w:r>
            <w:r w:rsidR="00A71D39" w:rsidRPr="00815A04">
              <w:rPr>
                <w:sz w:val="20"/>
                <w:szCs w:val="20"/>
              </w:rPr>
              <w:t>.2.10</w:t>
            </w:r>
          </w:p>
        </w:tc>
        <w:tc>
          <w:tcPr>
            <w:tcW w:w="926" w:type="pct"/>
            <w:shd w:val="clear" w:color="auto" w:fill="auto"/>
          </w:tcPr>
          <w:p w14:paraId="79507EAB" w14:textId="77777777" w:rsidR="00A71D39" w:rsidRPr="00815A04" w:rsidRDefault="00A71D39" w:rsidP="00CE0646">
            <w:pPr>
              <w:rPr>
                <w:sz w:val="20"/>
                <w:szCs w:val="20"/>
              </w:rPr>
            </w:pPr>
            <w:r>
              <w:rPr>
                <w:sz w:val="20"/>
                <w:szCs w:val="20"/>
              </w:rPr>
              <w:t>Э</w:t>
            </w:r>
            <w:r w:rsidRPr="00815A04">
              <w:rPr>
                <w:sz w:val="20"/>
                <w:szCs w:val="20"/>
              </w:rPr>
              <w:t>ффективн</w:t>
            </w:r>
            <w:r>
              <w:rPr>
                <w:sz w:val="20"/>
                <w:szCs w:val="20"/>
              </w:rPr>
              <w:t>ая</w:t>
            </w:r>
            <w:r w:rsidRPr="00815A04">
              <w:rPr>
                <w:sz w:val="20"/>
                <w:szCs w:val="20"/>
              </w:rPr>
              <w:t xml:space="preserve"> дозировк</w:t>
            </w:r>
            <w:r>
              <w:rPr>
                <w:sz w:val="20"/>
                <w:szCs w:val="20"/>
              </w:rPr>
              <w:t>а</w:t>
            </w:r>
          </w:p>
        </w:tc>
        <w:tc>
          <w:tcPr>
            <w:tcW w:w="430" w:type="pct"/>
            <w:shd w:val="clear" w:color="auto" w:fill="auto"/>
          </w:tcPr>
          <w:p w14:paraId="20184E59" w14:textId="77777777" w:rsidR="00A71D39" w:rsidRPr="00815A04" w:rsidRDefault="00A71D39" w:rsidP="00CE0646">
            <w:pPr>
              <w:rPr>
                <w:sz w:val="20"/>
                <w:szCs w:val="20"/>
              </w:rPr>
            </w:pPr>
            <w:r w:rsidRPr="00815A04">
              <w:rPr>
                <w:sz w:val="20"/>
                <w:szCs w:val="20"/>
              </w:rPr>
              <w:t>мг/дм</w:t>
            </w:r>
            <w:r w:rsidRPr="00815A04">
              <w:rPr>
                <w:sz w:val="20"/>
                <w:szCs w:val="20"/>
                <w:vertAlign w:val="superscript"/>
              </w:rPr>
              <w:t>3</w:t>
            </w:r>
          </w:p>
        </w:tc>
        <w:tc>
          <w:tcPr>
            <w:tcW w:w="1795" w:type="pct"/>
            <w:shd w:val="clear" w:color="auto" w:fill="auto"/>
          </w:tcPr>
          <w:p w14:paraId="5F827948" w14:textId="5F8B46D3" w:rsidR="00A71D39" w:rsidRPr="00815A04" w:rsidRDefault="00A71D39" w:rsidP="00CE0646">
            <w:pPr>
              <w:rPr>
                <w:sz w:val="20"/>
                <w:szCs w:val="20"/>
              </w:rPr>
            </w:pPr>
            <w:r w:rsidRPr="00815A04">
              <w:rPr>
                <w:sz w:val="20"/>
                <w:szCs w:val="20"/>
              </w:rPr>
              <w:t xml:space="preserve">Эффективная дозировка должна </w:t>
            </w:r>
            <w:r w:rsidRPr="00815A04">
              <w:rPr>
                <w:color w:val="000000"/>
                <w:sz w:val="20"/>
                <w:szCs w:val="20"/>
              </w:rPr>
              <w:t>обеспечивать скорость коррози</w:t>
            </w:r>
            <w:r w:rsidR="006608DF">
              <w:rPr>
                <w:color w:val="000000"/>
                <w:sz w:val="20"/>
                <w:szCs w:val="20"/>
              </w:rPr>
              <w:t xml:space="preserve">и защищаемой среды не более 0,10 </w:t>
            </w:r>
            <w:r w:rsidRPr="00815A04">
              <w:rPr>
                <w:color w:val="000000"/>
                <w:sz w:val="20"/>
                <w:szCs w:val="20"/>
              </w:rPr>
              <w:t>мм/год</w:t>
            </w:r>
            <w:r>
              <w:rPr>
                <w:color w:val="000000"/>
                <w:sz w:val="20"/>
                <w:szCs w:val="20"/>
              </w:rPr>
              <w:t xml:space="preserve"> и отсутствие очагов локальной коррозии</w:t>
            </w:r>
          </w:p>
        </w:tc>
        <w:tc>
          <w:tcPr>
            <w:tcW w:w="1430" w:type="pct"/>
            <w:shd w:val="clear" w:color="auto" w:fill="auto"/>
          </w:tcPr>
          <w:p w14:paraId="2B73ADE7" w14:textId="77777777" w:rsidR="00A71D39" w:rsidRPr="00815A04" w:rsidRDefault="00A71D39" w:rsidP="008D0F9B">
            <w:pPr>
              <w:rPr>
                <w:sz w:val="20"/>
                <w:szCs w:val="20"/>
              </w:rPr>
            </w:pPr>
            <w:r w:rsidRPr="00815A04">
              <w:rPr>
                <w:sz w:val="20"/>
                <w:szCs w:val="20"/>
              </w:rPr>
              <w:t xml:space="preserve">Согласно разделу 6 </w:t>
            </w:r>
            <w:hyperlink w:anchor="_ПРИЛОЖЕНИЯ_1" w:history="1">
              <w:r w:rsidRPr="00815A04">
                <w:rPr>
                  <w:rStyle w:val="ae"/>
                  <w:sz w:val="20"/>
                  <w:szCs w:val="20"/>
                </w:rPr>
                <w:t>Приложения 1</w:t>
              </w:r>
            </w:hyperlink>
            <w:r w:rsidRPr="00815A04">
              <w:rPr>
                <w:sz w:val="20"/>
                <w:szCs w:val="20"/>
              </w:rPr>
              <w:t xml:space="preserve"> настоящ</w:t>
            </w:r>
            <w:r w:rsidR="00364F71">
              <w:rPr>
                <w:sz w:val="20"/>
                <w:szCs w:val="20"/>
              </w:rPr>
              <w:t>их</w:t>
            </w:r>
            <w:r w:rsidR="008D0F9B">
              <w:rPr>
                <w:sz w:val="20"/>
                <w:szCs w:val="20"/>
              </w:rPr>
              <w:t xml:space="preserve"> </w:t>
            </w:r>
            <w:r w:rsidR="008D0F9B" w:rsidRPr="008D0F9B">
              <w:rPr>
                <w:sz w:val="20"/>
                <w:szCs w:val="20"/>
              </w:rPr>
              <w:t>Типовых требований</w:t>
            </w:r>
            <w:r w:rsidRPr="00815A04">
              <w:rPr>
                <w:sz w:val="20"/>
                <w:szCs w:val="20"/>
              </w:rPr>
              <w:t>. Не подлежит декларации в ТУ, проверяется при ЛИ на модельных (или реальных) жидкостях объекта испытания</w:t>
            </w:r>
          </w:p>
        </w:tc>
      </w:tr>
      <w:tr w:rsidR="00A71D39" w:rsidRPr="00815A04" w14:paraId="362849D4" w14:textId="77777777" w:rsidTr="00CE0646">
        <w:trPr>
          <w:trHeight w:val="636"/>
        </w:trPr>
        <w:tc>
          <w:tcPr>
            <w:tcW w:w="420" w:type="pct"/>
          </w:tcPr>
          <w:p w14:paraId="1B8A5796" w14:textId="1D3AB259" w:rsidR="00A71D39" w:rsidRPr="00815A04" w:rsidRDefault="00111F84" w:rsidP="00D42ADD">
            <w:pPr>
              <w:jc w:val="left"/>
              <w:rPr>
                <w:sz w:val="20"/>
                <w:szCs w:val="20"/>
              </w:rPr>
            </w:pPr>
            <w:r>
              <w:rPr>
                <w:sz w:val="20"/>
                <w:szCs w:val="20"/>
              </w:rPr>
              <w:t>5</w:t>
            </w:r>
            <w:r w:rsidR="00A71D39" w:rsidRPr="00815A04">
              <w:rPr>
                <w:sz w:val="20"/>
                <w:szCs w:val="20"/>
              </w:rPr>
              <w:t>.2.11</w:t>
            </w:r>
          </w:p>
        </w:tc>
        <w:tc>
          <w:tcPr>
            <w:tcW w:w="926" w:type="pct"/>
            <w:shd w:val="clear" w:color="auto" w:fill="auto"/>
          </w:tcPr>
          <w:p w14:paraId="254ED928" w14:textId="77777777" w:rsidR="00A71D39" w:rsidRPr="00815A04" w:rsidRDefault="00A71D39" w:rsidP="00CE0646">
            <w:pPr>
              <w:rPr>
                <w:sz w:val="20"/>
                <w:szCs w:val="20"/>
              </w:rPr>
            </w:pPr>
            <w:r w:rsidRPr="00815A04">
              <w:rPr>
                <w:sz w:val="20"/>
                <w:szCs w:val="20"/>
              </w:rPr>
              <w:t>Коррозионная агрессивность товарной формы</w:t>
            </w:r>
          </w:p>
        </w:tc>
        <w:tc>
          <w:tcPr>
            <w:tcW w:w="430" w:type="pct"/>
            <w:shd w:val="clear" w:color="auto" w:fill="auto"/>
          </w:tcPr>
          <w:p w14:paraId="5CED87D4" w14:textId="77777777" w:rsidR="00A71D39" w:rsidRPr="00815A04" w:rsidRDefault="00A71D39" w:rsidP="00CE0646">
            <w:pPr>
              <w:rPr>
                <w:sz w:val="20"/>
                <w:szCs w:val="20"/>
              </w:rPr>
            </w:pPr>
            <w:r w:rsidRPr="00815A04">
              <w:rPr>
                <w:sz w:val="20"/>
                <w:szCs w:val="20"/>
              </w:rPr>
              <w:t>г/(м</w:t>
            </w:r>
            <w:r w:rsidRPr="00815A04">
              <w:rPr>
                <w:sz w:val="20"/>
                <w:szCs w:val="20"/>
                <w:vertAlign w:val="superscript"/>
              </w:rPr>
              <w:t>2</w:t>
            </w:r>
            <w:r w:rsidRPr="00815A04">
              <w:rPr>
                <w:sz w:val="20"/>
                <w:szCs w:val="20"/>
              </w:rPr>
              <w:t>∙час)</w:t>
            </w:r>
          </w:p>
        </w:tc>
        <w:tc>
          <w:tcPr>
            <w:tcW w:w="1795" w:type="pct"/>
            <w:shd w:val="clear" w:color="auto" w:fill="auto"/>
          </w:tcPr>
          <w:p w14:paraId="1F80C7FA" w14:textId="77777777" w:rsidR="00A71D39" w:rsidRPr="00815A04" w:rsidRDefault="00A71D39" w:rsidP="00CE0646">
            <w:pPr>
              <w:rPr>
                <w:sz w:val="20"/>
                <w:szCs w:val="20"/>
              </w:rPr>
            </w:pPr>
            <w:r w:rsidRPr="00815A04">
              <w:rPr>
                <w:sz w:val="20"/>
                <w:szCs w:val="20"/>
              </w:rPr>
              <w:t xml:space="preserve">Скорость коррозии Ст-3 при 20 </w:t>
            </w:r>
            <w:r w:rsidRPr="00815A04">
              <w:rPr>
                <w:sz w:val="20"/>
                <w:szCs w:val="20"/>
                <w:vertAlign w:val="superscript"/>
              </w:rPr>
              <w:t>о</w:t>
            </w:r>
            <w:r w:rsidRPr="00815A04">
              <w:rPr>
                <w:sz w:val="20"/>
                <w:szCs w:val="20"/>
              </w:rPr>
              <w:t xml:space="preserve">С в течение 24 часов: </w:t>
            </w:r>
          </w:p>
          <w:p w14:paraId="2A84943E" w14:textId="77777777" w:rsidR="00A71D39" w:rsidRPr="00815A04" w:rsidRDefault="00A71D39" w:rsidP="00C22F6D">
            <w:pPr>
              <w:pStyle w:val="aff2"/>
              <w:numPr>
                <w:ilvl w:val="0"/>
                <w:numId w:val="18"/>
              </w:numPr>
              <w:tabs>
                <w:tab w:val="left" w:pos="318"/>
              </w:tabs>
              <w:spacing w:before="60"/>
              <w:ind w:left="318" w:hanging="318"/>
              <w:contextualSpacing w:val="0"/>
              <w:jc w:val="left"/>
              <w:rPr>
                <w:sz w:val="20"/>
                <w:szCs w:val="20"/>
              </w:rPr>
            </w:pPr>
            <w:r w:rsidRPr="00815A04">
              <w:rPr>
                <w:sz w:val="20"/>
                <w:szCs w:val="20"/>
              </w:rPr>
              <w:t>не более 0,089 для фонда скважин;</w:t>
            </w:r>
          </w:p>
          <w:p w14:paraId="3B37E0DF" w14:textId="77777777" w:rsidR="00A71D39" w:rsidRPr="00815A04" w:rsidRDefault="00A71D39" w:rsidP="00C22F6D">
            <w:pPr>
              <w:pStyle w:val="aff2"/>
              <w:numPr>
                <w:ilvl w:val="0"/>
                <w:numId w:val="18"/>
              </w:numPr>
              <w:tabs>
                <w:tab w:val="left" w:pos="318"/>
              </w:tabs>
              <w:spacing w:before="60"/>
              <w:ind w:left="318" w:hanging="318"/>
              <w:contextualSpacing w:val="0"/>
              <w:jc w:val="left"/>
              <w:rPr>
                <w:sz w:val="20"/>
                <w:szCs w:val="20"/>
              </w:rPr>
            </w:pPr>
            <w:r w:rsidRPr="00815A04">
              <w:rPr>
                <w:sz w:val="20"/>
                <w:szCs w:val="20"/>
              </w:rPr>
              <w:t>не более 0,125 для остальных направлений</w:t>
            </w:r>
          </w:p>
        </w:tc>
        <w:tc>
          <w:tcPr>
            <w:tcW w:w="1430" w:type="pct"/>
            <w:shd w:val="clear" w:color="auto" w:fill="auto"/>
          </w:tcPr>
          <w:p w14:paraId="69BA9663" w14:textId="77777777" w:rsidR="00A71D39" w:rsidRPr="00815A04" w:rsidRDefault="00A71D39" w:rsidP="008D0F9B">
            <w:pPr>
              <w:rPr>
                <w:sz w:val="20"/>
                <w:szCs w:val="20"/>
              </w:rPr>
            </w:pPr>
            <w:r w:rsidRPr="00815A04">
              <w:rPr>
                <w:sz w:val="20"/>
                <w:szCs w:val="20"/>
              </w:rPr>
              <w:t xml:space="preserve">Согласно разделу 3 </w:t>
            </w:r>
            <w:hyperlink w:anchor="_ПРИЛОЖЕНИЯ_1" w:history="1">
              <w:r w:rsidRPr="00815A04">
                <w:rPr>
                  <w:rStyle w:val="ae"/>
                  <w:sz w:val="20"/>
                  <w:szCs w:val="20"/>
                </w:rPr>
                <w:t>Приложения 1</w:t>
              </w:r>
            </w:hyperlink>
            <w:r w:rsidRPr="00815A04">
              <w:rPr>
                <w:sz w:val="20"/>
                <w:szCs w:val="20"/>
              </w:rPr>
              <w:t xml:space="preserve"> настоящ</w:t>
            </w:r>
            <w:r w:rsidR="00364F71">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ГОСТ</w:t>
            </w:r>
            <w:r w:rsidR="008D0F9B">
              <w:rPr>
                <w:sz w:val="20"/>
                <w:szCs w:val="20"/>
              </w:rPr>
              <w:t> </w:t>
            </w:r>
            <w:r w:rsidRPr="00815A04">
              <w:rPr>
                <w:sz w:val="20"/>
                <w:szCs w:val="20"/>
              </w:rPr>
              <w:t>Р</w:t>
            </w:r>
            <w:r w:rsidR="008D0F9B">
              <w:rPr>
                <w:sz w:val="20"/>
                <w:szCs w:val="20"/>
              </w:rPr>
              <w:t> </w:t>
            </w:r>
            <w:r w:rsidRPr="00815A04">
              <w:rPr>
                <w:sz w:val="20"/>
                <w:szCs w:val="20"/>
              </w:rPr>
              <w:t>9.905, наличие показателя в ТУ обязательно</w:t>
            </w:r>
          </w:p>
        </w:tc>
      </w:tr>
      <w:tr w:rsidR="00A71D39" w:rsidRPr="00815A04" w14:paraId="5F4DB222" w14:textId="77777777" w:rsidTr="00CE0646">
        <w:trPr>
          <w:trHeight w:val="636"/>
        </w:trPr>
        <w:tc>
          <w:tcPr>
            <w:tcW w:w="420" w:type="pct"/>
          </w:tcPr>
          <w:p w14:paraId="42A51924" w14:textId="6B4831E6" w:rsidR="00A71D39" w:rsidRPr="00815A04" w:rsidRDefault="00111F84" w:rsidP="00D42ADD">
            <w:pPr>
              <w:jc w:val="left"/>
              <w:rPr>
                <w:sz w:val="20"/>
                <w:szCs w:val="20"/>
              </w:rPr>
            </w:pPr>
            <w:r>
              <w:rPr>
                <w:sz w:val="20"/>
                <w:szCs w:val="20"/>
              </w:rPr>
              <w:t>5</w:t>
            </w:r>
            <w:r w:rsidR="00A71D39" w:rsidRPr="00815A04">
              <w:rPr>
                <w:sz w:val="20"/>
                <w:szCs w:val="20"/>
              </w:rPr>
              <w:t>.2.12</w:t>
            </w:r>
          </w:p>
        </w:tc>
        <w:tc>
          <w:tcPr>
            <w:tcW w:w="926" w:type="pct"/>
            <w:shd w:val="clear" w:color="auto" w:fill="auto"/>
          </w:tcPr>
          <w:p w14:paraId="52C24CB9" w14:textId="3937A7E4" w:rsidR="00A71D39" w:rsidRPr="00815A04" w:rsidRDefault="00A71D39" w:rsidP="00782A0A">
            <w:pPr>
              <w:rPr>
                <w:sz w:val="20"/>
                <w:szCs w:val="20"/>
              </w:rPr>
            </w:pPr>
            <w:r w:rsidRPr="00815A04">
              <w:rPr>
                <w:sz w:val="20"/>
                <w:szCs w:val="20"/>
              </w:rPr>
              <w:t>Совместимость с добываемой</w:t>
            </w:r>
            <w:r w:rsidR="00782A0A">
              <w:rPr>
                <w:sz w:val="20"/>
                <w:szCs w:val="20"/>
              </w:rPr>
              <w:t xml:space="preserve"> жидклстью</w:t>
            </w:r>
            <w:r w:rsidRPr="00815A04">
              <w:rPr>
                <w:sz w:val="20"/>
                <w:szCs w:val="20"/>
              </w:rPr>
              <w:t xml:space="preserve"> и другими ХР</w:t>
            </w:r>
          </w:p>
        </w:tc>
        <w:tc>
          <w:tcPr>
            <w:tcW w:w="430" w:type="pct"/>
            <w:shd w:val="clear" w:color="auto" w:fill="auto"/>
          </w:tcPr>
          <w:p w14:paraId="03063C76" w14:textId="77777777" w:rsidR="00A71D39" w:rsidRPr="00815A04" w:rsidRDefault="00A71D39" w:rsidP="00CE0646">
            <w:pPr>
              <w:rPr>
                <w:sz w:val="20"/>
                <w:szCs w:val="20"/>
              </w:rPr>
            </w:pPr>
            <w:r w:rsidRPr="00815A04">
              <w:rPr>
                <w:sz w:val="20"/>
                <w:szCs w:val="20"/>
              </w:rPr>
              <w:t>-</w:t>
            </w:r>
          </w:p>
        </w:tc>
        <w:tc>
          <w:tcPr>
            <w:tcW w:w="1795" w:type="pct"/>
            <w:shd w:val="clear" w:color="auto" w:fill="auto"/>
          </w:tcPr>
          <w:p w14:paraId="214A39E2" w14:textId="77777777" w:rsidR="00A71D39" w:rsidRPr="00815A04" w:rsidRDefault="00A71D39" w:rsidP="00BF0E56">
            <w:pPr>
              <w:rPr>
                <w:sz w:val="20"/>
                <w:szCs w:val="20"/>
              </w:rPr>
            </w:pPr>
            <w:r w:rsidRPr="00815A04">
              <w:rPr>
                <w:sz w:val="20"/>
                <w:szCs w:val="20"/>
              </w:rPr>
              <w:t xml:space="preserve">Должен быть химически совместим с </w:t>
            </w:r>
            <w:r>
              <w:rPr>
                <w:sz w:val="20"/>
                <w:szCs w:val="20"/>
              </w:rPr>
              <w:t>обрабатываемой</w:t>
            </w:r>
            <w:r w:rsidRPr="00815A04">
              <w:rPr>
                <w:sz w:val="20"/>
                <w:szCs w:val="20"/>
              </w:rPr>
              <w:t xml:space="preserve"> </w:t>
            </w:r>
            <w:r w:rsidR="00AE7473">
              <w:rPr>
                <w:sz w:val="20"/>
                <w:szCs w:val="20"/>
              </w:rPr>
              <w:t>жидкостью</w:t>
            </w:r>
            <w:r w:rsidRPr="00815A04">
              <w:rPr>
                <w:sz w:val="20"/>
                <w:szCs w:val="20"/>
              </w:rPr>
              <w:t xml:space="preserve">, </w:t>
            </w:r>
            <w:r w:rsidR="00BF0E56">
              <w:rPr>
                <w:sz w:val="20"/>
                <w:szCs w:val="20"/>
              </w:rPr>
              <w:t>ЖГ</w:t>
            </w:r>
            <w:r w:rsidRPr="00815A04">
              <w:rPr>
                <w:sz w:val="20"/>
                <w:szCs w:val="20"/>
              </w:rPr>
              <w:t xml:space="preserve"> и</w:t>
            </w:r>
            <w:r w:rsidR="002026EC">
              <w:rPr>
                <w:sz w:val="20"/>
                <w:szCs w:val="20"/>
              </w:rPr>
              <w:t>/или</w:t>
            </w:r>
            <w:r w:rsidRPr="00815A04">
              <w:rPr>
                <w:sz w:val="20"/>
                <w:szCs w:val="20"/>
              </w:rPr>
              <w:t xml:space="preserve"> при смешении с ними в эффективной и</w:t>
            </w:r>
            <w:r w:rsidR="002F4900">
              <w:rPr>
                <w:sz w:val="20"/>
                <w:szCs w:val="20"/>
              </w:rPr>
              <w:t>/или</w:t>
            </w:r>
            <w:r w:rsidRPr="00815A04">
              <w:rPr>
                <w:sz w:val="20"/>
                <w:szCs w:val="20"/>
              </w:rPr>
              <w:t xml:space="preserve"> ударной дозировках не должен вызывать выпадение осадка, образование геля или расслоения жидкости</w:t>
            </w:r>
            <w:r w:rsidR="000142BD">
              <w:rPr>
                <w:sz w:val="20"/>
                <w:szCs w:val="20"/>
              </w:rPr>
              <w:t xml:space="preserve"> (если не является спецификой самого реагента)</w:t>
            </w:r>
            <w:r w:rsidRPr="00815A04">
              <w:rPr>
                <w:sz w:val="20"/>
                <w:szCs w:val="20"/>
              </w:rPr>
              <w:t xml:space="preserve">, </w:t>
            </w:r>
            <w:r>
              <w:rPr>
                <w:sz w:val="20"/>
                <w:szCs w:val="20"/>
              </w:rPr>
              <w:t xml:space="preserve">совместное применение с </w:t>
            </w:r>
            <w:r w:rsidRPr="00815A04">
              <w:rPr>
                <w:sz w:val="20"/>
                <w:szCs w:val="20"/>
              </w:rPr>
              <w:t>други</w:t>
            </w:r>
            <w:r>
              <w:rPr>
                <w:sz w:val="20"/>
                <w:szCs w:val="20"/>
              </w:rPr>
              <w:t>ми</w:t>
            </w:r>
            <w:r w:rsidRPr="00815A04">
              <w:rPr>
                <w:sz w:val="20"/>
                <w:szCs w:val="20"/>
              </w:rPr>
              <w:t xml:space="preserve"> ХР не долж</w:t>
            </w:r>
            <w:r>
              <w:rPr>
                <w:sz w:val="20"/>
                <w:szCs w:val="20"/>
              </w:rPr>
              <w:t>но оказывать взаимного</w:t>
            </w:r>
            <w:r w:rsidRPr="00815A04">
              <w:rPr>
                <w:sz w:val="20"/>
                <w:szCs w:val="20"/>
              </w:rPr>
              <w:t xml:space="preserve"> </w:t>
            </w:r>
            <w:r>
              <w:rPr>
                <w:sz w:val="20"/>
                <w:szCs w:val="20"/>
              </w:rPr>
              <w:t xml:space="preserve">негативного влияния на </w:t>
            </w:r>
            <w:r w:rsidRPr="00815A04">
              <w:rPr>
                <w:sz w:val="20"/>
                <w:szCs w:val="20"/>
              </w:rPr>
              <w:t>эффективность действия</w:t>
            </w:r>
          </w:p>
        </w:tc>
        <w:tc>
          <w:tcPr>
            <w:tcW w:w="1430" w:type="pct"/>
            <w:shd w:val="clear" w:color="auto" w:fill="auto"/>
          </w:tcPr>
          <w:p w14:paraId="379B63BA" w14:textId="77777777" w:rsidR="00A71D39" w:rsidRPr="00815A04" w:rsidRDefault="00A71D39" w:rsidP="008D0F9B">
            <w:pPr>
              <w:rPr>
                <w:sz w:val="20"/>
                <w:szCs w:val="20"/>
              </w:rPr>
            </w:pPr>
            <w:r w:rsidRPr="00815A04">
              <w:rPr>
                <w:sz w:val="20"/>
                <w:szCs w:val="20"/>
              </w:rPr>
              <w:t xml:space="preserve">Согласно разделу 5 </w:t>
            </w:r>
            <w:hyperlink w:anchor="_ПРИЛОЖЕНИЯ_1" w:history="1">
              <w:r w:rsidRPr="00815A04">
                <w:rPr>
                  <w:rStyle w:val="ae"/>
                  <w:sz w:val="20"/>
                  <w:szCs w:val="20"/>
                </w:rPr>
                <w:t>Приложения 1</w:t>
              </w:r>
            </w:hyperlink>
            <w:r w:rsidRPr="00815A04">
              <w:rPr>
                <w:sz w:val="20"/>
                <w:szCs w:val="20"/>
              </w:rPr>
              <w:t xml:space="preserve"> настоящ</w:t>
            </w:r>
            <w:r w:rsidR="00364F71">
              <w:rPr>
                <w:sz w:val="20"/>
                <w:szCs w:val="20"/>
              </w:rPr>
              <w:t>их</w:t>
            </w:r>
            <w:r w:rsidR="008D0F9B">
              <w:rPr>
                <w:sz w:val="20"/>
                <w:szCs w:val="20"/>
              </w:rPr>
              <w:t xml:space="preserve"> </w:t>
            </w:r>
            <w:r w:rsidR="008D0F9B" w:rsidRPr="008D0F9B">
              <w:rPr>
                <w:sz w:val="20"/>
                <w:szCs w:val="20"/>
              </w:rPr>
              <w:t>Типовых требований</w:t>
            </w:r>
            <w:r w:rsidRPr="00815A04">
              <w:rPr>
                <w:sz w:val="20"/>
                <w:szCs w:val="20"/>
              </w:rPr>
              <w:t>. Не подлежит декл</w:t>
            </w:r>
            <w:r w:rsidR="00CE0646">
              <w:rPr>
                <w:sz w:val="20"/>
                <w:szCs w:val="20"/>
              </w:rPr>
              <w:t>арации в ТУ, проверяется при ЛИ</w:t>
            </w:r>
          </w:p>
        </w:tc>
      </w:tr>
    </w:tbl>
    <w:p w14:paraId="42B79AD8" w14:textId="77777777" w:rsidR="009B6999" w:rsidRPr="00815A04" w:rsidRDefault="00043FB1" w:rsidP="00C22F6D">
      <w:pPr>
        <w:pStyle w:val="S23"/>
        <w:numPr>
          <w:ilvl w:val="1"/>
          <w:numId w:val="37"/>
        </w:numPr>
        <w:tabs>
          <w:tab w:val="left" w:pos="567"/>
        </w:tabs>
        <w:spacing w:before="240"/>
        <w:ind w:left="0" w:firstLine="0"/>
      </w:pPr>
      <w:bookmarkStart w:id="158" w:name="_Toc122616594"/>
      <w:r w:rsidRPr="00815A04">
        <w:t>КОМПЛЕКСНЫЕ ИНГИ</w:t>
      </w:r>
      <w:r w:rsidR="00E47BB5" w:rsidRPr="00815A04">
        <w:t>БИТОРЫ СОЛЕОТЛОЖЕНИЯ И КОРРОЗИИ</w:t>
      </w:r>
      <w:bookmarkEnd w:id="158"/>
    </w:p>
    <w:p w14:paraId="18BC17CE" w14:textId="761349D0" w:rsidR="00D42ADD" w:rsidRPr="00815A04" w:rsidRDefault="009B6999" w:rsidP="00C22F6D">
      <w:pPr>
        <w:pStyle w:val="aff2"/>
        <w:numPr>
          <w:ilvl w:val="2"/>
          <w:numId w:val="79"/>
        </w:numPr>
        <w:tabs>
          <w:tab w:val="left" w:pos="709"/>
        </w:tabs>
        <w:spacing w:before="120"/>
        <w:ind w:left="0" w:firstLine="0"/>
      </w:pPr>
      <w:r w:rsidRPr="00815A04">
        <w:t xml:space="preserve">Требования к физико-химическим и технологическим свойствам комплексных </w:t>
      </w:r>
      <w:r w:rsidR="0059453B">
        <w:t>ИС</w:t>
      </w:r>
      <w:r w:rsidRPr="00815A04">
        <w:t xml:space="preserve"> и </w:t>
      </w:r>
      <w:r w:rsidR="0059453B">
        <w:t>ИК</w:t>
      </w:r>
      <w:r w:rsidRPr="00815A04">
        <w:t xml:space="preserve"> аналогичны требованиям к </w:t>
      </w:r>
      <w:r w:rsidR="00BF0E56">
        <w:t>ИС</w:t>
      </w:r>
      <w:r w:rsidRPr="00815A04">
        <w:t xml:space="preserve"> и </w:t>
      </w:r>
      <w:r w:rsidR="00BF0E56">
        <w:t>ИК</w:t>
      </w:r>
      <w:r w:rsidRPr="00815A04">
        <w:t xml:space="preserve"> (</w:t>
      </w:r>
      <w:r w:rsidR="00D42ADD" w:rsidRPr="00815A04">
        <w:t>под</w:t>
      </w:r>
      <w:r w:rsidRPr="00815A04">
        <w:t>раздел</w:t>
      </w:r>
      <w:r w:rsidR="00D42ADD" w:rsidRPr="00815A04">
        <w:t>ы</w:t>
      </w:r>
      <w:r w:rsidRPr="00815A04">
        <w:t xml:space="preserve"> </w:t>
      </w:r>
      <w:r w:rsidR="006C7E48">
        <w:t>5</w:t>
      </w:r>
      <w:r w:rsidR="00D42ADD" w:rsidRPr="00815A04">
        <w:t>.1</w:t>
      </w:r>
      <w:r w:rsidRPr="00815A04">
        <w:t xml:space="preserve"> и </w:t>
      </w:r>
      <w:r w:rsidR="006C7E48">
        <w:t>5</w:t>
      </w:r>
      <w:r w:rsidR="00D42ADD" w:rsidRPr="00815A04">
        <w:t>.2</w:t>
      </w:r>
      <w:r w:rsidR="00C17C0C" w:rsidRPr="00815A04">
        <w:t xml:space="preserve"> настоящ</w:t>
      </w:r>
      <w:r w:rsidR="00BD58C8">
        <w:t>их</w:t>
      </w:r>
      <w:r w:rsidR="00C17C0C" w:rsidRPr="00815A04">
        <w:t xml:space="preserve"> </w:t>
      </w:r>
      <w:r w:rsidR="008D0F9B" w:rsidRPr="008D0F9B">
        <w:t>Типовых требований</w:t>
      </w:r>
      <w:r w:rsidRPr="00815A04">
        <w:t xml:space="preserve">). При этом минимальные допустимые требования к параметрам комплексных </w:t>
      </w:r>
      <w:r w:rsidR="0059453B">
        <w:t>ИС</w:t>
      </w:r>
      <w:r w:rsidRPr="00815A04">
        <w:t xml:space="preserve"> и </w:t>
      </w:r>
      <w:r w:rsidR="0059453B">
        <w:t>ИК</w:t>
      </w:r>
      <w:r w:rsidRPr="00815A04">
        <w:t xml:space="preserve"> должны соблюдаться с точки зрения соблюдения минимальных требований и к </w:t>
      </w:r>
      <w:r w:rsidR="00BA3ECB">
        <w:t>ИС</w:t>
      </w:r>
      <w:r w:rsidR="003F5060" w:rsidRPr="00815A04">
        <w:t>,</w:t>
      </w:r>
      <w:r w:rsidRPr="00815A04">
        <w:t xml:space="preserve"> и к </w:t>
      </w:r>
      <w:r w:rsidR="00BA3ECB">
        <w:t>ИК</w:t>
      </w:r>
      <w:r w:rsidRPr="00815A04">
        <w:t>.</w:t>
      </w:r>
      <w:r w:rsidR="009D37A1">
        <w:t xml:space="preserve"> Порядок испытаний и применения аналогичен последовательности однонаправленных реагентов. </w:t>
      </w:r>
    </w:p>
    <w:p w14:paraId="02E9EA52" w14:textId="77777777" w:rsidR="009B6999" w:rsidRPr="00815A04" w:rsidRDefault="00D42ADD" w:rsidP="00C22F6D">
      <w:pPr>
        <w:pStyle w:val="S23"/>
        <w:numPr>
          <w:ilvl w:val="1"/>
          <w:numId w:val="37"/>
        </w:numPr>
        <w:tabs>
          <w:tab w:val="left" w:pos="567"/>
        </w:tabs>
        <w:spacing w:before="240"/>
        <w:ind w:left="0" w:firstLine="0"/>
      </w:pPr>
      <w:bookmarkStart w:id="159" w:name="_Toc122616595"/>
      <w:r w:rsidRPr="00815A04">
        <w:t>ДЕПРЕССОРЫ</w:t>
      </w:r>
      <w:r w:rsidR="009B6999" w:rsidRPr="00815A04">
        <w:t xml:space="preserve"> (</w:t>
      </w:r>
      <w:r w:rsidRPr="00815A04">
        <w:t>ДЕПРЕССОРНЫЕ</w:t>
      </w:r>
      <w:r w:rsidR="009B6999" w:rsidRPr="00815A04">
        <w:t xml:space="preserve"> </w:t>
      </w:r>
      <w:r w:rsidRPr="00815A04">
        <w:t>ПРИСАДКИ</w:t>
      </w:r>
      <w:r w:rsidR="009B6999" w:rsidRPr="00815A04">
        <w:t>)</w:t>
      </w:r>
      <w:bookmarkEnd w:id="159"/>
    </w:p>
    <w:p w14:paraId="62CEECE8" w14:textId="77777777" w:rsidR="009B6999" w:rsidRPr="00815A04" w:rsidRDefault="00D778D4" w:rsidP="00102C9A">
      <w:pPr>
        <w:pStyle w:val="Sd"/>
        <w:widowControl/>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3</w:t>
      </w:r>
      <w:r w:rsidR="00AA08D3" w:rsidRPr="00815A04">
        <w:fldChar w:fldCharType="end"/>
      </w:r>
    </w:p>
    <w:p w14:paraId="37636510" w14:textId="789D5FEF" w:rsidR="009B6999" w:rsidRPr="00815A04" w:rsidRDefault="009B6999" w:rsidP="006C7E48">
      <w:pPr>
        <w:pStyle w:val="S0"/>
        <w:keepNext/>
        <w:widowControl/>
        <w:spacing w:after="60"/>
        <w:jc w:val="right"/>
        <w:rPr>
          <w:rFonts w:ascii="Arial" w:hAnsi="Arial" w:cs="Arial"/>
          <w:b/>
          <w:sz w:val="20"/>
          <w:szCs w:val="20"/>
        </w:rPr>
      </w:pPr>
      <w:r w:rsidRPr="00815A04">
        <w:rPr>
          <w:rFonts w:ascii="Arial" w:hAnsi="Arial" w:cs="Arial"/>
          <w:b/>
          <w:sz w:val="20"/>
          <w:szCs w:val="20"/>
        </w:rPr>
        <w:t>Требования к физи</w:t>
      </w:r>
      <w:r w:rsidR="00E47BB5" w:rsidRPr="00815A04">
        <w:rPr>
          <w:rFonts w:ascii="Arial" w:hAnsi="Arial" w:cs="Arial"/>
          <w:b/>
          <w:sz w:val="20"/>
          <w:szCs w:val="20"/>
        </w:rPr>
        <w:t>ко-химическим и технологическим</w:t>
      </w:r>
      <w:r w:rsidR="00E47BB5" w:rsidRPr="00815A04">
        <w:rPr>
          <w:rFonts w:ascii="Arial" w:hAnsi="Arial" w:cs="Arial"/>
          <w:b/>
          <w:sz w:val="20"/>
          <w:szCs w:val="20"/>
        </w:rPr>
        <w:br/>
      </w:r>
      <w:r w:rsidRPr="00815A04">
        <w:rPr>
          <w:rFonts w:ascii="Arial" w:hAnsi="Arial" w:cs="Arial"/>
          <w:b/>
          <w:sz w:val="20"/>
          <w:szCs w:val="20"/>
        </w:rPr>
        <w:t>свойствам депрессоров (депрессорных присадок)</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8"/>
        <w:gridCol w:w="1987"/>
        <w:gridCol w:w="711"/>
        <w:gridCol w:w="3522"/>
        <w:gridCol w:w="2816"/>
      </w:tblGrid>
      <w:tr w:rsidR="000C286C" w:rsidRPr="00815A04" w14:paraId="49581CF2" w14:textId="77777777" w:rsidTr="006C7E48">
        <w:trPr>
          <w:cantSplit/>
          <w:trHeight w:val="236"/>
          <w:tblHeader/>
        </w:trPr>
        <w:tc>
          <w:tcPr>
            <w:tcW w:w="415" w:type="pct"/>
            <w:vMerge w:val="restart"/>
            <w:shd w:val="clear" w:color="auto" w:fill="FFD200"/>
            <w:vAlign w:val="center"/>
          </w:tcPr>
          <w:p w14:paraId="7B28ED0D" w14:textId="77777777" w:rsidR="000C286C" w:rsidRPr="00815A04" w:rsidRDefault="000C286C" w:rsidP="00CE0646">
            <w:pPr>
              <w:pStyle w:val="S11"/>
              <w:rPr>
                <w:szCs w:val="14"/>
              </w:rPr>
            </w:pPr>
            <w:r w:rsidRPr="00815A04">
              <w:rPr>
                <w:szCs w:val="14"/>
              </w:rPr>
              <w:t>№</w:t>
            </w:r>
          </w:p>
          <w:p w14:paraId="6C1B0E8C" w14:textId="77777777" w:rsidR="000C286C" w:rsidRPr="00815A04" w:rsidRDefault="000C286C" w:rsidP="00CE0646">
            <w:pPr>
              <w:pStyle w:val="S11"/>
              <w:rPr>
                <w:szCs w:val="14"/>
              </w:rPr>
            </w:pPr>
            <w:r w:rsidRPr="00815A04">
              <w:rPr>
                <w:szCs w:val="14"/>
              </w:rPr>
              <w:t>п/п</w:t>
            </w:r>
          </w:p>
        </w:tc>
        <w:tc>
          <w:tcPr>
            <w:tcW w:w="4585" w:type="pct"/>
            <w:gridSpan w:val="4"/>
            <w:shd w:val="clear" w:color="auto" w:fill="FFD200"/>
            <w:vAlign w:val="center"/>
          </w:tcPr>
          <w:p w14:paraId="6509F064" w14:textId="77777777" w:rsidR="000C286C" w:rsidRPr="00815A04" w:rsidRDefault="000C286C" w:rsidP="00CE0646">
            <w:pPr>
              <w:pStyle w:val="S11"/>
              <w:rPr>
                <w:sz w:val="14"/>
                <w:szCs w:val="14"/>
              </w:rPr>
            </w:pPr>
            <w:r w:rsidRPr="00815A04">
              <w:t>Физико-химические свойства</w:t>
            </w:r>
          </w:p>
        </w:tc>
      </w:tr>
      <w:tr w:rsidR="0029229F" w:rsidRPr="00815A04" w14:paraId="232D4CA2" w14:textId="77777777" w:rsidTr="006C7E48">
        <w:trPr>
          <w:cantSplit/>
          <w:trHeight w:val="385"/>
          <w:tblHeader/>
        </w:trPr>
        <w:tc>
          <w:tcPr>
            <w:tcW w:w="415" w:type="pct"/>
            <w:vMerge/>
            <w:tcBorders>
              <w:bottom w:val="single" w:sz="12" w:space="0" w:color="auto"/>
            </w:tcBorders>
            <w:shd w:val="clear" w:color="auto" w:fill="FFD200"/>
            <w:vAlign w:val="center"/>
          </w:tcPr>
          <w:p w14:paraId="545B49FA" w14:textId="77777777" w:rsidR="0029229F" w:rsidRPr="00815A04" w:rsidRDefault="0029229F" w:rsidP="00CE0646">
            <w:pPr>
              <w:pStyle w:val="S11"/>
              <w:rPr>
                <w:sz w:val="14"/>
                <w:szCs w:val="14"/>
              </w:rPr>
            </w:pPr>
          </w:p>
        </w:tc>
        <w:tc>
          <w:tcPr>
            <w:tcW w:w="1007" w:type="pct"/>
            <w:tcBorders>
              <w:bottom w:val="single" w:sz="12" w:space="0" w:color="auto"/>
            </w:tcBorders>
            <w:shd w:val="clear" w:color="auto" w:fill="FFD200"/>
            <w:vAlign w:val="center"/>
          </w:tcPr>
          <w:p w14:paraId="4D31E266" w14:textId="77777777" w:rsidR="0029229F" w:rsidRPr="00815A04" w:rsidRDefault="0029229F" w:rsidP="00CE0646">
            <w:pPr>
              <w:pStyle w:val="S11"/>
              <w:rPr>
                <w:sz w:val="14"/>
                <w:szCs w:val="14"/>
              </w:rPr>
            </w:pPr>
            <w:r w:rsidRPr="00815A04">
              <w:rPr>
                <w:sz w:val="14"/>
                <w:szCs w:val="14"/>
              </w:rPr>
              <w:t>Наименование показателя</w:t>
            </w:r>
          </w:p>
        </w:tc>
        <w:tc>
          <w:tcPr>
            <w:tcW w:w="361" w:type="pct"/>
            <w:tcBorders>
              <w:bottom w:val="single" w:sz="12" w:space="0" w:color="auto"/>
            </w:tcBorders>
            <w:shd w:val="clear" w:color="auto" w:fill="FFD200"/>
            <w:vAlign w:val="center"/>
          </w:tcPr>
          <w:p w14:paraId="0DC73016" w14:textId="77777777" w:rsidR="0029229F" w:rsidRPr="00815A04" w:rsidRDefault="0029229F" w:rsidP="00CE0646">
            <w:pPr>
              <w:pStyle w:val="S11"/>
              <w:rPr>
                <w:sz w:val="14"/>
                <w:szCs w:val="14"/>
              </w:rPr>
            </w:pPr>
            <w:r w:rsidRPr="00815A04">
              <w:rPr>
                <w:sz w:val="14"/>
                <w:szCs w:val="14"/>
              </w:rPr>
              <w:t>Ед.</w:t>
            </w:r>
          </w:p>
          <w:p w14:paraId="2D8C64FB" w14:textId="77777777" w:rsidR="0029229F" w:rsidRPr="00815A04" w:rsidRDefault="006C7E48" w:rsidP="00CE0646">
            <w:pPr>
              <w:pStyle w:val="S11"/>
              <w:rPr>
                <w:sz w:val="14"/>
                <w:szCs w:val="14"/>
              </w:rPr>
            </w:pPr>
            <w:r>
              <w:rPr>
                <w:sz w:val="14"/>
                <w:szCs w:val="14"/>
              </w:rPr>
              <w:t>Измер.</w:t>
            </w:r>
          </w:p>
        </w:tc>
        <w:tc>
          <w:tcPr>
            <w:tcW w:w="1787" w:type="pct"/>
            <w:tcBorders>
              <w:bottom w:val="single" w:sz="12" w:space="0" w:color="auto"/>
            </w:tcBorders>
            <w:shd w:val="clear" w:color="auto" w:fill="FFD200"/>
            <w:vAlign w:val="center"/>
          </w:tcPr>
          <w:p w14:paraId="7E0AB25E" w14:textId="77777777" w:rsidR="0029229F" w:rsidRPr="00815A04" w:rsidRDefault="0029229F" w:rsidP="00CE0646">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430" w:type="pct"/>
            <w:tcBorders>
              <w:bottom w:val="single" w:sz="12" w:space="0" w:color="auto"/>
            </w:tcBorders>
            <w:shd w:val="clear" w:color="auto" w:fill="FFD200"/>
            <w:vAlign w:val="center"/>
          </w:tcPr>
          <w:p w14:paraId="7B69C165" w14:textId="77777777" w:rsidR="0029229F" w:rsidRPr="00815A04" w:rsidRDefault="0029229F" w:rsidP="00CE0646">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0C286C" w:rsidRPr="00815A04" w14:paraId="114F32C7" w14:textId="77777777" w:rsidTr="006C7E48">
        <w:trPr>
          <w:cantSplit/>
          <w:trHeight w:val="49"/>
          <w:tblHeader/>
        </w:trPr>
        <w:tc>
          <w:tcPr>
            <w:tcW w:w="415" w:type="pct"/>
            <w:tcBorders>
              <w:top w:val="single" w:sz="12" w:space="0" w:color="auto"/>
              <w:bottom w:val="single" w:sz="12" w:space="0" w:color="auto"/>
            </w:tcBorders>
            <w:shd w:val="clear" w:color="auto" w:fill="FFD200"/>
            <w:vAlign w:val="center"/>
          </w:tcPr>
          <w:p w14:paraId="1BE1AFF5" w14:textId="77777777" w:rsidR="000C286C" w:rsidRPr="00815A04" w:rsidRDefault="000C286C" w:rsidP="00CE0646">
            <w:pPr>
              <w:pStyle w:val="S11"/>
              <w:rPr>
                <w:szCs w:val="14"/>
              </w:rPr>
            </w:pPr>
            <w:r w:rsidRPr="00815A04">
              <w:rPr>
                <w:szCs w:val="14"/>
              </w:rPr>
              <w:t>1</w:t>
            </w:r>
          </w:p>
        </w:tc>
        <w:tc>
          <w:tcPr>
            <w:tcW w:w="1007" w:type="pct"/>
            <w:tcBorders>
              <w:top w:val="single" w:sz="12" w:space="0" w:color="auto"/>
              <w:bottom w:val="single" w:sz="12" w:space="0" w:color="auto"/>
            </w:tcBorders>
            <w:shd w:val="clear" w:color="auto" w:fill="FFD200"/>
            <w:vAlign w:val="center"/>
          </w:tcPr>
          <w:p w14:paraId="3C27F9F5" w14:textId="77777777" w:rsidR="000C286C" w:rsidRPr="00815A04" w:rsidRDefault="000C286C" w:rsidP="00CE0646">
            <w:pPr>
              <w:pStyle w:val="S11"/>
              <w:rPr>
                <w:szCs w:val="14"/>
              </w:rPr>
            </w:pPr>
            <w:r w:rsidRPr="00815A04">
              <w:rPr>
                <w:szCs w:val="14"/>
              </w:rPr>
              <w:t>2</w:t>
            </w:r>
          </w:p>
        </w:tc>
        <w:tc>
          <w:tcPr>
            <w:tcW w:w="361" w:type="pct"/>
            <w:tcBorders>
              <w:top w:val="single" w:sz="12" w:space="0" w:color="auto"/>
              <w:bottom w:val="single" w:sz="12" w:space="0" w:color="auto"/>
            </w:tcBorders>
            <w:shd w:val="clear" w:color="auto" w:fill="FFD200"/>
            <w:vAlign w:val="center"/>
          </w:tcPr>
          <w:p w14:paraId="64AD0F6F" w14:textId="77777777" w:rsidR="000C286C" w:rsidRPr="00815A04" w:rsidRDefault="000C286C" w:rsidP="00CE0646">
            <w:pPr>
              <w:pStyle w:val="S11"/>
              <w:rPr>
                <w:szCs w:val="14"/>
              </w:rPr>
            </w:pPr>
            <w:r w:rsidRPr="00815A04">
              <w:rPr>
                <w:szCs w:val="14"/>
              </w:rPr>
              <w:t>3</w:t>
            </w:r>
          </w:p>
        </w:tc>
        <w:tc>
          <w:tcPr>
            <w:tcW w:w="1787" w:type="pct"/>
            <w:tcBorders>
              <w:top w:val="single" w:sz="12" w:space="0" w:color="auto"/>
              <w:bottom w:val="single" w:sz="12" w:space="0" w:color="auto"/>
            </w:tcBorders>
            <w:shd w:val="clear" w:color="auto" w:fill="FFD200"/>
            <w:vAlign w:val="center"/>
          </w:tcPr>
          <w:p w14:paraId="5E35F096" w14:textId="77777777" w:rsidR="000C286C" w:rsidRPr="00815A04" w:rsidRDefault="000C286C" w:rsidP="00CE0646">
            <w:pPr>
              <w:pStyle w:val="S11"/>
              <w:rPr>
                <w:szCs w:val="14"/>
              </w:rPr>
            </w:pPr>
            <w:r w:rsidRPr="00815A04">
              <w:rPr>
                <w:szCs w:val="14"/>
              </w:rPr>
              <w:t>4</w:t>
            </w:r>
          </w:p>
        </w:tc>
        <w:tc>
          <w:tcPr>
            <w:tcW w:w="1430" w:type="pct"/>
            <w:tcBorders>
              <w:top w:val="single" w:sz="12" w:space="0" w:color="auto"/>
              <w:bottom w:val="single" w:sz="12" w:space="0" w:color="auto"/>
            </w:tcBorders>
            <w:shd w:val="clear" w:color="auto" w:fill="FFD200"/>
            <w:vAlign w:val="center"/>
          </w:tcPr>
          <w:p w14:paraId="565B8D79" w14:textId="77777777" w:rsidR="000C286C" w:rsidRPr="00815A04" w:rsidRDefault="000C286C" w:rsidP="00CE0646">
            <w:pPr>
              <w:pStyle w:val="S11"/>
              <w:rPr>
                <w:szCs w:val="14"/>
              </w:rPr>
            </w:pPr>
            <w:r w:rsidRPr="00815A04">
              <w:rPr>
                <w:szCs w:val="14"/>
              </w:rPr>
              <w:t>5</w:t>
            </w:r>
          </w:p>
        </w:tc>
      </w:tr>
      <w:tr w:rsidR="000C286C" w:rsidRPr="00815A04" w14:paraId="3A40ABFF" w14:textId="77777777" w:rsidTr="006C7E48">
        <w:trPr>
          <w:trHeight w:val="353"/>
        </w:trPr>
        <w:tc>
          <w:tcPr>
            <w:tcW w:w="415" w:type="pct"/>
            <w:tcBorders>
              <w:top w:val="single" w:sz="12" w:space="0" w:color="auto"/>
            </w:tcBorders>
          </w:tcPr>
          <w:p w14:paraId="265BAB46" w14:textId="1ADFBB67" w:rsidR="000C286C" w:rsidRPr="00815A04" w:rsidRDefault="00111F84" w:rsidP="001865B8">
            <w:pPr>
              <w:jc w:val="left"/>
              <w:rPr>
                <w:sz w:val="20"/>
                <w:szCs w:val="20"/>
              </w:rPr>
            </w:pPr>
            <w:r>
              <w:rPr>
                <w:sz w:val="20"/>
                <w:szCs w:val="20"/>
              </w:rPr>
              <w:t>5</w:t>
            </w:r>
            <w:r w:rsidR="000C286C" w:rsidRPr="00815A04">
              <w:rPr>
                <w:sz w:val="20"/>
                <w:szCs w:val="20"/>
              </w:rPr>
              <w:t>.4.1</w:t>
            </w:r>
          </w:p>
        </w:tc>
        <w:tc>
          <w:tcPr>
            <w:tcW w:w="1007" w:type="pct"/>
            <w:tcBorders>
              <w:top w:val="single" w:sz="12" w:space="0" w:color="auto"/>
            </w:tcBorders>
            <w:shd w:val="clear" w:color="auto" w:fill="auto"/>
          </w:tcPr>
          <w:p w14:paraId="25C67200" w14:textId="77777777" w:rsidR="000C286C" w:rsidRPr="00815A04" w:rsidRDefault="000C286C" w:rsidP="00CE0646">
            <w:pPr>
              <w:rPr>
                <w:sz w:val="20"/>
                <w:szCs w:val="20"/>
              </w:rPr>
            </w:pPr>
            <w:r w:rsidRPr="00815A04">
              <w:rPr>
                <w:sz w:val="20"/>
                <w:szCs w:val="20"/>
              </w:rPr>
              <w:t xml:space="preserve">Срок хранения </w:t>
            </w:r>
          </w:p>
        </w:tc>
        <w:tc>
          <w:tcPr>
            <w:tcW w:w="361" w:type="pct"/>
            <w:tcBorders>
              <w:top w:val="single" w:sz="12" w:space="0" w:color="auto"/>
            </w:tcBorders>
            <w:shd w:val="clear" w:color="auto" w:fill="auto"/>
          </w:tcPr>
          <w:p w14:paraId="49102E1C" w14:textId="142520CF" w:rsidR="000C286C" w:rsidRPr="00815A04" w:rsidRDefault="006C7E48" w:rsidP="00CE0646">
            <w:pPr>
              <w:rPr>
                <w:sz w:val="20"/>
                <w:szCs w:val="20"/>
              </w:rPr>
            </w:pPr>
            <w:r>
              <w:rPr>
                <w:sz w:val="20"/>
                <w:szCs w:val="20"/>
              </w:rPr>
              <w:t>Г</w:t>
            </w:r>
            <w:r w:rsidR="000C286C" w:rsidRPr="00815A04">
              <w:rPr>
                <w:sz w:val="20"/>
                <w:szCs w:val="20"/>
              </w:rPr>
              <w:t>од</w:t>
            </w:r>
          </w:p>
        </w:tc>
        <w:tc>
          <w:tcPr>
            <w:tcW w:w="1787" w:type="pct"/>
            <w:tcBorders>
              <w:top w:val="single" w:sz="12" w:space="0" w:color="auto"/>
            </w:tcBorders>
            <w:shd w:val="clear" w:color="auto" w:fill="auto"/>
          </w:tcPr>
          <w:p w14:paraId="0CC5C649" w14:textId="2096560C" w:rsidR="000C286C" w:rsidRPr="00815A04" w:rsidRDefault="000C286C" w:rsidP="00FB1775">
            <w:pPr>
              <w:rPr>
                <w:sz w:val="20"/>
                <w:szCs w:val="20"/>
              </w:rPr>
            </w:pPr>
            <w:r w:rsidRPr="00815A04">
              <w:rPr>
                <w:sz w:val="20"/>
                <w:szCs w:val="20"/>
              </w:rPr>
              <w:t xml:space="preserve">Не менее 1 года с момента изготовления партии </w:t>
            </w:r>
            <w:r w:rsidR="00FB1775">
              <w:rPr>
                <w:sz w:val="20"/>
                <w:szCs w:val="20"/>
              </w:rPr>
              <w:t>ХР</w:t>
            </w:r>
          </w:p>
        </w:tc>
        <w:tc>
          <w:tcPr>
            <w:tcW w:w="1430" w:type="pct"/>
            <w:tcBorders>
              <w:top w:val="single" w:sz="12" w:space="0" w:color="auto"/>
            </w:tcBorders>
            <w:shd w:val="clear" w:color="auto" w:fill="auto"/>
          </w:tcPr>
          <w:p w14:paraId="1A549765" w14:textId="77777777" w:rsidR="000C286C" w:rsidRPr="00815A04" w:rsidRDefault="000C286C" w:rsidP="00CE0646">
            <w:pPr>
              <w:rPr>
                <w:sz w:val="20"/>
                <w:szCs w:val="20"/>
              </w:rPr>
            </w:pPr>
            <w:r w:rsidRPr="00815A04">
              <w:rPr>
                <w:sz w:val="20"/>
                <w:szCs w:val="20"/>
              </w:rPr>
              <w:t>Наличие показателя в ТУ обязательно</w:t>
            </w:r>
          </w:p>
        </w:tc>
      </w:tr>
      <w:tr w:rsidR="000C286C" w:rsidRPr="00815A04" w14:paraId="0ED67ACA" w14:textId="77777777" w:rsidTr="006C7E48">
        <w:trPr>
          <w:trHeight w:val="636"/>
        </w:trPr>
        <w:tc>
          <w:tcPr>
            <w:tcW w:w="415" w:type="pct"/>
          </w:tcPr>
          <w:p w14:paraId="5E133937" w14:textId="39DEB3B5" w:rsidR="000C286C" w:rsidRPr="00815A04" w:rsidRDefault="00A12BB9" w:rsidP="001865B8">
            <w:pPr>
              <w:jc w:val="left"/>
              <w:rPr>
                <w:sz w:val="20"/>
                <w:szCs w:val="20"/>
              </w:rPr>
            </w:pPr>
            <w:r>
              <w:rPr>
                <w:sz w:val="20"/>
                <w:szCs w:val="20"/>
              </w:rPr>
              <w:t>5</w:t>
            </w:r>
            <w:r w:rsidR="000C286C" w:rsidRPr="00815A04">
              <w:rPr>
                <w:sz w:val="20"/>
                <w:szCs w:val="20"/>
              </w:rPr>
              <w:t>.4.2</w:t>
            </w:r>
          </w:p>
        </w:tc>
        <w:tc>
          <w:tcPr>
            <w:tcW w:w="1007" w:type="pct"/>
            <w:shd w:val="clear" w:color="auto" w:fill="auto"/>
          </w:tcPr>
          <w:p w14:paraId="2286DC2F" w14:textId="77777777" w:rsidR="000C286C" w:rsidRPr="00815A04" w:rsidRDefault="000C286C" w:rsidP="00CE0646">
            <w:pPr>
              <w:rPr>
                <w:sz w:val="20"/>
                <w:szCs w:val="20"/>
              </w:rPr>
            </w:pPr>
            <w:r w:rsidRPr="00815A04">
              <w:rPr>
                <w:sz w:val="20"/>
                <w:szCs w:val="20"/>
              </w:rPr>
              <w:t>Внешний вид</w:t>
            </w:r>
          </w:p>
        </w:tc>
        <w:tc>
          <w:tcPr>
            <w:tcW w:w="361" w:type="pct"/>
            <w:shd w:val="clear" w:color="auto" w:fill="auto"/>
          </w:tcPr>
          <w:p w14:paraId="2AB9AB73" w14:textId="77777777" w:rsidR="000C286C" w:rsidRPr="00815A04" w:rsidRDefault="000C286C" w:rsidP="00CE0646">
            <w:pPr>
              <w:rPr>
                <w:sz w:val="20"/>
                <w:szCs w:val="20"/>
              </w:rPr>
            </w:pPr>
            <w:r w:rsidRPr="00815A04">
              <w:rPr>
                <w:sz w:val="20"/>
                <w:szCs w:val="20"/>
              </w:rPr>
              <w:t>-</w:t>
            </w:r>
          </w:p>
        </w:tc>
        <w:tc>
          <w:tcPr>
            <w:tcW w:w="1787" w:type="pct"/>
            <w:shd w:val="clear" w:color="auto" w:fill="auto"/>
          </w:tcPr>
          <w:p w14:paraId="2FF33358" w14:textId="3CF2D56C" w:rsidR="000C286C" w:rsidRPr="00815A04" w:rsidRDefault="00111F84" w:rsidP="00CE0646">
            <w:pPr>
              <w:rPr>
                <w:sz w:val="20"/>
                <w:szCs w:val="20"/>
              </w:rPr>
            </w:pPr>
            <w:r>
              <w:rPr>
                <w:sz w:val="20"/>
                <w:szCs w:val="20"/>
              </w:rPr>
              <w:t>ДП</w:t>
            </w:r>
            <w:r w:rsidR="000C286C" w:rsidRPr="00815A04">
              <w:rPr>
                <w:sz w:val="20"/>
                <w:szCs w:val="20"/>
              </w:rPr>
              <w:t xml:space="preserve"> по агрегатному состоянию должны представлять жидкости. Наличие однородности состава, и соответствие внешнего вида ус</w:t>
            </w:r>
            <w:r w:rsidR="00CE0646">
              <w:rPr>
                <w:sz w:val="20"/>
                <w:szCs w:val="20"/>
              </w:rPr>
              <w:t>ловиям технической документации</w:t>
            </w:r>
          </w:p>
        </w:tc>
        <w:tc>
          <w:tcPr>
            <w:tcW w:w="1430" w:type="pct"/>
            <w:shd w:val="clear" w:color="auto" w:fill="auto"/>
          </w:tcPr>
          <w:p w14:paraId="20058545" w14:textId="77777777" w:rsidR="000C286C" w:rsidRPr="00815A04" w:rsidRDefault="000C286C" w:rsidP="008D0F9B">
            <w:pPr>
              <w:rPr>
                <w:sz w:val="20"/>
                <w:szCs w:val="20"/>
              </w:rPr>
            </w:pPr>
            <w:r w:rsidRPr="00815A04">
              <w:rPr>
                <w:sz w:val="20"/>
                <w:szCs w:val="20"/>
              </w:rPr>
              <w:t xml:space="preserve">Согласно разделу 1 </w:t>
            </w:r>
            <w:hyperlink w:anchor="_ПРИЛОЖЕНИЯ_1" w:history="1">
              <w:r w:rsidRPr="00815A04">
                <w:rPr>
                  <w:rStyle w:val="ae"/>
                  <w:sz w:val="20"/>
                  <w:szCs w:val="20"/>
                </w:rPr>
                <w:t>Приложения 1</w:t>
              </w:r>
            </w:hyperlink>
            <w:r w:rsidRPr="00815A04">
              <w:rPr>
                <w:sz w:val="20"/>
                <w:szCs w:val="20"/>
              </w:rPr>
              <w:t xml:space="preserve"> настоящ</w:t>
            </w:r>
            <w:r w:rsidR="00F56D3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0C286C" w:rsidRPr="00815A04" w14:paraId="04CE41E5" w14:textId="77777777" w:rsidTr="006C7E48">
        <w:trPr>
          <w:trHeight w:val="636"/>
        </w:trPr>
        <w:tc>
          <w:tcPr>
            <w:tcW w:w="415" w:type="pct"/>
          </w:tcPr>
          <w:p w14:paraId="55315F3D" w14:textId="506C8433" w:rsidR="000C286C" w:rsidRPr="00815A04" w:rsidRDefault="00A12BB9" w:rsidP="001865B8">
            <w:pPr>
              <w:jc w:val="left"/>
              <w:rPr>
                <w:sz w:val="20"/>
                <w:szCs w:val="20"/>
              </w:rPr>
            </w:pPr>
            <w:r>
              <w:rPr>
                <w:sz w:val="20"/>
                <w:szCs w:val="20"/>
              </w:rPr>
              <w:lastRenderedPageBreak/>
              <w:t>5</w:t>
            </w:r>
            <w:r w:rsidR="000C286C" w:rsidRPr="00815A04">
              <w:rPr>
                <w:sz w:val="20"/>
                <w:szCs w:val="20"/>
              </w:rPr>
              <w:t>.4.3</w:t>
            </w:r>
          </w:p>
        </w:tc>
        <w:tc>
          <w:tcPr>
            <w:tcW w:w="1007" w:type="pct"/>
            <w:shd w:val="clear" w:color="auto" w:fill="auto"/>
          </w:tcPr>
          <w:p w14:paraId="621F886A" w14:textId="77777777" w:rsidR="000C286C" w:rsidRPr="00815A04" w:rsidRDefault="000C286C" w:rsidP="00CE0646">
            <w:pPr>
              <w:rPr>
                <w:sz w:val="20"/>
                <w:szCs w:val="20"/>
              </w:rPr>
            </w:pPr>
            <w:r w:rsidRPr="00815A04">
              <w:rPr>
                <w:sz w:val="20"/>
                <w:szCs w:val="20"/>
              </w:rPr>
              <w:t>Температура застывания (только для жидких форм)*</w:t>
            </w:r>
          </w:p>
        </w:tc>
        <w:tc>
          <w:tcPr>
            <w:tcW w:w="361" w:type="pct"/>
            <w:shd w:val="clear" w:color="auto" w:fill="auto"/>
          </w:tcPr>
          <w:p w14:paraId="6EC141DE" w14:textId="77777777" w:rsidR="000C286C" w:rsidRPr="00815A04" w:rsidRDefault="000C286C" w:rsidP="00CE0646">
            <w:pPr>
              <w:rPr>
                <w:sz w:val="20"/>
                <w:szCs w:val="20"/>
              </w:rPr>
            </w:pPr>
            <w:r w:rsidRPr="00815A04">
              <w:rPr>
                <w:sz w:val="20"/>
                <w:szCs w:val="20"/>
              </w:rPr>
              <w:t>ºС</w:t>
            </w:r>
          </w:p>
        </w:tc>
        <w:tc>
          <w:tcPr>
            <w:tcW w:w="1787" w:type="pct"/>
            <w:shd w:val="clear" w:color="auto" w:fill="auto"/>
          </w:tcPr>
          <w:p w14:paraId="0708C90E" w14:textId="77777777" w:rsidR="000C286C" w:rsidRPr="00815A04" w:rsidRDefault="000C286C" w:rsidP="00CE0646">
            <w:pPr>
              <w:rPr>
                <w:sz w:val="20"/>
                <w:szCs w:val="20"/>
              </w:rPr>
            </w:pPr>
            <w:r w:rsidRPr="00815A04">
              <w:rPr>
                <w:sz w:val="20"/>
                <w:szCs w:val="20"/>
              </w:rPr>
              <w:t>В связи со сложностью состава строгое значение не нормируется. На основании климатических и технологических условий применения согласовывается с Заказчиком перед применением</w:t>
            </w:r>
          </w:p>
        </w:tc>
        <w:tc>
          <w:tcPr>
            <w:tcW w:w="1430" w:type="pct"/>
            <w:shd w:val="clear" w:color="auto" w:fill="auto"/>
          </w:tcPr>
          <w:p w14:paraId="7715C4AC" w14:textId="77777777" w:rsidR="005B2BA8" w:rsidRPr="00815A04" w:rsidRDefault="005B2BA8" w:rsidP="005B2BA8">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1926E93B" w14:textId="77777777" w:rsidR="000C286C" w:rsidRPr="00815A04" w:rsidRDefault="000C286C" w:rsidP="00CE0646">
            <w:pPr>
              <w:rPr>
                <w:sz w:val="20"/>
                <w:szCs w:val="20"/>
              </w:rPr>
            </w:pPr>
            <w:r w:rsidRPr="00815A04">
              <w:rPr>
                <w:sz w:val="20"/>
                <w:szCs w:val="20"/>
              </w:rPr>
              <w:t>Нали</w:t>
            </w:r>
            <w:r w:rsidR="00CE0646">
              <w:rPr>
                <w:sz w:val="20"/>
                <w:szCs w:val="20"/>
              </w:rPr>
              <w:t>чие показателя в ТУ обязательно</w:t>
            </w:r>
          </w:p>
        </w:tc>
      </w:tr>
      <w:tr w:rsidR="000C286C" w:rsidRPr="00815A04" w14:paraId="122FA8DA" w14:textId="77777777" w:rsidTr="006C7E48">
        <w:trPr>
          <w:trHeight w:val="118"/>
        </w:trPr>
        <w:tc>
          <w:tcPr>
            <w:tcW w:w="415" w:type="pct"/>
          </w:tcPr>
          <w:p w14:paraId="77C2B046" w14:textId="39C31F03" w:rsidR="000C286C" w:rsidRPr="00815A04" w:rsidRDefault="00A12BB9" w:rsidP="001865B8">
            <w:pPr>
              <w:jc w:val="left"/>
              <w:rPr>
                <w:sz w:val="20"/>
                <w:szCs w:val="20"/>
              </w:rPr>
            </w:pPr>
            <w:r>
              <w:rPr>
                <w:sz w:val="20"/>
                <w:szCs w:val="20"/>
              </w:rPr>
              <w:t>5</w:t>
            </w:r>
            <w:r w:rsidR="000C286C" w:rsidRPr="00815A04">
              <w:rPr>
                <w:sz w:val="20"/>
                <w:szCs w:val="20"/>
              </w:rPr>
              <w:t>.4.4</w:t>
            </w:r>
          </w:p>
        </w:tc>
        <w:tc>
          <w:tcPr>
            <w:tcW w:w="1007" w:type="pct"/>
            <w:shd w:val="clear" w:color="auto" w:fill="auto"/>
          </w:tcPr>
          <w:p w14:paraId="02F17594" w14:textId="595242DE" w:rsidR="000C286C" w:rsidRPr="00815A04" w:rsidRDefault="00153909" w:rsidP="00CE0646">
            <w:pPr>
              <w:rPr>
                <w:sz w:val="20"/>
                <w:szCs w:val="20"/>
              </w:rPr>
            </w:pPr>
            <w:r>
              <w:rPr>
                <w:sz w:val="20"/>
                <w:szCs w:val="20"/>
              </w:rPr>
              <w:t>Плотность при + 20 ºС</w:t>
            </w:r>
          </w:p>
        </w:tc>
        <w:tc>
          <w:tcPr>
            <w:tcW w:w="361" w:type="pct"/>
            <w:shd w:val="clear" w:color="auto" w:fill="auto"/>
          </w:tcPr>
          <w:p w14:paraId="043863E5" w14:textId="43DC339D" w:rsidR="000C286C" w:rsidRPr="00815A04" w:rsidRDefault="000C286C" w:rsidP="00CE0646">
            <w:pPr>
              <w:rPr>
                <w:sz w:val="20"/>
                <w:szCs w:val="20"/>
              </w:rPr>
            </w:pPr>
            <w:r w:rsidRPr="00815A04">
              <w:rPr>
                <w:sz w:val="20"/>
                <w:szCs w:val="20"/>
              </w:rPr>
              <w:t>г/см</w:t>
            </w:r>
            <w:r w:rsidRPr="00815A04">
              <w:rPr>
                <w:sz w:val="20"/>
                <w:szCs w:val="20"/>
                <w:vertAlign w:val="superscript"/>
              </w:rPr>
              <w:t>3</w:t>
            </w:r>
          </w:p>
        </w:tc>
        <w:tc>
          <w:tcPr>
            <w:tcW w:w="1787" w:type="pct"/>
            <w:shd w:val="clear" w:color="auto" w:fill="auto"/>
          </w:tcPr>
          <w:p w14:paraId="025CF35B" w14:textId="77777777" w:rsidR="000C286C" w:rsidRPr="00815A04" w:rsidRDefault="000C286C" w:rsidP="00CE0646">
            <w:pPr>
              <w:rPr>
                <w:sz w:val="20"/>
                <w:szCs w:val="20"/>
              </w:rPr>
            </w:pPr>
            <w:r w:rsidRPr="00815A04">
              <w:rPr>
                <w:sz w:val="20"/>
                <w:szCs w:val="20"/>
              </w:rPr>
              <w:t xml:space="preserve">Не нормируется. </w:t>
            </w:r>
          </w:p>
          <w:p w14:paraId="42F0A624" w14:textId="77777777" w:rsidR="000C286C" w:rsidRPr="00815A04" w:rsidRDefault="000C286C" w:rsidP="00CE0646">
            <w:pPr>
              <w:rPr>
                <w:sz w:val="20"/>
                <w:szCs w:val="20"/>
              </w:rPr>
            </w:pPr>
            <w:r w:rsidRPr="00815A04">
              <w:rPr>
                <w:sz w:val="20"/>
                <w:szCs w:val="20"/>
                <w:lang w:eastAsia="ko-KR"/>
              </w:rPr>
              <w:t>Допуск ± 5 %</w:t>
            </w:r>
            <w:r w:rsidR="00CE0646">
              <w:rPr>
                <w:sz w:val="20"/>
                <w:szCs w:val="20"/>
                <w:lang w:eastAsia="ko-KR"/>
              </w:rPr>
              <w:t xml:space="preserve"> от задекларированного значения</w:t>
            </w:r>
          </w:p>
        </w:tc>
        <w:tc>
          <w:tcPr>
            <w:tcW w:w="1430" w:type="pct"/>
            <w:shd w:val="clear" w:color="auto" w:fill="auto"/>
          </w:tcPr>
          <w:p w14:paraId="25229797" w14:textId="418CCC70" w:rsidR="000C286C" w:rsidRPr="00815A04" w:rsidRDefault="000C286C" w:rsidP="00CE0646">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lang w:eastAsia="ar-SA"/>
              </w:rPr>
              <w:t>ГОСТ 18995.1</w:t>
            </w:r>
            <w:r w:rsidR="00153909">
              <w:rPr>
                <w:sz w:val="20"/>
                <w:szCs w:val="20"/>
                <w:lang w:eastAsia="ar-SA"/>
              </w:rPr>
              <w:t>.</w:t>
            </w:r>
          </w:p>
          <w:p w14:paraId="3B1E3DA5" w14:textId="03CC04A6" w:rsidR="000C286C" w:rsidRPr="00815A04" w:rsidRDefault="00153909" w:rsidP="00CE0646">
            <w:pPr>
              <w:rPr>
                <w:sz w:val="20"/>
                <w:szCs w:val="20"/>
              </w:rPr>
            </w:pPr>
            <w:r>
              <w:rPr>
                <w:sz w:val="20"/>
                <w:szCs w:val="20"/>
              </w:rPr>
              <w:t>Н</w:t>
            </w:r>
            <w:r w:rsidRPr="00815A04">
              <w:rPr>
                <w:sz w:val="20"/>
                <w:szCs w:val="20"/>
              </w:rPr>
              <w:t xml:space="preserve">аличие </w:t>
            </w:r>
            <w:r w:rsidR="000C286C" w:rsidRPr="00815A04">
              <w:rPr>
                <w:sz w:val="20"/>
                <w:szCs w:val="20"/>
              </w:rPr>
              <w:t>показателя в ТУ обязательно</w:t>
            </w:r>
          </w:p>
        </w:tc>
      </w:tr>
      <w:tr w:rsidR="000C286C" w:rsidRPr="00815A04" w14:paraId="4C374EB1" w14:textId="77777777" w:rsidTr="006C7E48">
        <w:trPr>
          <w:trHeight w:val="636"/>
        </w:trPr>
        <w:tc>
          <w:tcPr>
            <w:tcW w:w="415" w:type="pct"/>
          </w:tcPr>
          <w:p w14:paraId="496D78BB" w14:textId="7112F2C0" w:rsidR="000C286C" w:rsidRPr="00815A04" w:rsidRDefault="00A12BB9" w:rsidP="001865B8">
            <w:pPr>
              <w:jc w:val="left"/>
              <w:rPr>
                <w:sz w:val="20"/>
                <w:szCs w:val="20"/>
              </w:rPr>
            </w:pPr>
            <w:r>
              <w:rPr>
                <w:sz w:val="20"/>
                <w:szCs w:val="20"/>
              </w:rPr>
              <w:t>5</w:t>
            </w:r>
            <w:r w:rsidR="000C286C" w:rsidRPr="00815A04">
              <w:rPr>
                <w:sz w:val="20"/>
                <w:szCs w:val="20"/>
              </w:rPr>
              <w:t>.4.5</w:t>
            </w:r>
          </w:p>
        </w:tc>
        <w:tc>
          <w:tcPr>
            <w:tcW w:w="1007" w:type="pct"/>
            <w:shd w:val="clear" w:color="auto" w:fill="auto"/>
          </w:tcPr>
          <w:p w14:paraId="07BD66FE" w14:textId="77777777" w:rsidR="000C286C" w:rsidRPr="00815A04" w:rsidRDefault="000C286C" w:rsidP="00CE0646">
            <w:pPr>
              <w:rPr>
                <w:sz w:val="20"/>
                <w:szCs w:val="20"/>
              </w:rPr>
            </w:pPr>
            <w:r w:rsidRPr="00815A04">
              <w:rPr>
                <w:sz w:val="20"/>
                <w:szCs w:val="20"/>
              </w:rPr>
              <w:t>Растворимость в нефти</w:t>
            </w:r>
          </w:p>
        </w:tc>
        <w:tc>
          <w:tcPr>
            <w:tcW w:w="361" w:type="pct"/>
            <w:shd w:val="clear" w:color="auto" w:fill="auto"/>
          </w:tcPr>
          <w:p w14:paraId="0824D593" w14:textId="77777777" w:rsidR="000C286C" w:rsidRPr="00815A04" w:rsidRDefault="000C286C" w:rsidP="00CE0646">
            <w:pPr>
              <w:rPr>
                <w:sz w:val="20"/>
                <w:szCs w:val="20"/>
              </w:rPr>
            </w:pPr>
            <w:r w:rsidRPr="00815A04">
              <w:rPr>
                <w:sz w:val="20"/>
                <w:szCs w:val="20"/>
              </w:rPr>
              <w:t>-</w:t>
            </w:r>
          </w:p>
        </w:tc>
        <w:tc>
          <w:tcPr>
            <w:tcW w:w="1787" w:type="pct"/>
            <w:shd w:val="clear" w:color="auto" w:fill="auto"/>
          </w:tcPr>
          <w:p w14:paraId="08221DD4" w14:textId="77777777" w:rsidR="000C286C" w:rsidRPr="00815A04" w:rsidRDefault="00CE0646" w:rsidP="00CE0646">
            <w:pPr>
              <w:rPr>
                <w:sz w:val="20"/>
                <w:szCs w:val="20"/>
              </w:rPr>
            </w:pPr>
            <w:r>
              <w:rPr>
                <w:sz w:val="20"/>
                <w:szCs w:val="20"/>
              </w:rPr>
              <w:t>Полная растворимость</w:t>
            </w:r>
          </w:p>
        </w:tc>
        <w:tc>
          <w:tcPr>
            <w:tcW w:w="1430" w:type="pct"/>
            <w:shd w:val="clear" w:color="auto" w:fill="auto"/>
          </w:tcPr>
          <w:p w14:paraId="1FDF150D" w14:textId="77777777" w:rsidR="000C286C" w:rsidRPr="00815A04" w:rsidRDefault="000C286C" w:rsidP="008D0F9B">
            <w:pPr>
              <w:rPr>
                <w:sz w:val="20"/>
                <w:szCs w:val="20"/>
              </w:rPr>
            </w:pPr>
            <w:r w:rsidRPr="00815A04">
              <w:rPr>
                <w:sz w:val="20"/>
                <w:szCs w:val="20"/>
              </w:rPr>
              <w:t xml:space="preserve">Согласно разделу 4 </w:t>
            </w:r>
            <w:hyperlink w:anchor="_ПРИЛОЖЕНИЯ_1" w:history="1">
              <w:r w:rsidRPr="00815A04">
                <w:rPr>
                  <w:rStyle w:val="ae"/>
                  <w:sz w:val="20"/>
                  <w:szCs w:val="20"/>
                </w:rPr>
                <w:t>Приложения 1</w:t>
              </w:r>
            </w:hyperlink>
            <w:r w:rsidRPr="00815A04">
              <w:rPr>
                <w:sz w:val="20"/>
                <w:szCs w:val="20"/>
              </w:rPr>
              <w:t xml:space="preserve"> к настоящ</w:t>
            </w:r>
            <w:r w:rsidR="00F56D30">
              <w:rPr>
                <w:sz w:val="20"/>
                <w:szCs w:val="20"/>
              </w:rPr>
              <w:t>им</w:t>
            </w:r>
            <w:r w:rsidRPr="00815A04">
              <w:rPr>
                <w:sz w:val="20"/>
                <w:szCs w:val="20"/>
              </w:rPr>
              <w:t xml:space="preserve"> </w:t>
            </w:r>
            <w:r w:rsidR="008D0F9B">
              <w:rPr>
                <w:sz w:val="20"/>
                <w:szCs w:val="20"/>
              </w:rPr>
              <w:t>Типовым</w:t>
            </w:r>
            <w:r w:rsidR="008D0F9B" w:rsidRPr="008D0F9B">
              <w:rPr>
                <w:sz w:val="20"/>
                <w:szCs w:val="20"/>
              </w:rPr>
              <w:t xml:space="preserve"> требовани</w:t>
            </w:r>
            <w:r w:rsidR="008D0F9B">
              <w:rPr>
                <w:sz w:val="20"/>
                <w:szCs w:val="20"/>
              </w:rPr>
              <w:t>ям</w:t>
            </w:r>
            <w:r w:rsidRPr="00815A04">
              <w:rPr>
                <w:sz w:val="20"/>
                <w:szCs w:val="20"/>
              </w:rPr>
              <w:t>. Нали</w:t>
            </w:r>
            <w:r w:rsidR="00CE0646">
              <w:rPr>
                <w:sz w:val="20"/>
                <w:szCs w:val="20"/>
              </w:rPr>
              <w:t>чие показателя в ТУ обязательно</w:t>
            </w:r>
          </w:p>
        </w:tc>
      </w:tr>
      <w:tr w:rsidR="000C286C" w:rsidRPr="00815A04" w14:paraId="2E5A77FC" w14:textId="77777777" w:rsidTr="00CE0646">
        <w:trPr>
          <w:trHeight w:val="225"/>
        </w:trPr>
        <w:tc>
          <w:tcPr>
            <w:tcW w:w="5000" w:type="pct"/>
            <w:gridSpan w:val="5"/>
          </w:tcPr>
          <w:p w14:paraId="00D2B445" w14:textId="77777777" w:rsidR="000C286C" w:rsidRPr="00815A04" w:rsidRDefault="000C286C" w:rsidP="00CE0646">
            <w:pPr>
              <w:rPr>
                <w:sz w:val="20"/>
                <w:szCs w:val="20"/>
              </w:rPr>
            </w:pPr>
            <w:r w:rsidRPr="00815A04">
              <w:rPr>
                <w:sz w:val="20"/>
                <w:szCs w:val="20"/>
              </w:rPr>
              <w:t xml:space="preserve">Технологические свойства </w:t>
            </w:r>
          </w:p>
        </w:tc>
      </w:tr>
      <w:tr w:rsidR="000C286C" w:rsidRPr="00815A04" w14:paraId="7CE96A58" w14:textId="77777777" w:rsidTr="00FD048C">
        <w:trPr>
          <w:trHeight w:val="636"/>
        </w:trPr>
        <w:tc>
          <w:tcPr>
            <w:tcW w:w="415" w:type="pct"/>
          </w:tcPr>
          <w:p w14:paraId="5FB9CBDF" w14:textId="7F2035A4" w:rsidR="000C286C" w:rsidRPr="00815A04" w:rsidRDefault="00A12BB9" w:rsidP="001865B8">
            <w:pPr>
              <w:jc w:val="left"/>
              <w:rPr>
                <w:sz w:val="20"/>
                <w:szCs w:val="20"/>
              </w:rPr>
            </w:pPr>
            <w:r>
              <w:rPr>
                <w:sz w:val="20"/>
                <w:szCs w:val="20"/>
              </w:rPr>
              <w:t>5</w:t>
            </w:r>
            <w:r w:rsidR="000C286C" w:rsidRPr="00815A04">
              <w:rPr>
                <w:sz w:val="20"/>
                <w:szCs w:val="20"/>
              </w:rPr>
              <w:t>.4.6</w:t>
            </w:r>
          </w:p>
        </w:tc>
        <w:tc>
          <w:tcPr>
            <w:tcW w:w="1008" w:type="pct"/>
            <w:shd w:val="clear" w:color="auto" w:fill="auto"/>
          </w:tcPr>
          <w:p w14:paraId="75CF20BC" w14:textId="77777777" w:rsidR="000C286C" w:rsidRPr="00815A04" w:rsidRDefault="000C286C" w:rsidP="00CE0646">
            <w:pPr>
              <w:rPr>
                <w:sz w:val="20"/>
                <w:szCs w:val="20"/>
              </w:rPr>
            </w:pPr>
            <w:r w:rsidRPr="00815A04">
              <w:rPr>
                <w:sz w:val="20"/>
                <w:szCs w:val="20"/>
              </w:rPr>
              <w:t>Депрессия температуры застывания/вязкости</w:t>
            </w:r>
          </w:p>
        </w:tc>
        <w:tc>
          <w:tcPr>
            <w:tcW w:w="361" w:type="pct"/>
            <w:shd w:val="clear" w:color="auto" w:fill="auto"/>
          </w:tcPr>
          <w:p w14:paraId="2627B20D" w14:textId="77777777" w:rsidR="000C286C" w:rsidRPr="00815A04" w:rsidRDefault="000C286C" w:rsidP="00CE0646">
            <w:pPr>
              <w:rPr>
                <w:sz w:val="20"/>
                <w:szCs w:val="20"/>
              </w:rPr>
            </w:pPr>
            <w:r w:rsidRPr="00815A04">
              <w:rPr>
                <w:sz w:val="20"/>
                <w:szCs w:val="20"/>
                <w:vertAlign w:val="superscript"/>
              </w:rPr>
              <w:t>0</w:t>
            </w:r>
            <w:r w:rsidRPr="00815A04">
              <w:rPr>
                <w:sz w:val="20"/>
                <w:szCs w:val="20"/>
              </w:rPr>
              <w:t>С</w:t>
            </w:r>
          </w:p>
        </w:tc>
        <w:tc>
          <w:tcPr>
            <w:tcW w:w="1787" w:type="pct"/>
            <w:shd w:val="clear" w:color="auto" w:fill="auto"/>
          </w:tcPr>
          <w:p w14:paraId="5BE669F9" w14:textId="77777777" w:rsidR="000C286C" w:rsidRPr="00815A04" w:rsidRDefault="000C286C" w:rsidP="00CE0646">
            <w:pPr>
              <w:ind w:left="34" w:hanging="34"/>
              <w:rPr>
                <w:color w:val="000000"/>
                <w:sz w:val="20"/>
                <w:szCs w:val="20"/>
              </w:rPr>
            </w:pPr>
            <w:r w:rsidRPr="00815A04">
              <w:rPr>
                <w:color w:val="000000"/>
                <w:sz w:val="20"/>
                <w:szCs w:val="20"/>
              </w:rPr>
              <w:t xml:space="preserve">Количественное значение не нормируется. Должен обеспечивать </w:t>
            </w:r>
            <w:r w:rsidRPr="00815A04">
              <w:rPr>
                <w:sz w:val="20"/>
                <w:szCs w:val="20"/>
              </w:rPr>
              <w:t xml:space="preserve">снижение температуры замерзания или вязкости нефти для обеспечения течения жидкости </w:t>
            </w:r>
            <w:r w:rsidRPr="00815A04">
              <w:rPr>
                <w:color w:val="000000"/>
                <w:sz w:val="20"/>
                <w:szCs w:val="20"/>
              </w:rPr>
              <w:t>при заданных технологических и климатических условиях эксплуатации или по требов</w:t>
            </w:r>
            <w:r w:rsidR="00CE0646">
              <w:rPr>
                <w:color w:val="000000"/>
                <w:sz w:val="20"/>
                <w:szCs w:val="20"/>
              </w:rPr>
              <w:t>анию стороны, принимающей нефть</w:t>
            </w:r>
          </w:p>
        </w:tc>
        <w:tc>
          <w:tcPr>
            <w:tcW w:w="1430" w:type="pct"/>
            <w:shd w:val="clear" w:color="auto" w:fill="auto"/>
          </w:tcPr>
          <w:p w14:paraId="317C59B6" w14:textId="14809CB1" w:rsidR="000C286C" w:rsidRPr="00815A04" w:rsidRDefault="000C286C" w:rsidP="00CE0646">
            <w:pPr>
              <w:rPr>
                <w:sz w:val="20"/>
                <w:szCs w:val="20"/>
              </w:rPr>
            </w:pPr>
            <w:r w:rsidRPr="00815A04">
              <w:rPr>
                <w:bCs/>
                <w:sz w:val="20"/>
                <w:szCs w:val="20"/>
              </w:rPr>
              <w:t xml:space="preserve">Согласно </w:t>
            </w:r>
            <w:r w:rsidRPr="00815A04">
              <w:rPr>
                <w:sz w:val="20"/>
                <w:szCs w:val="20"/>
              </w:rPr>
              <w:t>ГОСТ 20287</w:t>
            </w:r>
            <w:r w:rsidR="00A82593">
              <w:rPr>
                <w:sz w:val="20"/>
                <w:szCs w:val="20"/>
              </w:rPr>
              <w:t>.</w:t>
            </w:r>
            <w:r w:rsidRPr="00815A04">
              <w:rPr>
                <w:sz w:val="20"/>
                <w:szCs w:val="20"/>
              </w:rPr>
              <w:t xml:space="preserve"> Согласно </w:t>
            </w:r>
            <w:r w:rsidRPr="00815A04">
              <w:rPr>
                <w:sz w:val="20"/>
                <w:szCs w:val="20"/>
                <w:lang w:eastAsia="ko-KR"/>
              </w:rPr>
              <w:t>ГОСТ 33</w:t>
            </w:r>
            <w:r w:rsidRPr="00815A04">
              <w:rPr>
                <w:sz w:val="20"/>
                <w:szCs w:val="20"/>
              </w:rPr>
              <w:t>.</w:t>
            </w:r>
          </w:p>
          <w:p w14:paraId="0A8A764F" w14:textId="71B4D643" w:rsidR="000C286C" w:rsidRPr="00815A04" w:rsidRDefault="000C286C" w:rsidP="00CE0646">
            <w:pPr>
              <w:rPr>
                <w:sz w:val="20"/>
                <w:szCs w:val="20"/>
              </w:rPr>
            </w:pPr>
            <w:r w:rsidRPr="00815A04">
              <w:rPr>
                <w:sz w:val="20"/>
                <w:szCs w:val="20"/>
              </w:rPr>
              <w:t xml:space="preserve">Не подлежит обязательной декларации в ТУ, проверяется при ЛИ </w:t>
            </w:r>
            <w:r w:rsidR="00CE0646">
              <w:rPr>
                <w:sz w:val="20"/>
                <w:szCs w:val="20"/>
              </w:rPr>
              <w:t>на жидкостях объекта испытания</w:t>
            </w:r>
          </w:p>
        </w:tc>
      </w:tr>
    </w:tbl>
    <w:p w14:paraId="21A1B445" w14:textId="77777777" w:rsidR="00AE4551" w:rsidRPr="00E31E9A" w:rsidRDefault="00E31E9A" w:rsidP="00CE0646">
      <w:pPr>
        <w:spacing w:before="120"/>
        <w:ind w:left="567"/>
        <w:rPr>
          <w:i/>
        </w:rPr>
      </w:pPr>
      <w:r w:rsidRPr="00E31E9A">
        <w:rPr>
          <w:i/>
          <w:u w:val="single"/>
        </w:rPr>
        <w:t>Примечание:</w:t>
      </w:r>
      <w:r w:rsidR="00AE4551" w:rsidRPr="00E31E9A">
        <w:rPr>
          <w:i/>
        </w:rPr>
        <w:t xml:space="preserve">* </w:t>
      </w:r>
      <w:r w:rsidR="00B162BD" w:rsidRPr="00E31E9A">
        <w:rPr>
          <w:i/>
        </w:rPr>
        <w:t>В</w:t>
      </w:r>
      <w:r w:rsidR="00AE4551" w:rsidRPr="00E31E9A">
        <w:rPr>
          <w:i/>
        </w:rPr>
        <w:t xml:space="preserve"> случае наличия отапливаемого бокса или гарантированного предоставления со стороны поставщика </w:t>
      </w:r>
      <w:r w:rsidR="003375C7">
        <w:rPr>
          <w:i/>
        </w:rPr>
        <w:t xml:space="preserve">ХР </w:t>
      </w:r>
      <w:r w:rsidR="00AE4551" w:rsidRPr="00E31E9A">
        <w:rPr>
          <w:i/>
        </w:rPr>
        <w:t xml:space="preserve">допускается применение ДП и с более высокой температурой застывания, чем температура окружающей среды. </w:t>
      </w:r>
      <w:r w:rsidR="00D02B9D">
        <w:rPr>
          <w:i/>
        </w:rPr>
        <w:t>Если при этом ОГ не может обеспечить хранение в теплом месте</w:t>
      </w:r>
      <w:r w:rsidR="002400A4">
        <w:rPr>
          <w:i/>
        </w:rPr>
        <w:t xml:space="preserve">, то </w:t>
      </w:r>
      <w:r w:rsidR="003375C7">
        <w:rPr>
          <w:i/>
        </w:rPr>
        <w:t>п</w:t>
      </w:r>
      <w:r w:rsidR="002400A4">
        <w:rPr>
          <w:i/>
        </w:rPr>
        <w:t>оставщик</w:t>
      </w:r>
      <w:r w:rsidR="003375C7">
        <w:rPr>
          <w:i/>
        </w:rPr>
        <w:t xml:space="preserve"> ХР</w:t>
      </w:r>
      <w:r w:rsidR="002400A4">
        <w:rPr>
          <w:i/>
        </w:rPr>
        <w:t xml:space="preserve"> должен гарантировать в ТУ, что свойства (физические и технологические) сохраня</w:t>
      </w:r>
      <w:r w:rsidR="00FB08B6">
        <w:rPr>
          <w:i/>
        </w:rPr>
        <w:t>ю</w:t>
      </w:r>
      <w:r w:rsidR="002400A4">
        <w:rPr>
          <w:i/>
        </w:rPr>
        <w:t>тся после размораживания. Этот тест необходимо учесть в ЛИ.</w:t>
      </w:r>
      <w:r w:rsidR="00D02B9D">
        <w:rPr>
          <w:i/>
        </w:rPr>
        <w:t xml:space="preserve"> </w:t>
      </w:r>
    </w:p>
    <w:p w14:paraId="538D901C" w14:textId="77777777" w:rsidR="00375477" w:rsidRPr="00815A04" w:rsidRDefault="00375477" w:rsidP="00C22F6D">
      <w:pPr>
        <w:pStyle w:val="S23"/>
        <w:numPr>
          <w:ilvl w:val="1"/>
          <w:numId w:val="37"/>
        </w:numPr>
        <w:tabs>
          <w:tab w:val="left" w:pos="567"/>
        </w:tabs>
        <w:spacing w:before="240"/>
        <w:ind w:left="0" w:firstLine="0"/>
      </w:pPr>
      <w:bookmarkStart w:id="160" w:name="_Toc122616596"/>
      <w:r w:rsidRPr="00815A04">
        <w:t>РАСТВОРИТЕЛИ СОЛЕОТЛОЖЕНИ</w:t>
      </w:r>
      <w:r w:rsidR="001F0250">
        <w:t>Я</w:t>
      </w:r>
      <w:bookmarkEnd w:id="160"/>
    </w:p>
    <w:p w14:paraId="066B4608" w14:textId="77777777" w:rsidR="009B6999" w:rsidRPr="00815A04" w:rsidRDefault="00A27E5B" w:rsidP="00CE0646">
      <w:pPr>
        <w:pStyle w:val="Sd"/>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4</w:t>
      </w:r>
      <w:r w:rsidR="00AA08D3" w:rsidRPr="00815A04">
        <w:fldChar w:fldCharType="end"/>
      </w:r>
    </w:p>
    <w:p w14:paraId="5C6A573A" w14:textId="48765E84" w:rsidR="009B6999" w:rsidRPr="00815A04" w:rsidRDefault="009B6999" w:rsidP="000B4E80">
      <w:pPr>
        <w:pStyle w:val="Sd"/>
        <w:spacing w:after="60"/>
        <w:rPr>
          <w:rFonts w:cs="Arial"/>
          <w:szCs w:val="20"/>
        </w:rPr>
      </w:pPr>
      <w:r w:rsidRPr="00815A04">
        <w:rPr>
          <w:rFonts w:cs="Arial"/>
          <w:szCs w:val="20"/>
        </w:rPr>
        <w:t>Требования к физико-химичес</w:t>
      </w:r>
      <w:r w:rsidR="00241E57" w:rsidRPr="00815A04">
        <w:rPr>
          <w:rFonts w:cs="Arial"/>
          <w:szCs w:val="20"/>
        </w:rPr>
        <w:t>ким и технологическим свойствам</w:t>
      </w:r>
      <w:r w:rsidR="00241E57" w:rsidRPr="00815A04">
        <w:rPr>
          <w:rFonts w:cs="Arial"/>
          <w:szCs w:val="20"/>
        </w:rPr>
        <w:br/>
      </w:r>
      <w:r w:rsidR="00BA68F5">
        <w:rPr>
          <w:rFonts w:cs="Arial"/>
          <w:szCs w:val="20"/>
        </w:rPr>
        <w:t>растворителей солеотложения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0"/>
        <w:gridCol w:w="1569"/>
        <w:gridCol w:w="851"/>
        <w:gridCol w:w="2824"/>
        <w:gridCol w:w="2125"/>
        <w:gridCol w:w="723"/>
        <w:gridCol w:w="942"/>
      </w:tblGrid>
      <w:tr w:rsidR="008215D6" w:rsidRPr="00815A04" w14:paraId="6BD46410" w14:textId="77777777" w:rsidTr="008D5951">
        <w:trPr>
          <w:cantSplit/>
          <w:trHeight w:val="450"/>
          <w:tblHeader/>
        </w:trPr>
        <w:tc>
          <w:tcPr>
            <w:tcW w:w="416" w:type="pct"/>
            <w:vMerge w:val="restart"/>
            <w:shd w:val="clear" w:color="auto" w:fill="FFD200"/>
            <w:vAlign w:val="center"/>
          </w:tcPr>
          <w:p w14:paraId="76A1405B" w14:textId="77777777" w:rsidR="008215D6" w:rsidRPr="00815A04" w:rsidRDefault="008215D6" w:rsidP="00CE0646">
            <w:pPr>
              <w:pStyle w:val="S11"/>
              <w:rPr>
                <w:szCs w:val="14"/>
              </w:rPr>
            </w:pPr>
            <w:r w:rsidRPr="00815A04">
              <w:rPr>
                <w:szCs w:val="14"/>
              </w:rPr>
              <w:t>№</w:t>
            </w:r>
          </w:p>
          <w:p w14:paraId="232EDFAB" w14:textId="77777777" w:rsidR="008215D6" w:rsidRPr="00815A04" w:rsidRDefault="008215D6" w:rsidP="00CE0646">
            <w:pPr>
              <w:pStyle w:val="S11"/>
              <w:rPr>
                <w:sz w:val="14"/>
                <w:szCs w:val="14"/>
              </w:rPr>
            </w:pPr>
            <w:r w:rsidRPr="00815A04">
              <w:rPr>
                <w:szCs w:val="14"/>
              </w:rPr>
              <w:t>п/п</w:t>
            </w:r>
          </w:p>
        </w:tc>
        <w:tc>
          <w:tcPr>
            <w:tcW w:w="3739" w:type="pct"/>
            <w:gridSpan w:val="4"/>
            <w:shd w:val="clear" w:color="auto" w:fill="FFD200"/>
            <w:vAlign w:val="center"/>
          </w:tcPr>
          <w:p w14:paraId="5847594B" w14:textId="77777777" w:rsidR="008215D6" w:rsidRPr="00815A04" w:rsidRDefault="008215D6" w:rsidP="00CE0646">
            <w:pPr>
              <w:pStyle w:val="S11"/>
              <w:rPr>
                <w:sz w:val="14"/>
                <w:szCs w:val="14"/>
              </w:rPr>
            </w:pPr>
            <w:r w:rsidRPr="00815A04">
              <w:t>Физико-химические свойства</w:t>
            </w:r>
          </w:p>
        </w:tc>
        <w:tc>
          <w:tcPr>
            <w:tcW w:w="845" w:type="pct"/>
            <w:gridSpan w:val="2"/>
            <w:shd w:val="clear" w:color="auto" w:fill="FFD200"/>
            <w:vAlign w:val="center"/>
          </w:tcPr>
          <w:p w14:paraId="44397899" w14:textId="77777777" w:rsidR="008215D6" w:rsidRPr="00815A04" w:rsidRDefault="008215D6" w:rsidP="00CE0646">
            <w:pPr>
              <w:pStyle w:val="S11"/>
              <w:rPr>
                <w:sz w:val="14"/>
                <w:szCs w:val="14"/>
              </w:rPr>
            </w:pPr>
            <w:r w:rsidRPr="00815A04">
              <w:t>Обязательность требования для класса реагентов при очистке:</w:t>
            </w:r>
          </w:p>
        </w:tc>
      </w:tr>
      <w:tr w:rsidR="0029229F" w:rsidRPr="00815A04" w14:paraId="419EFBED" w14:textId="77777777" w:rsidTr="008D5951">
        <w:trPr>
          <w:cantSplit/>
          <w:trHeight w:val="1134"/>
          <w:tblHeader/>
        </w:trPr>
        <w:tc>
          <w:tcPr>
            <w:tcW w:w="416" w:type="pct"/>
            <w:vMerge/>
            <w:tcBorders>
              <w:bottom w:val="single" w:sz="12" w:space="0" w:color="auto"/>
            </w:tcBorders>
            <w:shd w:val="clear" w:color="auto" w:fill="FFD200"/>
            <w:vAlign w:val="center"/>
          </w:tcPr>
          <w:p w14:paraId="4E0FBBE3" w14:textId="77777777" w:rsidR="0029229F" w:rsidRPr="00815A04" w:rsidRDefault="0029229F" w:rsidP="00CE0646">
            <w:pPr>
              <w:pStyle w:val="S11"/>
              <w:rPr>
                <w:sz w:val="14"/>
                <w:szCs w:val="14"/>
              </w:rPr>
            </w:pPr>
          </w:p>
        </w:tc>
        <w:tc>
          <w:tcPr>
            <w:tcW w:w="796" w:type="pct"/>
            <w:tcBorders>
              <w:bottom w:val="single" w:sz="12" w:space="0" w:color="auto"/>
            </w:tcBorders>
            <w:shd w:val="clear" w:color="auto" w:fill="FFD200"/>
            <w:vAlign w:val="center"/>
          </w:tcPr>
          <w:p w14:paraId="4CA7D9E4" w14:textId="77777777" w:rsidR="0029229F" w:rsidRPr="00815A04" w:rsidRDefault="0029229F" w:rsidP="00CE0646">
            <w:pPr>
              <w:pStyle w:val="S11"/>
              <w:rPr>
                <w:sz w:val="14"/>
                <w:szCs w:val="14"/>
              </w:rPr>
            </w:pPr>
            <w:r w:rsidRPr="00815A04">
              <w:rPr>
                <w:sz w:val="14"/>
                <w:szCs w:val="14"/>
              </w:rPr>
              <w:t>Наименование показателя</w:t>
            </w:r>
          </w:p>
        </w:tc>
        <w:tc>
          <w:tcPr>
            <w:tcW w:w="432" w:type="pct"/>
            <w:tcBorders>
              <w:bottom w:val="single" w:sz="12" w:space="0" w:color="auto"/>
            </w:tcBorders>
            <w:shd w:val="clear" w:color="auto" w:fill="FFD200"/>
            <w:vAlign w:val="center"/>
          </w:tcPr>
          <w:p w14:paraId="5E5EE548" w14:textId="77777777" w:rsidR="0029229F" w:rsidRPr="00815A04" w:rsidRDefault="0029229F" w:rsidP="00CE0646">
            <w:pPr>
              <w:pStyle w:val="S11"/>
              <w:rPr>
                <w:sz w:val="14"/>
                <w:szCs w:val="14"/>
              </w:rPr>
            </w:pPr>
            <w:r w:rsidRPr="00815A04">
              <w:rPr>
                <w:sz w:val="14"/>
                <w:szCs w:val="14"/>
              </w:rPr>
              <w:t>Ед.</w:t>
            </w:r>
          </w:p>
          <w:p w14:paraId="798ED2BF" w14:textId="77777777" w:rsidR="0029229F" w:rsidRPr="00815A04" w:rsidRDefault="0029229F" w:rsidP="00CE0646">
            <w:pPr>
              <w:pStyle w:val="S11"/>
              <w:rPr>
                <w:sz w:val="14"/>
                <w:szCs w:val="14"/>
              </w:rPr>
            </w:pPr>
            <w:r w:rsidRPr="00815A04">
              <w:rPr>
                <w:sz w:val="14"/>
                <w:szCs w:val="14"/>
              </w:rPr>
              <w:t>Измер.</w:t>
            </w:r>
          </w:p>
        </w:tc>
        <w:tc>
          <w:tcPr>
            <w:tcW w:w="1433" w:type="pct"/>
            <w:tcBorders>
              <w:bottom w:val="single" w:sz="12" w:space="0" w:color="auto"/>
            </w:tcBorders>
            <w:shd w:val="clear" w:color="auto" w:fill="FFD200"/>
            <w:vAlign w:val="center"/>
          </w:tcPr>
          <w:p w14:paraId="7737D02F" w14:textId="77777777" w:rsidR="0029229F" w:rsidRPr="00815A04" w:rsidRDefault="0029229F" w:rsidP="00CE0646">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078" w:type="pct"/>
            <w:tcBorders>
              <w:bottom w:val="single" w:sz="12" w:space="0" w:color="auto"/>
            </w:tcBorders>
            <w:shd w:val="clear" w:color="auto" w:fill="FFD200"/>
            <w:vAlign w:val="center"/>
          </w:tcPr>
          <w:p w14:paraId="333AA35F" w14:textId="77777777" w:rsidR="0029229F" w:rsidRPr="00815A04" w:rsidRDefault="0029229F" w:rsidP="00CE0646">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c>
          <w:tcPr>
            <w:tcW w:w="367" w:type="pct"/>
            <w:tcBorders>
              <w:bottom w:val="single" w:sz="12" w:space="0" w:color="auto"/>
            </w:tcBorders>
            <w:shd w:val="clear" w:color="auto" w:fill="FFD200"/>
            <w:textDirection w:val="btLr"/>
            <w:vAlign w:val="center"/>
          </w:tcPr>
          <w:p w14:paraId="6B9A3692" w14:textId="77777777" w:rsidR="0029229F" w:rsidRPr="00815A04" w:rsidRDefault="0029229F" w:rsidP="00CE0646">
            <w:pPr>
              <w:pStyle w:val="S11"/>
              <w:rPr>
                <w:sz w:val="14"/>
                <w:szCs w:val="14"/>
              </w:rPr>
            </w:pPr>
            <w:r w:rsidRPr="00815A04">
              <w:rPr>
                <w:sz w:val="14"/>
                <w:szCs w:val="14"/>
              </w:rPr>
              <w:t>Подземного оборудования</w:t>
            </w:r>
          </w:p>
        </w:tc>
        <w:tc>
          <w:tcPr>
            <w:tcW w:w="478" w:type="pct"/>
            <w:tcBorders>
              <w:bottom w:val="single" w:sz="12" w:space="0" w:color="auto"/>
            </w:tcBorders>
            <w:shd w:val="clear" w:color="auto" w:fill="FFD200"/>
            <w:textDirection w:val="btLr"/>
            <w:vAlign w:val="center"/>
          </w:tcPr>
          <w:p w14:paraId="162C6EAF" w14:textId="77777777" w:rsidR="0029229F" w:rsidRPr="00815A04" w:rsidRDefault="0029229F" w:rsidP="00CE0646">
            <w:pPr>
              <w:pStyle w:val="S11"/>
              <w:rPr>
                <w:sz w:val="14"/>
                <w:szCs w:val="14"/>
              </w:rPr>
            </w:pPr>
            <w:r w:rsidRPr="00815A04">
              <w:rPr>
                <w:sz w:val="14"/>
                <w:szCs w:val="14"/>
              </w:rPr>
              <w:t>Трубопроводов и наземного оборудования</w:t>
            </w:r>
          </w:p>
        </w:tc>
      </w:tr>
      <w:tr w:rsidR="000B4E80" w:rsidRPr="00815A04" w14:paraId="5D898C7A" w14:textId="77777777" w:rsidTr="008D5951">
        <w:trPr>
          <w:cantSplit/>
          <w:trHeight w:val="171"/>
          <w:tblHeader/>
        </w:trPr>
        <w:tc>
          <w:tcPr>
            <w:tcW w:w="416" w:type="pct"/>
            <w:tcBorders>
              <w:top w:val="single" w:sz="12" w:space="0" w:color="auto"/>
              <w:bottom w:val="single" w:sz="12" w:space="0" w:color="auto"/>
            </w:tcBorders>
            <w:shd w:val="clear" w:color="auto" w:fill="FFD200"/>
            <w:vAlign w:val="center"/>
          </w:tcPr>
          <w:p w14:paraId="0B339076" w14:textId="77777777" w:rsidR="000B4E80" w:rsidRPr="00815A04" w:rsidRDefault="000B4E80" w:rsidP="00CE0646">
            <w:pPr>
              <w:pStyle w:val="S11"/>
              <w:rPr>
                <w:szCs w:val="14"/>
              </w:rPr>
            </w:pPr>
            <w:r w:rsidRPr="00815A04">
              <w:rPr>
                <w:szCs w:val="14"/>
              </w:rPr>
              <w:t>1</w:t>
            </w:r>
          </w:p>
        </w:tc>
        <w:tc>
          <w:tcPr>
            <w:tcW w:w="796" w:type="pct"/>
            <w:tcBorders>
              <w:top w:val="single" w:sz="12" w:space="0" w:color="auto"/>
              <w:bottom w:val="single" w:sz="12" w:space="0" w:color="auto"/>
            </w:tcBorders>
            <w:shd w:val="clear" w:color="auto" w:fill="FFD200"/>
            <w:vAlign w:val="center"/>
          </w:tcPr>
          <w:p w14:paraId="5439BEC8" w14:textId="77777777" w:rsidR="000B4E80" w:rsidRPr="00815A04" w:rsidRDefault="000B4E80" w:rsidP="00CE0646">
            <w:pPr>
              <w:pStyle w:val="S11"/>
              <w:rPr>
                <w:szCs w:val="14"/>
              </w:rPr>
            </w:pPr>
            <w:r w:rsidRPr="00815A04">
              <w:rPr>
                <w:szCs w:val="14"/>
              </w:rPr>
              <w:t>2</w:t>
            </w:r>
          </w:p>
        </w:tc>
        <w:tc>
          <w:tcPr>
            <w:tcW w:w="432" w:type="pct"/>
            <w:tcBorders>
              <w:top w:val="single" w:sz="12" w:space="0" w:color="auto"/>
              <w:bottom w:val="single" w:sz="12" w:space="0" w:color="auto"/>
            </w:tcBorders>
            <w:shd w:val="clear" w:color="auto" w:fill="FFD200"/>
            <w:vAlign w:val="center"/>
          </w:tcPr>
          <w:p w14:paraId="4658D62C" w14:textId="77777777" w:rsidR="000B4E80" w:rsidRPr="00815A04" w:rsidRDefault="000B4E80" w:rsidP="00CE0646">
            <w:pPr>
              <w:pStyle w:val="S11"/>
              <w:rPr>
                <w:szCs w:val="14"/>
              </w:rPr>
            </w:pPr>
            <w:r w:rsidRPr="00815A04">
              <w:rPr>
                <w:szCs w:val="14"/>
              </w:rPr>
              <w:t>3</w:t>
            </w:r>
          </w:p>
        </w:tc>
        <w:tc>
          <w:tcPr>
            <w:tcW w:w="1433" w:type="pct"/>
            <w:tcBorders>
              <w:top w:val="single" w:sz="12" w:space="0" w:color="auto"/>
              <w:bottom w:val="single" w:sz="12" w:space="0" w:color="auto"/>
            </w:tcBorders>
            <w:shd w:val="clear" w:color="auto" w:fill="FFD200"/>
            <w:vAlign w:val="center"/>
          </w:tcPr>
          <w:p w14:paraId="591D35D1" w14:textId="77777777" w:rsidR="000B4E80" w:rsidRPr="00815A04" w:rsidRDefault="000B4E80" w:rsidP="00CE0646">
            <w:pPr>
              <w:pStyle w:val="S11"/>
              <w:rPr>
                <w:szCs w:val="14"/>
              </w:rPr>
            </w:pPr>
            <w:r w:rsidRPr="00815A04">
              <w:rPr>
                <w:szCs w:val="14"/>
              </w:rPr>
              <w:t>4</w:t>
            </w:r>
          </w:p>
        </w:tc>
        <w:tc>
          <w:tcPr>
            <w:tcW w:w="1078" w:type="pct"/>
            <w:tcBorders>
              <w:top w:val="single" w:sz="12" w:space="0" w:color="auto"/>
              <w:bottom w:val="single" w:sz="12" w:space="0" w:color="auto"/>
            </w:tcBorders>
            <w:shd w:val="clear" w:color="auto" w:fill="FFD200"/>
            <w:vAlign w:val="center"/>
          </w:tcPr>
          <w:p w14:paraId="50A678FA" w14:textId="77777777" w:rsidR="000B4E80" w:rsidRPr="00815A04" w:rsidRDefault="000B4E80" w:rsidP="00CE0646">
            <w:pPr>
              <w:pStyle w:val="S11"/>
              <w:rPr>
                <w:szCs w:val="14"/>
              </w:rPr>
            </w:pPr>
            <w:r w:rsidRPr="00815A04">
              <w:rPr>
                <w:szCs w:val="14"/>
              </w:rPr>
              <w:t>5</w:t>
            </w:r>
          </w:p>
        </w:tc>
        <w:tc>
          <w:tcPr>
            <w:tcW w:w="367" w:type="pct"/>
            <w:tcBorders>
              <w:top w:val="single" w:sz="12" w:space="0" w:color="auto"/>
              <w:bottom w:val="single" w:sz="12" w:space="0" w:color="auto"/>
            </w:tcBorders>
            <w:shd w:val="clear" w:color="auto" w:fill="FFD200"/>
            <w:vAlign w:val="center"/>
          </w:tcPr>
          <w:p w14:paraId="1D7BF7CC" w14:textId="77777777" w:rsidR="000B4E80" w:rsidRPr="00815A04" w:rsidRDefault="000B4E80" w:rsidP="00CE0646">
            <w:pPr>
              <w:pStyle w:val="S11"/>
              <w:rPr>
                <w:szCs w:val="14"/>
              </w:rPr>
            </w:pPr>
            <w:r w:rsidRPr="00815A04">
              <w:rPr>
                <w:szCs w:val="14"/>
              </w:rPr>
              <w:t>6</w:t>
            </w:r>
          </w:p>
        </w:tc>
        <w:tc>
          <w:tcPr>
            <w:tcW w:w="478" w:type="pct"/>
            <w:tcBorders>
              <w:top w:val="single" w:sz="12" w:space="0" w:color="auto"/>
              <w:bottom w:val="single" w:sz="12" w:space="0" w:color="auto"/>
            </w:tcBorders>
            <w:shd w:val="clear" w:color="auto" w:fill="FFD200"/>
            <w:vAlign w:val="center"/>
          </w:tcPr>
          <w:p w14:paraId="37DE12F2" w14:textId="77777777" w:rsidR="000B4E80" w:rsidRPr="00815A04" w:rsidRDefault="000B4E80" w:rsidP="00CE0646">
            <w:pPr>
              <w:pStyle w:val="S11"/>
              <w:rPr>
                <w:szCs w:val="14"/>
              </w:rPr>
            </w:pPr>
            <w:r w:rsidRPr="00815A04">
              <w:rPr>
                <w:szCs w:val="14"/>
              </w:rPr>
              <w:t>7</w:t>
            </w:r>
          </w:p>
        </w:tc>
      </w:tr>
      <w:tr w:rsidR="00070356" w:rsidRPr="00815A04" w14:paraId="2F41A9A3" w14:textId="77777777" w:rsidTr="008D5951">
        <w:trPr>
          <w:trHeight w:val="636"/>
        </w:trPr>
        <w:tc>
          <w:tcPr>
            <w:tcW w:w="416" w:type="pct"/>
            <w:tcBorders>
              <w:top w:val="single" w:sz="12" w:space="0" w:color="auto"/>
            </w:tcBorders>
          </w:tcPr>
          <w:p w14:paraId="00DF17DD" w14:textId="3046F4CC" w:rsidR="00070356" w:rsidRPr="00815A04" w:rsidRDefault="00A12BB9" w:rsidP="00375477">
            <w:pPr>
              <w:jc w:val="left"/>
              <w:rPr>
                <w:sz w:val="20"/>
                <w:szCs w:val="20"/>
              </w:rPr>
            </w:pPr>
            <w:r>
              <w:rPr>
                <w:sz w:val="20"/>
                <w:szCs w:val="20"/>
              </w:rPr>
              <w:t>5</w:t>
            </w:r>
            <w:r w:rsidR="00070356" w:rsidRPr="00815A04">
              <w:rPr>
                <w:sz w:val="20"/>
                <w:szCs w:val="20"/>
              </w:rPr>
              <w:t>.5.1</w:t>
            </w:r>
          </w:p>
        </w:tc>
        <w:tc>
          <w:tcPr>
            <w:tcW w:w="796" w:type="pct"/>
            <w:tcBorders>
              <w:top w:val="single" w:sz="12" w:space="0" w:color="auto"/>
            </w:tcBorders>
            <w:shd w:val="clear" w:color="auto" w:fill="auto"/>
          </w:tcPr>
          <w:p w14:paraId="09A33036" w14:textId="77777777" w:rsidR="00070356" w:rsidRPr="00815A04" w:rsidRDefault="00070356" w:rsidP="00CE0646">
            <w:pPr>
              <w:rPr>
                <w:sz w:val="20"/>
                <w:szCs w:val="20"/>
              </w:rPr>
            </w:pPr>
            <w:r w:rsidRPr="00815A04">
              <w:rPr>
                <w:sz w:val="20"/>
                <w:szCs w:val="20"/>
              </w:rPr>
              <w:t xml:space="preserve">Срок хранения </w:t>
            </w:r>
          </w:p>
        </w:tc>
        <w:tc>
          <w:tcPr>
            <w:tcW w:w="432" w:type="pct"/>
            <w:tcBorders>
              <w:top w:val="single" w:sz="12" w:space="0" w:color="auto"/>
            </w:tcBorders>
            <w:shd w:val="clear" w:color="auto" w:fill="auto"/>
          </w:tcPr>
          <w:p w14:paraId="547D4090" w14:textId="77777777" w:rsidR="00070356" w:rsidRPr="00815A04" w:rsidRDefault="00070356" w:rsidP="00CE0646">
            <w:pPr>
              <w:rPr>
                <w:sz w:val="20"/>
                <w:szCs w:val="20"/>
              </w:rPr>
            </w:pPr>
            <w:r w:rsidRPr="00815A04">
              <w:rPr>
                <w:sz w:val="20"/>
                <w:szCs w:val="20"/>
              </w:rPr>
              <w:t>год</w:t>
            </w:r>
          </w:p>
        </w:tc>
        <w:tc>
          <w:tcPr>
            <w:tcW w:w="1433" w:type="pct"/>
            <w:tcBorders>
              <w:top w:val="single" w:sz="12" w:space="0" w:color="auto"/>
            </w:tcBorders>
            <w:shd w:val="clear" w:color="auto" w:fill="auto"/>
          </w:tcPr>
          <w:p w14:paraId="6422BB73" w14:textId="6A2FBBE3" w:rsidR="00070356" w:rsidRPr="00815A04" w:rsidRDefault="00070356" w:rsidP="00FB1775">
            <w:pPr>
              <w:rPr>
                <w:sz w:val="20"/>
                <w:szCs w:val="20"/>
              </w:rPr>
            </w:pPr>
            <w:r w:rsidRPr="00815A04">
              <w:rPr>
                <w:sz w:val="20"/>
                <w:szCs w:val="20"/>
              </w:rPr>
              <w:t xml:space="preserve">Не менее 1 года с момента изготовления партии </w:t>
            </w:r>
            <w:r w:rsidR="00FB1775">
              <w:rPr>
                <w:sz w:val="20"/>
                <w:szCs w:val="20"/>
              </w:rPr>
              <w:t>ХР</w:t>
            </w:r>
          </w:p>
        </w:tc>
        <w:tc>
          <w:tcPr>
            <w:tcW w:w="1078" w:type="pct"/>
            <w:tcBorders>
              <w:top w:val="single" w:sz="12" w:space="0" w:color="auto"/>
            </w:tcBorders>
            <w:shd w:val="clear" w:color="auto" w:fill="auto"/>
          </w:tcPr>
          <w:p w14:paraId="237E18ED" w14:textId="77777777" w:rsidR="00070356" w:rsidRPr="00815A04" w:rsidRDefault="00070356" w:rsidP="00CE0646">
            <w:pPr>
              <w:rPr>
                <w:sz w:val="20"/>
                <w:szCs w:val="20"/>
              </w:rPr>
            </w:pPr>
            <w:r w:rsidRPr="00815A04">
              <w:rPr>
                <w:sz w:val="20"/>
                <w:szCs w:val="20"/>
              </w:rPr>
              <w:t>Наличие показателя в ТУ обязательно</w:t>
            </w:r>
          </w:p>
        </w:tc>
        <w:tc>
          <w:tcPr>
            <w:tcW w:w="367" w:type="pct"/>
            <w:tcBorders>
              <w:top w:val="single" w:sz="12" w:space="0" w:color="auto"/>
            </w:tcBorders>
          </w:tcPr>
          <w:p w14:paraId="378EF006" w14:textId="77777777" w:rsidR="00070356" w:rsidRPr="00815A04" w:rsidRDefault="00070356" w:rsidP="00CE0646">
            <w:pPr>
              <w:rPr>
                <w:sz w:val="20"/>
                <w:szCs w:val="20"/>
              </w:rPr>
            </w:pPr>
            <w:r w:rsidRPr="00815A04">
              <w:rPr>
                <w:sz w:val="20"/>
                <w:szCs w:val="20"/>
              </w:rPr>
              <w:t>Да</w:t>
            </w:r>
          </w:p>
        </w:tc>
        <w:tc>
          <w:tcPr>
            <w:tcW w:w="478" w:type="pct"/>
            <w:tcBorders>
              <w:top w:val="single" w:sz="12" w:space="0" w:color="auto"/>
            </w:tcBorders>
          </w:tcPr>
          <w:p w14:paraId="019AEB4D" w14:textId="77777777" w:rsidR="00070356" w:rsidRPr="00815A04" w:rsidRDefault="00070356" w:rsidP="00CE0646">
            <w:pPr>
              <w:rPr>
                <w:sz w:val="20"/>
                <w:szCs w:val="20"/>
              </w:rPr>
            </w:pPr>
            <w:r w:rsidRPr="00815A04">
              <w:rPr>
                <w:sz w:val="20"/>
                <w:szCs w:val="20"/>
              </w:rPr>
              <w:t>Да</w:t>
            </w:r>
          </w:p>
        </w:tc>
      </w:tr>
      <w:tr w:rsidR="00070356" w:rsidRPr="00815A04" w14:paraId="28F62FEF" w14:textId="77777777" w:rsidTr="008D5951">
        <w:trPr>
          <w:trHeight w:val="636"/>
        </w:trPr>
        <w:tc>
          <w:tcPr>
            <w:tcW w:w="416" w:type="pct"/>
          </w:tcPr>
          <w:p w14:paraId="0515A2B1" w14:textId="4120158C" w:rsidR="00070356" w:rsidRPr="00815A04" w:rsidRDefault="00A12BB9" w:rsidP="00375477">
            <w:pPr>
              <w:jc w:val="left"/>
              <w:rPr>
                <w:sz w:val="20"/>
                <w:szCs w:val="20"/>
              </w:rPr>
            </w:pPr>
            <w:r>
              <w:rPr>
                <w:sz w:val="20"/>
                <w:szCs w:val="20"/>
              </w:rPr>
              <w:t>5</w:t>
            </w:r>
            <w:r w:rsidR="00070356" w:rsidRPr="00815A04">
              <w:rPr>
                <w:sz w:val="20"/>
                <w:szCs w:val="20"/>
              </w:rPr>
              <w:t>.5.2</w:t>
            </w:r>
          </w:p>
        </w:tc>
        <w:tc>
          <w:tcPr>
            <w:tcW w:w="796" w:type="pct"/>
            <w:shd w:val="clear" w:color="auto" w:fill="auto"/>
          </w:tcPr>
          <w:p w14:paraId="2A0F226D" w14:textId="77777777" w:rsidR="00070356" w:rsidRPr="00815A04" w:rsidRDefault="00070356" w:rsidP="00CE0646">
            <w:pPr>
              <w:rPr>
                <w:sz w:val="20"/>
                <w:szCs w:val="20"/>
              </w:rPr>
            </w:pPr>
            <w:r w:rsidRPr="00815A04">
              <w:rPr>
                <w:sz w:val="20"/>
                <w:szCs w:val="20"/>
              </w:rPr>
              <w:t>Внешний вид</w:t>
            </w:r>
          </w:p>
        </w:tc>
        <w:tc>
          <w:tcPr>
            <w:tcW w:w="432" w:type="pct"/>
            <w:shd w:val="clear" w:color="auto" w:fill="auto"/>
          </w:tcPr>
          <w:p w14:paraId="21A881AF" w14:textId="77777777" w:rsidR="00070356" w:rsidRPr="00815A04" w:rsidRDefault="008247B3" w:rsidP="00CE0646">
            <w:pPr>
              <w:rPr>
                <w:sz w:val="20"/>
                <w:szCs w:val="20"/>
              </w:rPr>
            </w:pPr>
            <w:r w:rsidRPr="00815A04">
              <w:rPr>
                <w:sz w:val="20"/>
                <w:szCs w:val="20"/>
              </w:rPr>
              <w:t>-</w:t>
            </w:r>
          </w:p>
        </w:tc>
        <w:tc>
          <w:tcPr>
            <w:tcW w:w="1433" w:type="pct"/>
            <w:shd w:val="clear" w:color="auto" w:fill="auto"/>
          </w:tcPr>
          <w:p w14:paraId="5883DCBE" w14:textId="625AD046" w:rsidR="00070356" w:rsidRPr="00815A04" w:rsidRDefault="00070356" w:rsidP="001A6BE6">
            <w:pPr>
              <w:rPr>
                <w:sz w:val="20"/>
                <w:szCs w:val="20"/>
              </w:rPr>
            </w:pPr>
            <w:r w:rsidRPr="00815A04">
              <w:rPr>
                <w:sz w:val="20"/>
                <w:szCs w:val="20"/>
              </w:rPr>
              <w:t>Кислоты, кислотные составы (</w:t>
            </w:r>
            <w:r w:rsidR="001A6BE6">
              <w:rPr>
                <w:sz w:val="20"/>
                <w:szCs w:val="20"/>
              </w:rPr>
              <w:t>РС</w:t>
            </w:r>
            <w:r w:rsidRPr="00815A04">
              <w:rPr>
                <w:sz w:val="20"/>
                <w:szCs w:val="20"/>
              </w:rPr>
              <w:t>) должны быть однородными, не расслаивающимися на фазы, бе</w:t>
            </w:r>
            <w:r w:rsidR="00141C61">
              <w:rPr>
                <w:sz w:val="20"/>
                <w:szCs w:val="20"/>
              </w:rPr>
              <w:t xml:space="preserve">з взвешенных и оседающих </w:t>
            </w:r>
            <w:r w:rsidR="00141C61">
              <w:rPr>
                <w:sz w:val="20"/>
                <w:szCs w:val="20"/>
              </w:rPr>
              <w:lastRenderedPageBreak/>
              <w:t>частиц</w:t>
            </w:r>
          </w:p>
        </w:tc>
        <w:tc>
          <w:tcPr>
            <w:tcW w:w="1078" w:type="pct"/>
            <w:shd w:val="clear" w:color="auto" w:fill="auto"/>
          </w:tcPr>
          <w:p w14:paraId="55B85620" w14:textId="77777777" w:rsidR="00070356" w:rsidRPr="00815A04" w:rsidRDefault="00070356" w:rsidP="008D0F9B">
            <w:pPr>
              <w:rPr>
                <w:sz w:val="20"/>
                <w:szCs w:val="20"/>
              </w:rPr>
            </w:pPr>
            <w:r w:rsidRPr="00815A04">
              <w:rPr>
                <w:sz w:val="20"/>
                <w:szCs w:val="20"/>
              </w:rPr>
              <w:lastRenderedPageBreak/>
              <w:t xml:space="preserve">Согласно </w:t>
            </w:r>
            <w:r w:rsidR="00B67020" w:rsidRPr="00815A04">
              <w:rPr>
                <w:sz w:val="20"/>
                <w:szCs w:val="20"/>
              </w:rPr>
              <w:t xml:space="preserve">разделу 1 </w:t>
            </w:r>
            <w:hyperlink w:anchor="_ПРИЛОЖЕНИЯ_1" w:history="1">
              <w:r w:rsidR="00241E57" w:rsidRPr="00815A04">
                <w:rPr>
                  <w:rStyle w:val="ae"/>
                  <w:sz w:val="20"/>
                  <w:szCs w:val="20"/>
                </w:rPr>
                <w:t>П</w:t>
              </w:r>
              <w:r w:rsidRPr="00815A04">
                <w:rPr>
                  <w:rStyle w:val="ae"/>
                  <w:sz w:val="20"/>
                  <w:szCs w:val="20"/>
                </w:rPr>
                <w:t>риложени</w:t>
              </w:r>
              <w:r w:rsidR="00B67020" w:rsidRPr="00815A04">
                <w:rPr>
                  <w:rStyle w:val="ae"/>
                  <w:sz w:val="20"/>
                  <w:szCs w:val="20"/>
                </w:rPr>
                <w:t>я</w:t>
              </w:r>
              <w:r w:rsidRPr="00815A04">
                <w:rPr>
                  <w:rStyle w:val="ae"/>
                  <w:sz w:val="20"/>
                  <w:szCs w:val="20"/>
                </w:rPr>
                <w:t xml:space="preserve"> 1</w:t>
              </w:r>
            </w:hyperlink>
            <w:r w:rsidRPr="00815A04">
              <w:rPr>
                <w:sz w:val="20"/>
                <w:szCs w:val="20"/>
              </w:rPr>
              <w:t xml:space="preserve"> настоящ</w:t>
            </w:r>
            <w:r w:rsidR="00805836">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Наличие показателя в ТУ </w:t>
            </w:r>
            <w:r w:rsidRPr="00815A04">
              <w:rPr>
                <w:sz w:val="20"/>
                <w:szCs w:val="20"/>
              </w:rPr>
              <w:lastRenderedPageBreak/>
              <w:t>обязательно</w:t>
            </w:r>
          </w:p>
        </w:tc>
        <w:tc>
          <w:tcPr>
            <w:tcW w:w="367" w:type="pct"/>
          </w:tcPr>
          <w:p w14:paraId="1BCCFDC4" w14:textId="77777777" w:rsidR="00070356" w:rsidRPr="00815A04" w:rsidRDefault="00070356" w:rsidP="00CE0646">
            <w:pPr>
              <w:rPr>
                <w:sz w:val="20"/>
                <w:szCs w:val="20"/>
              </w:rPr>
            </w:pPr>
            <w:r w:rsidRPr="00815A04">
              <w:rPr>
                <w:sz w:val="20"/>
                <w:szCs w:val="20"/>
              </w:rPr>
              <w:lastRenderedPageBreak/>
              <w:t>Да</w:t>
            </w:r>
          </w:p>
        </w:tc>
        <w:tc>
          <w:tcPr>
            <w:tcW w:w="478" w:type="pct"/>
          </w:tcPr>
          <w:p w14:paraId="22301083" w14:textId="77777777" w:rsidR="00070356" w:rsidRPr="00815A04" w:rsidRDefault="00070356" w:rsidP="00CE0646">
            <w:pPr>
              <w:rPr>
                <w:sz w:val="20"/>
                <w:szCs w:val="20"/>
              </w:rPr>
            </w:pPr>
            <w:r w:rsidRPr="00815A04">
              <w:rPr>
                <w:sz w:val="20"/>
                <w:szCs w:val="20"/>
              </w:rPr>
              <w:t>Да</w:t>
            </w:r>
          </w:p>
        </w:tc>
      </w:tr>
      <w:tr w:rsidR="00070356" w:rsidRPr="00815A04" w14:paraId="2BF50BB4" w14:textId="77777777" w:rsidTr="008D5951">
        <w:trPr>
          <w:trHeight w:val="636"/>
        </w:trPr>
        <w:tc>
          <w:tcPr>
            <w:tcW w:w="416" w:type="pct"/>
          </w:tcPr>
          <w:p w14:paraId="07999C19" w14:textId="758A6901" w:rsidR="00070356" w:rsidRPr="00815A04" w:rsidRDefault="00A12BB9" w:rsidP="00375477">
            <w:pPr>
              <w:jc w:val="left"/>
              <w:rPr>
                <w:sz w:val="20"/>
                <w:szCs w:val="20"/>
              </w:rPr>
            </w:pPr>
            <w:r>
              <w:rPr>
                <w:sz w:val="20"/>
                <w:szCs w:val="20"/>
              </w:rPr>
              <w:t>5</w:t>
            </w:r>
            <w:r w:rsidR="00070356" w:rsidRPr="00815A04">
              <w:rPr>
                <w:sz w:val="20"/>
                <w:szCs w:val="20"/>
              </w:rPr>
              <w:t>.5.3</w:t>
            </w:r>
          </w:p>
        </w:tc>
        <w:tc>
          <w:tcPr>
            <w:tcW w:w="796" w:type="pct"/>
            <w:shd w:val="clear" w:color="auto" w:fill="auto"/>
          </w:tcPr>
          <w:p w14:paraId="2B062E5F" w14:textId="77777777" w:rsidR="00070356" w:rsidRPr="00815A04" w:rsidRDefault="00070356" w:rsidP="00CE0646">
            <w:pPr>
              <w:rPr>
                <w:sz w:val="20"/>
                <w:szCs w:val="20"/>
              </w:rPr>
            </w:pPr>
            <w:r w:rsidRPr="00815A04">
              <w:rPr>
                <w:sz w:val="20"/>
                <w:szCs w:val="20"/>
              </w:rPr>
              <w:t>Температура застывания</w:t>
            </w:r>
          </w:p>
        </w:tc>
        <w:tc>
          <w:tcPr>
            <w:tcW w:w="432" w:type="pct"/>
            <w:shd w:val="clear" w:color="auto" w:fill="auto"/>
          </w:tcPr>
          <w:p w14:paraId="272DAA56" w14:textId="77777777" w:rsidR="00070356" w:rsidRPr="00815A04" w:rsidRDefault="00070356" w:rsidP="00CE0646">
            <w:pPr>
              <w:rPr>
                <w:sz w:val="20"/>
                <w:szCs w:val="20"/>
              </w:rPr>
            </w:pPr>
            <w:r w:rsidRPr="00815A04">
              <w:rPr>
                <w:sz w:val="20"/>
                <w:szCs w:val="20"/>
                <w:vertAlign w:val="superscript"/>
              </w:rPr>
              <w:t>0</w:t>
            </w:r>
            <w:r w:rsidRPr="00815A04">
              <w:rPr>
                <w:sz w:val="20"/>
                <w:szCs w:val="20"/>
              </w:rPr>
              <w:t>С</w:t>
            </w:r>
          </w:p>
        </w:tc>
        <w:tc>
          <w:tcPr>
            <w:tcW w:w="1433" w:type="pct"/>
            <w:shd w:val="clear" w:color="auto" w:fill="auto"/>
          </w:tcPr>
          <w:p w14:paraId="1DEC6515" w14:textId="77777777" w:rsidR="00F06F0D" w:rsidRPr="00F06F0D" w:rsidRDefault="00F06F0D" w:rsidP="00CE0646">
            <w:pPr>
              <w:rPr>
                <w:sz w:val="20"/>
                <w:szCs w:val="20"/>
              </w:rPr>
            </w:pPr>
            <w:r>
              <w:rPr>
                <w:sz w:val="20"/>
                <w:szCs w:val="20"/>
              </w:rPr>
              <w:t>Для чистых кислот не нормируется. Целесообразность применения устанавливается на основании будущих условий использования.</w:t>
            </w:r>
          </w:p>
          <w:p w14:paraId="10EEA72E" w14:textId="6301FE11" w:rsidR="00070356" w:rsidRPr="00815A04" w:rsidRDefault="00241E57" w:rsidP="00CE0646">
            <w:pPr>
              <w:rPr>
                <w:sz w:val="20"/>
                <w:szCs w:val="20"/>
              </w:rPr>
            </w:pPr>
            <w:r w:rsidRPr="00815A04">
              <w:rPr>
                <w:sz w:val="20"/>
                <w:szCs w:val="20"/>
              </w:rPr>
              <w:t>Н</w:t>
            </w:r>
            <w:r w:rsidR="00070356" w:rsidRPr="00815A04">
              <w:rPr>
                <w:sz w:val="20"/>
                <w:szCs w:val="20"/>
              </w:rPr>
              <w:t xml:space="preserve">е выше минус 50 </w:t>
            </w:r>
            <w:r w:rsidR="00070356" w:rsidRPr="00815A04">
              <w:rPr>
                <w:sz w:val="20"/>
                <w:szCs w:val="20"/>
                <w:vertAlign w:val="superscript"/>
              </w:rPr>
              <w:t>0</w:t>
            </w:r>
            <w:r w:rsidR="00070356" w:rsidRPr="00815A04">
              <w:rPr>
                <w:sz w:val="20"/>
                <w:szCs w:val="20"/>
              </w:rPr>
              <w:t xml:space="preserve">С для концентрированных </w:t>
            </w:r>
            <w:r w:rsidR="00451CAB" w:rsidRPr="00815A04">
              <w:rPr>
                <w:sz w:val="20"/>
                <w:szCs w:val="20"/>
              </w:rPr>
              <w:t xml:space="preserve">(товарных) </w:t>
            </w:r>
            <w:r w:rsidR="00070356" w:rsidRPr="00815A04">
              <w:rPr>
                <w:sz w:val="20"/>
                <w:szCs w:val="20"/>
              </w:rPr>
              <w:t xml:space="preserve">форм </w:t>
            </w:r>
            <w:r w:rsidR="00F06F0D">
              <w:rPr>
                <w:sz w:val="20"/>
                <w:szCs w:val="20"/>
              </w:rPr>
              <w:t xml:space="preserve">коммерческих композиций </w:t>
            </w:r>
            <w:r w:rsidR="00070356" w:rsidRPr="00815A04">
              <w:rPr>
                <w:sz w:val="20"/>
                <w:szCs w:val="20"/>
              </w:rPr>
              <w:t xml:space="preserve">и не выше минус 25 </w:t>
            </w:r>
            <w:r w:rsidR="00070356" w:rsidRPr="00815A04">
              <w:rPr>
                <w:sz w:val="20"/>
                <w:szCs w:val="20"/>
                <w:vertAlign w:val="superscript"/>
              </w:rPr>
              <w:t>0</w:t>
            </w:r>
            <w:r w:rsidR="00070356" w:rsidRPr="00815A04">
              <w:rPr>
                <w:sz w:val="20"/>
                <w:szCs w:val="20"/>
              </w:rPr>
              <w:t xml:space="preserve">С для разбавленных форм (при выдерживании товарной формы при температуре минус 50 </w:t>
            </w:r>
            <w:r w:rsidR="00451CAB" w:rsidRPr="00815A04">
              <w:rPr>
                <w:sz w:val="20"/>
                <w:szCs w:val="20"/>
                <w:vertAlign w:val="superscript"/>
              </w:rPr>
              <w:t>0</w:t>
            </w:r>
            <w:r w:rsidR="00070356" w:rsidRPr="00815A04">
              <w:rPr>
                <w:sz w:val="20"/>
                <w:szCs w:val="20"/>
              </w:rPr>
              <w:t>С не менее суток не допускается появления в объеме расслоения или осадка, допускается пом</w:t>
            </w:r>
            <w:r w:rsidR="00141C61">
              <w:rPr>
                <w:sz w:val="20"/>
                <w:szCs w:val="20"/>
              </w:rPr>
              <w:t>утнение)</w:t>
            </w:r>
          </w:p>
        </w:tc>
        <w:tc>
          <w:tcPr>
            <w:tcW w:w="1078" w:type="pct"/>
            <w:shd w:val="clear" w:color="auto" w:fill="auto"/>
          </w:tcPr>
          <w:p w14:paraId="2E904D4E" w14:textId="77777777" w:rsidR="00F1168C" w:rsidRPr="00815A04" w:rsidRDefault="005B2BA8" w:rsidP="00CE0646">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p>
          <w:p w14:paraId="70F268A6" w14:textId="77777777" w:rsidR="00070356" w:rsidRPr="00815A04" w:rsidRDefault="00070356" w:rsidP="00CE0646">
            <w:pPr>
              <w:rPr>
                <w:sz w:val="20"/>
                <w:szCs w:val="20"/>
              </w:rPr>
            </w:pPr>
            <w:r w:rsidRPr="00815A04">
              <w:rPr>
                <w:sz w:val="20"/>
                <w:szCs w:val="20"/>
              </w:rPr>
              <w:t xml:space="preserve">Наличие показателя </w:t>
            </w:r>
            <w:r w:rsidR="00200B27" w:rsidRPr="00815A04">
              <w:rPr>
                <w:sz w:val="20"/>
                <w:szCs w:val="20"/>
              </w:rPr>
              <w:t xml:space="preserve">в ТУ для концентрированных форм </w:t>
            </w:r>
            <w:r w:rsidR="00F06F0D">
              <w:rPr>
                <w:sz w:val="20"/>
                <w:szCs w:val="20"/>
              </w:rPr>
              <w:t xml:space="preserve">коммерческих кислотных композиций </w:t>
            </w:r>
            <w:r w:rsidRPr="00815A04">
              <w:rPr>
                <w:sz w:val="20"/>
                <w:szCs w:val="20"/>
              </w:rPr>
              <w:t>обязательно</w:t>
            </w:r>
          </w:p>
        </w:tc>
        <w:tc>
          <w:tcPr>
            <w:tcW w:w="367" w:type="pct"/>
          </w:tcPr>
          <w:p w14:paraId="1EA594CE" w14:textId="77777777" w:rsidR="00070356" w:rsidRPr="00815A04" w:rsidRDefault="00070356" w:rsidP="00CE0646">
            <w:pPr>
              <w:rPr>
                <w:bCs/>
                <w:sz w:val="20"/>
                <w:szCs w:val="20"/>
              </w:rPr>
            </w:pPr>
            <w:r w:rsidRPr="00815A04">
              <w:rPr>
                <w:bCs/>
                <w:sz w:val="20"/>
                <w:szCs w:val="20"/>
              </w:rPr>
              <w:t>Да</w:t>
            </w:r>
          </w:p>
        </w:tc>
        <w:tc>
          <w:tcPr>
            <w:tcW w:w="478" w:type="pct"/>
          </w:tcPr>
          <w:p w14:paraId="514A56E9" w14:textId="77777777" w:rsidR="00070356" w:rsidRPr="00815A04" w:rsidRDefault="00070356" w:rsidP="00CE0646">
            <w:pPr>
              <w:rPr>
                <w:bCs/>
                <w:sz w:val="20"/>
                <w:szCs w:val="20"/>
              </w:rPr>
            </w:pPr>
            <w:r w:rsidRPr="00815A04">
              <w:rPr>
                <w:bCs/>
                <w:sz w:val="20"/>
                <w:szCs w:val="20"/>
              </w:rPr>
              <w:t>Да</w:t>
            </w:r>
          </w:p>
        </w:tc>
      </w:tr>
      <w:tr w:rsidR="00070356" w:rsidRPr="00815A04" w14:paraId="746B868B" w14:textId="77777777" w:rsidTr="008D5951">
        <w:trPr>
          <w:trHeight w:val="636"/>
        </w:trPr>
        <w:tc>
          <w:tcPr>
            <w:tcW w:w="416" w:type="pct"/>
          </w:tcPr>
          <w:p w14:paraId="72CEB0CF" w14:textId="2ECDD8BE" w:rsidR="00070356" w:rsidRPr="00815A04" w:rsidRDefault="00A12BB9" w:rsidP="00375477">
            <w:pPr>
              <w:jc w:val="left"/>
              <w:rPr>
                <w:sz w:val="20"/>
                <w:szCs w:val="20"/>
              </w:rPr>
            </w:pPr>
            <w:r>
              <w:rPr>
                <w:sz w:val="20"/>
                <w:szCs w:val="20"/>
              </w:rPr>
              <w:t>5</w:t>
            </w:r>
            <w:r w:rsidR="00070356" w:rsidRPr="00815A04">
              <w:rPr>
                <w:sz w:val="20"/>
                <w:szCs w:val="20"/>
              </w:rPr>
              <w:t>.5.4</w:t>
            </w:r>
          </w:p>
        </w:tc>
        <w:tc>
          <w:tcPr>
            <w:tcW w:w="796" w:type="pct"/>
            <w:shd w:val="clear" w:color="auto" w:fill="auto"/>
          </w:tcPr>
          <w:p w14:paraId="7E61ECC8" w14:textId="3F3144FC" w:rsidR="00070356" w:rsidRPr="00815A04" w:rsidRDefault="00A82593" w:rsidP="00CE0646">
            <w:pPr>
              <w:rPr>
                <w:sz w:val="20"/>
                <w:szCs w:val="20"/>
              </w:rPr>
            </w:pPr>
            <w:r>
              <w:rPr>
                <w:sz w:val="20"/>
                <w:szCs w:val="20"/>
              </w:rPr>
              <w:t>Плотность при + 20 ºС</w:t>
            </w:r>
          </w:p>
        </w:tc>
        <w:tc>
          <w:tcPr>
            <w:tcW w:w="432" w:type="pct"/>
            <w:shd w:val="clear" w:color="auto" w:fill="auto"/>
          </w:tcPr>
          <w:p w14:paraId="7422B464" w14:textId="6030568E" w:rsidR="00070356" w:rsidRPr="00815A04" w:rsidRDefault="00070356" w:rsidP="00CE0646">
            <w:pPr>
              <w:rPr>
                <w:sz w:val="20"/>
                <w:szCs w:val="20"/>
              </w:rPr>
            </w:pPr>
            <w:r w:rsidRPr="00815A04">
              <w:rPr>
                <w:sz w:val="20"/>
                <w:szCs w:val="20"/>
              </w:rPr>
              <w:t>г/см</w:t>
            </w:r>
            <w:r w:rsidRPr="00815A04">
              <w:rPr>
                <w:sz w:val="20"/>
                <w:szCs w:val="20"/>
                <w:vertAlign w:val="superscript"/>
              </w:rPr>
              <w:t>3</w:t>
            </w:r>
          </w:p>
        </w:tc>
        <w:tc>
          <w:tcPr>
            <w:tcW w:w="1433" w:type="pct"/>
            <w:shd w:val="clear" w:color="auto" w:fill="auto"/>
          </w:tcPr>
          <w:p w14:paraId="726F5729" w14:textId="163C18AC" w:rsidR="00070356" w:rsidRPr="00815A04" w:rsidRDefault="00070356" w:rsidP="00CE0646">
            <w:pPr>
              <w:rPr>
                <w:sz w:val="20"/>
                <w:szCs w:val="20"/>
              </w:rPr>
            </w:pPr>
            <w:r w:rsidRPr="00815A04">
              <w:rPr>
                <w:sz w:val="20"/>
                <w:szCs w:val="20"/>
              </w:rPr>
              <w:t>Не менее 1 г/см</w:t>
            </w:r>
            <w:r w:rsidRPr="00815A04">
              <w:rPr>
                <w:sz w:val="20"/>
                <w:szCs w:val="20"/>
                <w:vertAlign w:val="superscript"/>
              </w:rPr>
              <w:t>3</w:t>
            </w:r>
            <w:r w:rsidR="003F5060" w:rsidRPr="00815A04">
              <w:rPr>
                <w:sz w:val="20"/>
                <w:szCs w:val="20"/>
                <w:vertAlign w:val="superscript"/>
              </w:rPr>
              <w:t xml:space="preserve"> </w:t>
            </w:r>
            <w:r w:rsidR="003F5060" w:rsidRPr="00815A04">
              <w:rPr>
                <w:sz w:val="20"/>
                <w:szCs w:val="20"/>
              </w:rPr>
              <w:t>(с учетом допуска)</w:t>
            </w:r>
            <w:r w:rsidRPr="00815A04">
              <w:rPr>
                <w:sz w:val="20"/>
                <w:szCs w:val="20"/>
                <w:lang w:eastAsia="ko-KR"/>
              </w:rPr>
              <w:t>. Допуск  ± 5 %</w:t>
            </w:r>
            <w:r w:rsidR="00E3425A" w:rsidRPr="00815A04">
              <w:rPr>
                <w:sz w:val="20"/>
                <w:szCs w:val="20"/>
                <w:lang w:eastAsia="ko-KR"/>
              </w:rPr>
              <w:t xml:space="preserve"> от задекларированного значения</w:t>
            </w:r>
          </w:p>
        </w:tc>
        <w:tc>
          <w:tcPr>
            <w:tcW w:w="1078" w:type="pct"/>
            <w:shd w:val="clear" w:color="auto" w:fill="auto"/>
          </w:tcPr>
          <w:p w14:paraId="346FC365" w14:textId="77777777" w:rsidR="0049242B" w:rsidRPr="00815A04" w:rsidRDefault="0049242B" w:rsidP="00CE0646">
            <w:pPr>
              <w:suppressAutoHyphens/>
              <w:autoSpaceDE w:val="0"/>
              <w:snapToGrid w:val="0"/>
              <w:rPr>
                <w:sz w:val="20"/>
                <w:szCs w:val="20"/>
                <w:lang w:eastAsia="ar-SA"/>
              </w:rPr>
            </w:pPr>
            <w:r w:rsidRPr="00815A04">
              <w:rPr>
                <w:sz w:val="20"/>
                <w:szCs w:val="20"/>
              </w:rPr>
              <w:t xml:space="preserve">Согласно </w:t>
            </w:r>
            <w:r w:rsidR="008D5951">
              <w:rPr>
                <w:sz w:val="20"/>
                <w:szCs w:val="20"/>
              </w:rPr>
              <w:br/>
            </w:r>
            <w:r w:rsidRPr="00815A04">
              <w:rPr>
                <w:sz w:val="20"/>
                <w:szCs w:val="20"/>
              </w:rPr>
              <w:t xml:space="preserve">ГОСТ Р ИСО 3675, </w:t>
            </w:r>
            <w:r w:rsidR="004D127E" w:rsidRPr="00815A04">
              <w:rPr>
                <w:sz w:val="20"/>
                <w:szCs w:val="20"/>
              </w:rPr>
              <w:br/>
            </w:r>
            <w:r w:rsidRPr="00815A04">
              <w:rPr>
                <w:sz w:val="20"/>
                <w:szCs w:val="20"/>
                <w:lang w:eastAsia="ar-SA"/>
              </w:rPr>
              <w:t>ГОСТ 18995.1.</w:t>
            </w:r>
          </w:p>
          <w:p w14:paraId="3EA7CB24" w14:textId="77777777" w:rsidR="00070356" w:rsidRPr="00815A04" w:rsidRDefault="00070356" w:rsidP="00CE0646">
            <w:pPr>
              <w:rPr>
                <w:sz w:val="20"/>
                <w:szCs w:val="20"/>
              </w:rPr>
            </w:pPr>
            <w:r w:rsidRPr="00815A04">
              <w:rPr>
                <w:sz w:val="20"/>
                <w:szCs w:val="20"/>
              </w:rPr>
              <w:t>Наличие показателя в ТУ обязательно</w:t>
            </w:r>
          </w:p>
        </w:tc>
        <w:tc>
          <w:tcPr>
            <w:tcW w:w="367" w:type="pct"/>
          </w:tcPr>
          <w:p w14:paraId="4628E890" w14:textId="77777777" w:rsidR="00070356" w:rsidRPr="00815A04" w:rsidRDefault="00070356" w:rsidP="00CE0646">
            <w:pPr>
              <w:suppressAutoHyphens/>
              <w:autoSpaceDE w:val="0"/>
              <w:snapToGrid w:val="0"/>
              <w:rPr>
                <w:sz w:val="20"/>
                <w:szCs w:val="20"/>
                <w:lang w:eastAsia="ar-SA"/>
              </w:rPr>
            </w:pPr>
            <w:r w:rsidRPr="00815A04">
              <w:rPr>
                <w:sz w:val="20"/>
                <w:szCs w:val="20"/>
                <w:lang w:eastAsia="ar-SA"/>
              </w:rPr>
              <w:t>Да</w:t>
            </w:r>
          </w:p>
        </w:tc>
        <w:tc>
          <w:tcPr>
            <w:tcW w:w="478" w:type="pct"/>
          </w:tcPr>
          <w:p w14:paraId="2A6EB6E7" w14:textId="77777777" w:rsidR="00070356" w:rsidRPr="00815A04" w:rsidRDefault="00070356" w:rsidP="00CE0646">
            <w:pPr>
              <w:suppressAutoHyphens/>
              <w:autoSpaceDE w:val="0"/>
              <w:snapToGrid w:val="0"/>
              <w:rPr>
                <w:sz w:val="20"/>
                <w:szCs w:val="20"/>
                <w:lang w:eastAsia="ar-SA"/>
              </w:rPr>
            </w:pPr>
            <w:r w:rsidRPr="00815A04">
              <w:rPr>
                <w:sz w:val="20"/>
                <w:szCs w:val="20"/>
                <w:lang w:eastAsia="ar-SA"/>
              </w:rPr>
              <w:t>Да</w:t>
            </w:r>
          </w:p>
        </w:tc>
      </w:tr>
      <w:tr w:rsidR="00070356" w:rsidRPr="00815A04" w14:paraId="23EC2AA1" w14:textId="77777777" w:rsidTr="008D5951">
        <w:trPr>
          <w:trHeight w:val="636"/>
        </w:trPr>
        <w:tc>
          <w:tcPr>
            <w:tcW w:w="416" w:type="pct"/>
          </w:tcPr>
          <w:p w14:paraId="5C157F66" w14:textId="79B00642" w:rsidR="00070356" w:rsidRPr="00815A04" w:rsidRDefault="00A12BB9" w:rsidP="00375477">
            <w:pPr>
              <w:jc w:val="left"/>
              <w:rPr>
                <w:sz w:val="20"/>
                <w:szCs w:val="20"/>
              </w:rPr>
            </w:pPr>
            <w:r>
              <w:rPr>
                <w:sz w:val="20"/>
                <w:szCs w:val="20"/>
              </w:rPr>
              <w:t>5</w:t>
            </w:r>
            <w:r w:rsidR="00070356" w:rsidRPr="00815A04">
              <w:rPr>
                <w:sz w:val="20"/>
                <w:szCs w:val="20"/>
              </w:rPr>
              <w:t>.5.5</w:t>
            </w:r>
          </w:p>
        </w:tc>
        <w:tc>
          <w:tcPr>
            <w:tcW w:w="796" w:type="pct"/>
            <w:shd w:val="clear" w:color="auto" w:fill="auto"/>
          </w:tcPr>
          <w:p w14:paraId="3FC56477" w14:textId="77777777" w:rsidR="00070356" w:rsidRPr="00815A04" w:rsidRDefault="00070356" w:rsidP="00CE0646">
            <w:pPr>
              <w:rPr>
                <w:sz w:val="20"/>
                <w:szCs w:val="20"/>
              </w:rPr>
            </w:pPr>
            <w:r w:rsidRPr="00815A04">
              <w:rPr>
                <w:sz w:val="20"/>
                <w:szCs w:val="20"/>
              </w:rPr>
              <w:t>Массовая доля кислот</w:t>
            </w:r>
            <w:r w:rsidR="00BA68F5">
              <w:rPr>
                <w:sz w:val="20"/>
                <w:szCs w:val="20"/>
              </w:rPr>
              <w:t xml:space="preserve"> (для реагентов кислотного типа)</w:t>
            </w:r>
          </w:p>
        </w:tc>
        <w:tc>
          <w:tcPr>
            <w:tcW w:w="432" w:type="pct"/>
            <w:shd w:val="clear" w:color="auto" w:fill="auto"/>
          </w:tcPr>
          <w:p w14:paraId="12ABFF1A" w14:textId="77777777" w:rsidR="00070356" w:rsidRPr="00815A04" w:rsidRDefault="00070356" w:rsidP="00CE0646">
            <w:pPr>
              <w:rPr>
                <w:sz w:val="20"/>
                <w:szCs w:val="20"/>
              </w:rPr>
            </w:pPr>
            <w:r w:rsidRPr="00815A04">
              <w:rPr>
                <w:sz w:val="20"/>
                <w:szCs w:val="20"/>
              </w:rPr>
              <w:t>% от общей массы</w:t>
            </w:r>
          </w:p>
        </w:tc>
        <w:tc>
          <w:tcPr>
            <w:tcW w:w="1433" w:type="pct"/>
            <w:shd w:val="clear" w:color="auto" w:fill="auto"/>
          </w:tcPr>
          <w:p w14:paraId="6B664210" w14:textId="1A8B399B" w:rsidR="00070356" w:rsidRPr="00815A04" w:rsidRDefault="00070356" w:rsidP="00CE0646">
            <w:pPr>
              <w:rPr>
                <w:sz w:val="20"/>
                <w:szCs w:val="20"/>
              </w:rPr>
            </w:pPr>
            <w:r w:rsidRPr="00815A04">
              <w:rPr>
                <w:sz w:val="20"/>
                <w:szCs w:val="20"/>
              </w:rPr>
              <w:t>Не нормируется. Допуск ± 10 %</w:t>
            </w:r>
            <w:r w:rsidR="00E3425A" w:rsidRPr="00815A04">
              <w:rPr>
                <w:sz w:val="20"/>
                <w:szCs w:val="20"/>
              </w:rPr>
              <w:t xml:space="preserve"> </w:t>
            </w:r>
            <w:r w:rsidR="00E3425A" w:rsidRPr="00815A04">
              <w:rPr>
                <w:sz w:val="20"/>
                <w:szCs w:val="20"/>
                <w:lang w:eastAsia="ko-KR"/>
              </w:rPr>
              <w:t>от задекларированного значения</w:t>
            </w:r>
          </w:p>
        </w:tc>
        <w:tc>
          <w:tcPr>
            <w:tcW w:w="1078" w:type="pct"/>
            <w:shd w:val="clear" w:color="auto" w:fill="auto"/>
          </w:tcPr>
          <w:p w14:paraId="4D0153CD" w14:textId="7238AC18" w:rsidR="00070356" w:rsidRPr="00815A04" w:rsidRDefault="00070356" w:rsidP="00CE0646">
            <w:pPr>
              <w:rPr>
                <w:sz w:val="20"/>
                <w:szCs w:val="20"/>
              </w:rPr>
            </w:pPr>
            <w:r w:rsidRPr="00815A04">
              <w:rPr>
                <w:sz w:val="20"/>
                <w:szCs w:val="20"/>
              </w:rPr>
              <w:t xml:space="preserve">Согласно </w:t>
            </w:r>
            <w:r w:rsidR="002B2F89" w:rsidRPr="00815A04">
              <w:rPr>
                <w:sz w:val="20"/>
                <w:szCs w:val="20"/>
              </w:rPr>
              <w:t>ГОСТ 857 и ГОСТ 2567</w:t>
            </w:r>
            <w:r w:rsidRPr="00815A04">
              <w:rPr>
                <w:sz w:val="20"/>
                <w:szCs w:val="20"/>
              </w:rPr>
              <w:t>. Нали</w:t>
            </w:r>
            <w:r w:rsidR="00141C61">
              <w:rPr>
                <w:sz w:val="20"/>
                <w:szCs w:val="20"/>
              </w:rPr>
              <w:t>чие показателя в ТУ обязательно</w:t>
            </w:r>
          </w:p>
        </w:tc>
        <w:tc>
          <w:tcPr>
            <w:tcW w:w="367" w:type="pct"/>
          </w:tcPr>
          <w:p w14:paraId="46F8C034" w14:textId="77777777" w:rsidR="00070356" w:rsidRPr="00815A04" w:rsidRDefault="00070356" w:rsidP="00CE0646">
            <w:pPr>
              <w:rPr>
                <w:sz w:val="20"/>
                <w:szCs w:val="20"/>
              </w:rPr>
            </w:pPr>
            <w:r w:rsidRPr="00815A04">
              <w:rPr>
                <w:sz w:val="20"/>
                <w:szCs w:val="20"/>
              </w:rPr>
              <w:t>Да</w:t>
            </w:r>
          </w:p>
        </w:tc>
        <w:tc>
          <w:tcPr>
            <w:tcW w:w="478" w:type="pct"/>
          </w:tcPr>
          <w:p w14:paraId="4FF277D6" w14:textId="77777777" w:rsidR="00070356" w:rsidRPr="00815A04" w:rsidRDefault="00070356" w:rsidP="00CE0646">
            <w:pPr>
              <w:rPr>
                <w:sz w:val="20"/>
                <w:szCs w:val="20"/>
              </w:rPr>
            </w:pPr>
            <w:r w:rsidRPr="00815A04">
              <w:rPr>
                <w:sz w:val="20"/>
                <w:szCs w:val="20"/>
              </w:rPr>
              <w:t>Да</w:t>
            </w:r>
          </w:p>
        </w:tc>
      </w:tr>
      <w:tr w:rsidR="00070356" w:rsidRPr="00815A04" w14:paraId="0B399F8B" w14:textId="77777777" w:rsidTr="008D5951">
        <w:trPr>
          <w:trHeight w:val="636"/>
        </w:trPr>
        <w:tc>
          <w:tcPr>
            <w:tcW w:w="416" w:type="pct"/>
          </w:tcPr>
          <w:p w14:paraId="362C2CD1" w14:textId="5107AA15" w:rsidR="00070356" w:rsidRPr="00815A04" w:rsidRDefault="00A12BB9" w:rsidP="00D92E64">
            <w:pPr>
              <w:jc w:val="left"/>
              <w:rPr>
                <w:sz w:val="20"/>
                <w:szCs w:val="20"/>
              </w:rPr>
            </w:pPr>
            <w:r>
              <w:rPr>
                <w:sz w:val="20"/>
                <w:szCs w:val="20"/>
              </w:rPr>
              <w:t>5</w:t>
            </w:r>
            <w:r w:rsidR="00070356" w:rsidRPr="00815A04">
              <w:rPr>
                <w:sz w:val="20"/>
                <w:szCs w:val="20"/>
              </w:rPr>
              <w:t>.5.</w:t>
            </w:r>
            <w:r w:rsidR="00D92E64">
              <w:rPr>
                <w:sz w:val="20"/>
                <w:szCs w:val="20"/>
              </w:rPr>
              <w:t>6</w:t>
            </w:r>
          </w:p>
        </w:tc>
        <w:tc>
          <w:tcPr>
            <w:tcW w:w="796" w:type="pct"/>
            <w:shd w:val="clear" w:color="auto" w:fill="auto"/>
          </w:tcPr>
          <w:p w14:paraId="57C02EF5" w14:textId="77777777" w:rsidR="00070356" w:rsidRPr="00815A04" w:rsidRDefault="00070356" w:rsidP="00CE0646">
            <w:pPr>
              <w:rPr>
                <w:sz w:val="20"/>
                <w:szCs w:val="20"/>
              </w:rPr>
            </w:pPr>
            <w:r w:rsidRPr="00815A04">
              <w:rPr>
                <w:sz w:val="20"/>
                <w:szCs w:val="20"/>
              </w:rPr>
              <w:t>Класс опасности</w:t>
            </w:r>
          </w:p>
        </w:tc>
        <w:tc>
          <w:tcPr>
            <w:tcW w:w="432" w:type="pct"/>
            <w:shd w:val="clear" w:color="auto" w:fill="auto"/>
          </w:tcPr>
          <w:p w14:paraId="02D64F77" w14:textId="77777777" w:rsidR="00070356" w:rsidRPr="00815A04" w:rsidRDefault="008247B3" w:rsidP="00CE0646">
            <w:pPr>
              <w:rPr>
                <w:sz w:val="20"/>
                <w:szCs w:val="20"/>
              </w:rPr>
            </w:pPr>
            <w:r w:rsidRPr="00815A04">
              <w:rPr>
                <w:sz w:val="20"/>
                <w:szCs w:val="20"/>
              </w:rPr>
              <w:t>-</w:t>
            </w:r>
          </w:p>
        </w:tc>
        <w:tc>
          <w:tcPr>
            <w:tcW w:w="1433" w:type="pct"/>
            <w:shd w:val="clear" w:color="auto" w:fill="auto"/>
          </w:tcPr>
          <w:p w14:paraId="72B32F44" w14:textId="77777777" w:rsidR="00070356" w:rsidRPr="00815A04" w:rsidRDefault="00070356" w:rsidP="00CE0646">
            <w:pPr>
              <w:rPr>
                <w:sz w:val="20"/>
                <w:szCs w:val="20"/>
              </w:rPr>
            </w:pPr>
            <w:r w:rsidRPr="00815A04">
              <w:rPr>
                <w:sz w:val="20"/>
                <w:szCs w:val="20"/>
              </w:rPr>
              <w:t>Не менее 2</w:t>
            </w:r>
          </w:p>
        </w:tc>
        <w:tc>
          <w:tcPr>
            <w:tcW w:w="1078" w:type="pct"/>
            <w:shd w:val="clear" w:color="auto" w:fill="auto"/>
          </w:tcPr>
          <w:p w14:paraId="5F2935E5" w14:textId="77777777" w:rsidR="00070356" w:rsidRPr="00815A04" w:rsidRDefault="00070356" w:rsidP="00CE0646">
            <w:pPr>
              <w:rPr>
                <w:sz w:val="20"/>
                <w:szCs w:val="20"/>
              </w:rPr>
            </w:pPr>
            <w:r w:rsidRPr="00815A04">
              <w:rPr>
                <w:sz w:val="20"/>
                <w:szCs w:val="20"/>
              </w:rPr>
              <w:t>Наличие показателя в ТУ не обязательно</w:t>
            </w:r>
          </w:p>
        </w:tc>
        <w:tc>
          <w:tcPr>
            <w:tcW w:w="367" w:type="pct"/>
          </w:tcPr>
          <w:p w14:paraId="4B057C37" w14:textId="77777777" w:rsidR="00070356" w:rsidRPr="00815A04" w:rsidRDefault="00070356" w:rsidP="00CE0646">
            <w:pPr>
              <w:rPr>
                <w:sz w:val="20"/>
                <w:szCs w:val="20"/>
              </w:rPr>
            </w:pPr>
            <w:r w:rsidRPr="00815A04">
              <w:rPr>
                <w:sz w:val="20"/>
                <w:szCs w:val="20"/>
              </w:rPr>
              <w:t>Да</w:t>
            </w:r>
          </w:p>
        </w:tc>
        <w:tc>
          <w:tcPr>
            <w:tcW w:w="478" w:type="pct"/>
          </w:tcPr>
          <w:p w14:paraId="2C7B24A5" w14:textId="77777777" w:rsidR="00070356" w:rsidRPr="00815A04" w:rsidRDefault="00070356" w:rsidP="00CE0646">
            <w:pPr>
              <w:rPr>
                <w:sz w:val="20"/>
                <w:szCs w:val="20"/>
              </w:rPr>
            </w:pPr>
            <w:r w:rsidRPr="00815A04">
              <w:rPr>
                <w:sz w:val="20"/>
                <w:szCs w:val="20"/>
              </w:rPr>
              <w:t>Да</w:t>
            </w:r>
          </w:p>
        </w:tc>
      </w:tr>
      <w:tr w:rsidR="00070356" w:rsidRPr="00815A04" w14:paraId="40CB368A" w14:textId="77777777" w:rsidTr="008D5951">
        <w:trPr>
          <w:trHeight w:val="291"/>
        </w:trPr>
        <w:tc>
          <w:tcPr>
            <w:tcW w:w="4155" w:type="pct"/>
            <w:gridSpan w:val="5"/>
          </w:tcPr>
          <w:p w14:paraId="3CAA438E" w14:textId="77777777" w:rsidR="00070356" w:rsidRPr="00815A04" w:rsidRDefault="00070356" w:rsidP="00CE0646">
            <w:pPr>
              <w:rPr>
                <w:sz w:val="20"/>
                <w:szCs w:val="20"/>
              </w:rPr>
            </w:pPr>
            <w:r w:rsidRPr="00815A04">
              <w:rPr>
                <w:sz w:val="20"/>
                <w:szCs w:val="20"/>
              </w:rPr>
              <w:t xml:space="preserve">Технологические свойства </w:t>
            </w:r>
          </w:p>
        </w:tc>
        <w:tc>
          <w:tcPr>
            <w:tcW w:w="367" w:type="pct"/>
          </w:tcPr>
          <w:p w14:paraId="6AEE70EE" w14:textId="77777777" w:rsidR="00070356" w:rsidRPr="00815A04" w:rsidRDefault="00070356" w:rsidP="00CE0646">
            <w:pPr>
              <w:rPr>
                <w:sz w:val="20"/>
                <w:szCs w:val="20"/>
              </w:rPr>
            </w:pPr>
          </w:p>
        </w:tc>
        <w:tc>
          <w:tcPr>
            <w:tcW w:w="478" w:type="pct"/>
          </w:tcPr>
          <w:p w14:paraId="586F4C33" w14:textId="77777777" w:rsidR="00070356" w:rsidRPr="00815A04" w:rsidRDefault="00070356" w:rsidP="00CE0646">
            <w:pPr>
              <w:rPr>
                <w:sz w:val="20"/>
                <w:szCs w:val="20"/>
              </w:rPr>
            </w:pPr>
          </w:p>
        </w:tc>
      </w:tr>
      <w:tr w:rsidR="00070356" w:rsidRPr="00815A04" w14:paraId="4C3FDEB7" w14:textId="77777777" w:rsidTr="008D5951">
        <w:trPr>
          <w:trHeight w:val="391"/>
        </w:trPr>
        <w:tc>
          <w:tcPr>
            <w:tcW w:w="416" w:type="pct"/>
          </w:tcPr>
          <w:p w14:paraId="4EF82931" w14:textId="6D93E729" w:rsidR="00070356" w:rsidRPr="00815A04" w:rsidRDefault="00A12BB9" w:rsidP="00CE0646">
            <w:pPr>
              <w:rPr>
                <w:sz w:val="20"/>
                <w:szCs w:val="20"/>
              </w:rPr>
            </w:pPr>
            <w:r>
              <w:rPr>
                <w:sz w:val="20"/>
                <w:szCs w:val="20"/>
              </w:rPr>
              <w:t>5</w:t>
            </w:r>
            <w:r w:rsidR="00070356" w:rsidRPr="00815A04">
              <w:rPr>
                <w:sz w:val="20"/>
                <w:szCs w:val="20"/>
              </w:rPr>
              <w:t>.5.</w:t>
            </w:r>
            <w:r w:rsidR="00D92E64">
              <w:rPr>
                <w:sz w:val="20"/>
                <w:szCs w:val="20"/>
              </w:rPr>
              <w:t>7</w:t>
            </w:r>
          </w:p>
        </w:tc>
        <w:tc>
          <w:tcPr>
            <w:tcW w:w="796" w:type="pct"/>
            <w:shd w:val="clear" w:color="auto" w:fill="auto"/>
          </w:tcPr>
          <w:p w14:paraId="21512D92" w14:textId="77777777" w:rsidR="00070356" w:rsidRPr="00815A04" w:rsidRDefault="00070356" w:rsidP="00CE0646">
            <w:pPr>
              <w:rPr>
                <w:sz w:val="20"/>
                <w:szCs w:val="20"/>
              </w:rPr>
            </w:pPr>
            <w:r w:rsidRPr="00815A04">
              <w:rPr>
                <w:sz w:val="20"/>
                <w:szCs w:val="20"/>
              </w:rPr>
              <w:t>Эффективность растворения карбоната и сульфата кальция</w:t>
            </w:r>
          </w:p>
        </w:tc>
        <w:tc>
          <w:tcPr>
            <w:tcW w:w="432" w:type="pct"/>
            <w:shd w:val="clear" w:color="auto" w:fill="auto"/>
          </w:tcPr>
          <w:p w14:paraId="424DFBAD" w14:textId="77777777" w:rsidR="00070356" w:rsidRPr="00815A04" w:rsidRDefault="00070356" w:rsidP="00CE0646">
            <w:pPr>
              <w:rPr>
                <w:sz w:val="20"/>
                <w:szCs w:val="20"/>
              </w:rPr>
            </w:pPr>
            <w:r w:rsidRPr="00815A04">
              <w:rPr>
                <w:sz w:val="20"/>
                <w:szCs w:val="20"/>
              </w:rPr>
              <w:t>%</w:t>
            </w:r>
          </w:p>
        </w:tc>
        <w:tc>
          <w:tcPr>
            <w:tcW w:w="1433" w:type="pct"/>
            <w:shd w:val="clear" w:color="auto" w:fill="auto"/>
          </w:tcPr>
          <w:p w14:paraId="44BCFA2F" w14:textId="77777777" w:rsidR="00070356" w:rsidRPr="00815A04" w:rsidRDefault="00070356" w:rsidP="00CE0646">
            <w:pPr>
              <w:ind w:left="34" w:hanging="34"/>
              <w:rPr>
                <w:color w:val="000000"/>
                <w:sz w:val="20"/>
                <w:szCs w:val="20"/>
              </w:rPr>
            </w:pPr>
            <w:r w:rsidRPr="00815A04">
              <w:rPr>
                <w:color w:val="000000"/>
                <w:sz w:val="20"/>
                <w:szCs w:val="20"/>
              </w:rPr>
              <w:t>Эффективность</w:t>
            </w:r>
            <w:r w:rsidR="00664DED">
              <w:rPr>
                <w:color w:val="000000"/>
                <w:sz w:val="20"/>
                <w:szCs w:val="20"/>
              </w:rPr>
              <w:t xml:space="preserve"> химического</w:t>
            </w:r>
            <w:r w:rsidRPr="00815A04">
              <w:rPr>
                <w:color w:val="000000"/>
                <w:sz w:val="20"/>
                <w:szCs w:val="20"/>
              </w:rPr>
              <w:t xml:space="preserve"> реагента, для CaCO</w:t>
            </w:r>
            <w:r w:rsidRPr="00815A04">
              <w:rPr>
                <w:color w:val="000000"/>
                <w:sz w:val="20"/>
                <w:szCs w:val="20"/>
                <w:vertAlign w:val="subscript"/>
              </w:rPr>
              <w:t>3</w:t>
            </w:r>
            <w:r w:rsidRPr="00815A04">
              <w:rPr>
                <w:color w:val="000000"/>
                <w:sz w:val="20"/>
                <w:szCs w:val="20"/>
              </w:rPr>
              <w:t xml:space="preserve"> обеспечивающая растворение:</w:t>
            </w:r>
          </w:p>
          <w:p w14:paraId="20D6AADA" w14:textId="77777777" w:rsidR="00070356" w:rsidRPr="00815A04" w:rsidRDefault="00070356" w:rsidP="00C22F6D">
            <w:pPr>
              <w:pStyle w:val="aff2"/>
              <w:numPr>
                <w:ilvl w:val="0"/>
                <w:numId w:val="18"/>
              </w:numPr>
              <w:spacing w:before="60"/>
              <w:ind w:left="318" w:hanging="318"/>
              <w:contextualSpacing w:val="0"/>
              <w:jc w:val="left"/>
              <w:rPr>
                <w:sz w:val="20"/>
                <w:szCs w:val="20"/>
              </w:rPr>
            </w:pPr>
            <w:r w:rsidRPr="00815A04">
              <w:rPr>
                <w:sz w:val="20"/>
                <w:szCs w:val="20"/>
              </w:rPr>
              <w:t xml:space="preserve">при соотношении растворителя и </w:t>
            </w:r>
            <w:r w:rsidR="00E63729">
              <w:rPr>
                <w:sz w:val="20"/>
                <w:szCs w:val="20"/>
              </w:rPr>
              <w:t xml:space="preserve">реального </w:t>
            </w:r>
            <w:r w:rsidRPr="00815A04">
              <w:rPr>
                <w:sz w:val="20"/>
                <w:szCs w:val="20"/>
              </w:rPr>
              <w:t xml:space="preserve">отложения 10/1 должна составлять не менее 96 %; </w:t>
            </w:r>
          </w:p>
          <w:p w14:paraId="66653580" w14:textId="77777777" w:rsidR="00070356" w:rsidRPr="00E63729" w:rsidRDefault="00C77386" w:rsidP="00C22F6D">
            <w:pPr>
              <w:pStyle w:val="aff2"/>
              <w:numPr>
                <w:ilvl w:val="0"/>
                <w:numId w:val="18"/>
              </w:numPr>
              <w:spacing w:before="60"/>
              <w:ind w:left="318" w:hanging="318"/>
              <w:contextualSpacing w:val="0"/>
              <w:jc w:val="left"/>
              <w:rPr>
                <w:sz w:val="20"/>
                <w:szCs w:val="20"/>
              </w:rPr>
            </w:pPr>
            <w:r>
              <w:rPr>
                <w:sz w:val="20"/>
                <w:szCs w:val="20"/>
              </w:rPr>
              <w:t>о</w:t>
            </w:r>
            <w:r w:rsidR="00070356" w:rsidRPr="00E63729">
              <w:rPr>
                <w:sz w:val="20"/>
                <w:szCs w:val="20"/>
              </w:rPr>
              <w:t>бъем растворителя, необходимый для 100% растворения 1 кг CaCO</w:t>
            </w:r>
            <w:r w:rsidR="00070356" w:rsidRPr="00BA3ECB">
              <w:rPr>
                <w:sz w:val="20"/>
                <w:szCs w:val="20"/>
                <w:vertAlign w:val="subscript"/>
              </w:rPr>
              <w:t>3</w:t>
            </w:r>
            <w:r w:rsidR="00070356" w:rsidRPr="00E63729">
              <w:rPr>
                <w:sz w:val="20"/>
                <w:szCs w:val="20"/>
              </w:rPr>
              <w:t xml:space="preserve"> (</w:t>
            </w:r>
            <w:r w:rsidR="00E63729">
              <w:rPr>
                <w:sz w:val="20"/>
                <w:szCs w:val="20"/>
              </w:rPr>
              <w:t>стандартный мрамор</w:t>
            </w:r>
            <w:r w:rsidR="00070356" w:rsidRPr="00E63729">
              <w:rPr>
                <w:sz w:val="20"/>
                <w:szCs w:val="20"/>
              </w:rPr>
              <w:t xml:space="preserve">) за 6 ч по технологии ванны (статическая обработка), </w:t>
            </w:r>
            <w:r w:rsidR="00070356" w:rsidRPr="00E63729">
              <w:rPr>
                <w:sz w:val="20"/>
                <w:szCs w:val="20"/>
              </w:rPr>
              <w:lastRenderedPageBreak/>
              <w:t xml:space="preserve">не более 5 литров </w:t>
            </w:r>
          </w:p>
          <w:p w14:paraId="53C25434" w14:textId="77777777" w:rsidR="00070356" w:rsidRPr="00E63729" w:rsidRDefault="00070356" w:rsidP="00CE0646">
            <w:pPr>
              <w:spacing w:before="120"/>
              <w:ind w:left="181"/>
              <w:rPr>
                <w:sz w:val="20"/>
                <w:szCs w:val="20"/>
              </w:rPr>
            </w:pPr>
            <w:r w:rsidRPr="00E63729">
              <w:rPr>
                <w:sz w:val="20"/>
                <w:szCs w:val="20"/>
              </w:rPr>
              <w:t>Эффективность реагента, для CaSO</w:t>
            </w:r>
            <w:r w:rsidRPr="00E63729">
              <w:rPr>
                <w:sz w:val="20"/>
                <w:szCs w:val="20"/>
                <w:vertAlign w:val="subscript"/>
              </w:rPr>
              <w:t>4</w:t>
            </w:r>
            <w:r w:rsidRPr="00E63729">
              <w:rPr>
                <w:sz w:val="20"/>
                <w:szCs w:val="20"/>
              </w:rPr>
              <w:t xml:space="preserve"> обеспечивающая растворение гипса:</w:t>
            </w:r>
          </w:p>
          <w:p w14:paraId="61252D86" w14:textId="77777777" w:rsidR="00E63729" w:rsidRPr="00CE0646" w:rsidRDefault="00070356" w:rsidP="00C22F6D">
            <w:pPr>
              <w:pStyle w:val="aff2"/>
              <w:numPr>
                <w:ilvl w:val="0"/>
                <w:numId w:val="18"/>
              </w:numPr>
              <w:spacing w:before="60"/>
              <w:ind w:left="318" w:hanging="318"/>
              <w:contextualSpacing w:val="0"/>
              <w:jc w:val="left"/>
              <w:rPr>
                <w:sz w:val="20"/>
                <w:szCs w:val="20"/>
              </w:rPr>
            </w:pPr>
            <w:r w:rsidRPr="00815A04">
              <w:rPr>
                <w:sz w:val="20"/>
                <w:szCs w:val="20"/>
              </w:rPr>
              <w:t xml:space="preserve">при соотношении растворителя и </w:t>
            </w:r>
            <w:r w:rsidR="00A0424C">
              <w:rPr>
                <w:sz w:val="20"/>
                <w:szCs w:val="20"/>
              </w:rPr>
              <w:t xml:space="preserve">реального </w:t>
            </w:r>
            <w:r w:rsidRPr="00815A04">
              <w:rPr>
                <w:sz w:val="20"/>
                <w:szCs w:val="20"/>
              </w:rPr>
              <w:t xml:space="preserve">отложения 10/1 </w:t>
            </w:r>
            <w:r w:rsidR="00E63729">
              <w:rPr>
                <w:sz w:val="20"/>
                <w:szCs w:val="20"/>
              </w:rPr>
              <w:t>должна составлять не менее 20%;</w:t>
            </w:r>
          </w:p>
          <w:p w14:paraId="6A505754" w14:textId="77777777" w:rsidR="00070356" w:rsidRPr="00815A04" w:rsidRDefault="00070356" w:rsidP="00C22F6D">
            <w:pPr>
              <w:pStyle w:val="aff2"/>
              <w:numPr>
                <w:ilvl w:val="0"/>
                <w:numId w:val="18"/>
              </w:numPr>
              <w:spacing w:before="60"/>
              <w:ind w:left="318" w:hanging="318"/>
              <w:contextualSpacing w:val="0"/>
              <w:jc w:val="left"/>
              <w:rPr>
                <w:color w:val="000000"/>
                <w:sz w:val="20"/>
                <w:szCs w:val="20"/>
              </w:rPr>
            </w:pPr>
            <w:r w:rsidRPr="00CE0646">
              <w:rPr>
                <w:sz w:val="20"/>
                <w:szCs w:val="20"/>
              </w:rPr>
              <w:t>Объем растворителя, необходимый для 100% растворения 1 кг CaSO4 (</w:t>
            </w:r>
            <w:r w:rsidR="00A0424C" w:rsidRPr="00CE0646">
              <w:rPr>
                <w:sz w:val="20"/>
                <w:szCs w:val="20"/>
              </w:rPr>
              <w:t xml:space="preserve">стандартный </w:t>
            </w:r>
            <w:r w:rsidRPr="00CE0646">
              <w:rPr>
                <w:sz w:val="20"/>
                <w:szCs w:val="20"/>
              </w:rPr>
              <w:t>гипс) за 6 ч по технологии ванны (статическая обработка), не более 45 литров</w:t>
            </w:r>
            <w:r w:rsidR="00B50821" w:rsidRPr="00CE0646">
              <w:rPr>
                <w:sz w:val="20"/>
                <w:szCs w:val="20"/>
              </w:rPr>
              <w:t>*</w:t>
            </w:r>
            <w:r w:rsidRPr="00815A04">
              <w:rPr>
                <w:color w:val="000000"/>
                <w:sz w:val="20"/>
                <w:szCs w:val="20"/>
              </w:rPr>
              <w:t xml:space="preserve"> </w:t>
            </w:r>
          </w:p>
        </w:tc>
        <w:tc>
          <w:tcPr>
            <w:tcW w:w="1078" w:type="pct"/>
            <w:shd w:val="clear" w:color="auto" w:fill="auto"/>
          </w:tcPr>
          <w:p w14:paraId="27330FB4" w14:textId="77777777" w:rsidR="00070356" w:rsidRPr="00815A04" w:rsidRDefault="00070356" w:rsidP="00CE0646">
            <w:pPr>
              <w:rPr>
                <w:bCs/>
                <w:sz w:val="20"/>
                <w:szCs w:val="20"/>
              </w:rPr>
            </w:pPr>
            <w:r w:rsidRPr="00815A04">
              <w:rPr>
                <w:bCs/>
                <w:sz w:val="20"/>
                <w:szCs w:val="20"/>
              </w:rPr>
              <w:lastRenderedPageBreak/>
              <w:t xml:space="preserve">Согласно </w:t>
            </w:r>
            <w:r w:rsidR="000100CF" w:rsidRPr="00815A04">
              <w:rPr>
                <w:bCs/>
                <w:sz w:val="20"/>
                <w:szCs w:val="20"/>
              </w:rPr>
              <w:t xml:space="preserve">разделу </w:t>
            </w:r>
            <w:r w:rsidR="002B2F89" w:rsidRPr="00815A04">
              <w:rPr>
                <w:bCs/>
                <w:sz w:val="20"/>
                <w:szCs w:val="20"/>
              </w:rPr>
              <w:t>7</w:t>
            </w:r>
            <w:r w:rsidR="000100CF" w:rsidRPr="00815A04">
              <w:rPr>
                <w:bCs/>
                <w:sz w:val="20"/>
                <w:szCs w:val="20"/>
              </w:rPr>
              <w:t xml:space="preserve"> </w:t>
            </w:r>
            <w:hyperlink w:anchor="_ПРИЛОЖЕНИЯ_1" w:history="1">
              <w:r w:rsidR="00241E57" w:rsidRPr="00815A04">
                <w:rPr>
                  <w:rStyle w:val="ae"/>
                  <w:bCs/>
                  <w:sz w:val="20"/>
                  <w:szCs w:val="20"/>
                </w:rPr>
                <w:t>П</w:t>
              </w:r>
              <w:r w:rsidRPr="00815A04">
                <w:rPr>
                  <w:rStyle w:val="ae"/>
                  <w:bCs/>
                  <w:sz w:val="20"/>
                  <w:szCs w:val="20"/>
                </w:rPr>
                <w:t>риложени</w:t>
              </w:r>
              <w:r w:rsidR="000100CF" w:rsidRPr="00815A04">
                <w:rPr>
                  <w:rStyle w:val="ae"/>
                  <w:bCs/>
                  <w:sz w:val="20"/>
                  <w:szCs w:val="20"/>
                </w:rPr>
                <w:t>я</w:t>
              </w:r>
              <w:r w:rsidRPr="00815A04">
                <w:rPr>
                  <w:rStyle w:val="ae"/>
                  <w:bCs/>
                  <w:sz w:val="20"/>
                  <w:szCs w:val="20"/>
                </w:rPr>
                <w:t xml:space="preserve"> 1</w:t>
              </w:r>
            </w:hyperlink>
          </w:p>
          <w:p w14:paraId="6CEE2C3A" w14:textId="77777777" w:rsidR="00070356" w:rsidRPr="00815A04" w:rsidRDefault="00070356" w:rsidP="00CE0646">
            <w:pPr>
              <w:rPr>
                <w:sz w:val="20"/>
                <w:szCs w:val="20"/>
              </w:rPr>
            </w:pPr>
            <w:r w:rsidRPr="00815A04">
              <w:rPr>
                <w:sz w:val="20"/>
                <w:szCs w:val="20"/>
              </w:rPr>
              <w:t>настоящ</w:t>
            </w:r>
            <w:r w:rsidR="00805836">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w:t>
            </w:r>
          </w:p>
          <w:p w14:paraId="0823A3FC" w14:textId="77777777" w:rsidR="00070356" w:rsidRPr="00815A04" w:rsidRDefault="00070356" w:rsidP="00CE0646">
            <w:pPr>
              <w:rPr>
                <w:sz w:val="20"/>
                <w:szCs w:val="20"/>
              </w:rPr>
            </w:pPr>
            <w:r w:rsidRPr="00815A04">
              <w:rPr>
                <w:sz w:val="20"/>
                <w:szCs w:val="20"/>
              </w:rPr>
              <w:t xml:space="preserve">Наличие показателя в ТУ </w:t>
            </w:r>
            <w:r w:rsidR="00200B27" w:rsidRPr="00815A04">
              <w:rPr>
                <w:sz w:val="20"/>
                <w:szCs w:val="20"/>
              </w:rPr>
              <w:t xml:space="preserve">не </w:t>
            </w:r>
            <w:r w:rsidRPr="00815A04">
              <w:rPr>
                <w:sz w:val="20"/>
                <w:szCs w:val="20"/>
              </w:rPr>
              <w:t>обязательно</w:t>
            </w:r>
            <w:r w:rsidR="00200B27" w:rsidRPr="00815A04">
              <w:rPr>
                <w:sz w:val="20"/>
                <w:szCs w:val="20"/>
              </w:rPr>
              <w:t xml:space="preserve">. Проверяется при ЛИ на </w:t>
            </w:r>
            <w:r w:rsidR="00BA68F5">
              <w:rPr>
                <w:sz w:val="20"/>
                <w:szCs w:val="20"/>
              </w:rPr>
              <w:t xml:space="preserve">товарных формах РС, </w:t>
            </w:r>
            <w:r w:rsidR="00200B27" w:rsidRPr="00815A04">
              <w:rPr>
                <w:sz w:val="20"/>
                <w:szCs w:val="20"/>
              </w:rPr>
              <w:t>кислотах и кислотных составах (включая добавки), планиру</w:t>
            </w:r>
            <w:r w:rsidR="00CE0646">
              <w:rPr>
                <w:sz w:val="20"/>
                <w:szCs w:val="20"/>
              </w:rPr>
              <w:t>емых к промышленному применению</w:t>
            </w:r>
          </w:p>
        </w:tc>
        <w:tc>
          <w:tcPr>
            <w:tcW w:w="367" w:type="pct"/>
          </w:tcPr>
          <w:p w14:paraId="5A56B836" w14:textId="77777777" w:rsidR="00070356" w:rsidRPr="00815A04" w:rsidRDefault="00070356" w:rsidP="00CE0646">
            <w:pPr>
              <w:rPr>
                <w:sz w:val="20"/>
                <w:szCs w:val="20"/>
              </w:rPr>
            </w:pPr>
            <w:r w:rsidRPr="00815A04">
              <w:rPr>
                <w:sz w:val="20"/>
                <w:szCs w:val="20"/>
              </w:rPr>
              <w:t>Да</w:t>
            </w:r>
          </w:p>
        </w:tc>
        <w:tc>
          <w:tcPr>
            <w:tcW w:w="478" w:type="pct"/>
          </w:tcPr>
          <w:p w14:paraId="4BE5DC43" w14:textId="77777777" w:rsidR="00070356" w:rsidRPr="00815A04" w:rsidRDefault="00070356" w:rsidP="00CE0646">
            <w:pPr>
              <w:rPr>
                <w:sz w:val="20"/>
                <w:szCs w:val="20"/>
              </w:rPr>
            </w:pPr>
            <w:r w:rsidRPr="00815A04">
              <w:rPr>
                <w:sz w:val="20"/>
                <w:szCs w:val="20"/>
              </w:rPr>
              <w:t>Да</w:t>
            </w:r>
          </w:p>
        </w:tc>
      </w:tr>
      <w:tr w:rsidR="00070356" w:rsidRPr="00815A04" w14:paraId="13CA603B" w14:textId="77777777" w:rsidTr="008D5951">
        <w:trPr>
          <w:trHeight w:val="636"/>
        </w:trPr>
        <w:tc>
          <w:tcPr>
            <w:tcW w:w="416" w:type="pct"/>
          </w:tcPr>
          <w:p w14:paraId="494FED4B" w14:textId="58CA47E2" w:rsidR="00070356" w:rsidRPr="00815A04" w:rsidRDefault="00A12BB9" w:rsidP="00D92E64">
            <w:pPr>
              <w:jc w:val="left"/>
              <w:rPr>
                <w:sz w:val="20"/>
                <w:szCs w:val="20"/>
              </w:rPr>
            </w:pPr>
            <w:r>
              <w:rPr>
                <w:sz w:val="20"/>
                <w:szCs w:val="20"/>
              </w:rPr>
              <w:t>5</w:t>
            </w:r>
            <w:r w:rsidR="00070356" w:rsidRPr="00815A04">
              <w:rPr>
                <w:sz w:val="20"/>
                <w:szCs w:val="20"/>
              </w:rPr>
              <w:t>.5.</w:t>
            </w:r>
            <w:r w:rsidR="00D92E64">
              <w:rPr>
                <w:sz w:val="20"/>
                <w:szCs w:val="20"/>
              </w:rPr>
              <w:t>8</w:t>
            </w:r>
            <w:r w:rsidR="00957DA6">
              <w:rPr>
                <w:sz w:val="20"/>
                <w:szCs w:val="20"/>
              </w:rPr>
              <w:t>.</w:t>
            </w:r>
            <w:r w:rsidR="00957DA6" w:rsidRPr="00161FB6">
              <w:rPr>
                <w:sz w:val="20"/>
                <w:szCs w:val="20"/>
              </w:rPr>
              <w:t>1</w:t>
            </w:r>
          </w:p>
        </w:tc>
        <w:tc>
          <w:tcPr>
            <w:tcW w:w="796" w:type="pct"/>
            <w:shd w:val="clear" w:color="auto" w:fill="auto"/>
          </w:tcPr>
          <w:p w14:paraId="1A4F35C8" w14:textId="77777777" w:rsidR="00070356" w:rsidRPr="00815A04" w:rsidRDefault="005676CE" w:rsidP="00CE0646">
            <w:pPr>
              <w:rPr>
                <w:sz w:val="20"/>
                <w:szCs w:val="20"/>
              </w:rPr>
            </w:pPr>
            <w:r>
              <w:rPr>
                <w:sz w:val="20"/>
                <w:szCs w:val="20"/>
              </w:rPr>
              <w:t>Коррозионная агрессивность товарной формы</w:t>
            </w:r>
            <w:r w:rsidRPr="00815A04">
              <w:rPr>
                <w:sz w:val="20"/>
                <w:szCs w:val="20"/>
              </w:rPr>
              <w:t xml:space="preserve"> </w:t>
            </w:r>
          </w:p>
        </w:tc>
        <w:tc>
          <w:tcPr>
            <w:tcW w:w="432" w:type="pct"/>
            <w:shd w:val="clear" w:color="auto" w:fill="auto"/>
          </w:tcPr>
          <w:p w14:paraId="6BCF03D5" w14:textId="77777777" w:rsidR="00070356" w:rsidRPr="00815A04" w:rsidRDefault="00070356" w:rsidP="00CE0646">
            <w:pPr>
              <w:rPr>
                <w:sz w:val="20"/>
                <w:szCs w:val="20"/>
              </w:rPr>
            </w:pPr>
            <w:r w:rsidRPr="00815A04">
              <w:rPr>
                <w:sz w:val="20"/>
                <w:szCs w:val="20"/>
              </w:rPr>
              <w:t>г/</w:t>
            </w:r>
            <w:r w:rsidR="00161395">
              <w:rPr>
                <w:sz w:val="20"/>
                <w:szCs w:val="20"/>
              </w:rPr>
              <w:t>(</w:t>
            </w:r>
            <w:r w:rsidRPr="00815A04">
              <w:rPr>
                <w:sz w:val="20"/>
                <w:szCs w:val="20"/>
              </w:rPr>
              <w:t>м</w:t>
            </w:r>
            <w:r w:rsidRPr="00815A04">
              <w:rPr>
                <w:sz w:val="20"/>
                <w:szCs w:val="20"/>
                <w:vertAlign w:val="superscript"/>
              </w:rPr>
              <w:t>2</w:t>
            </w:r>
            <w:r w:rsidRPr="00815A04">
              <w:rPr>
                <w:sz w:val="20"/>
                <w:szCs w:val="20"/>
              </w:rPr>
              <w:t xml:space="preserve"> ∙час</w:t>
            </w:r>
            <w:r w:rsidR="00161395">
              <w:rPr>
                <w:sz w:val="20"/>
                <w:szCs w:val="20"/>
              </w:rPr>
              <w:t>)</w:t>
            </w:r>
            <w:r w:rsidRPr="00815A04">
              <w:rPr>
                <w:sz w:val="20"/>
                <w:szCs w:val="20"/>
              </w:rPr>
              <w:t>, мм/год</w:t>
            </w:r>
          </w:p>
        </w:tc>
        <w:tc>
          <w:tcPr>
            <w:tcW w:w="1433" w:type="pct"/>
            <w:shd w:val="clear" w:color="auto" w:fill="auto"/>
          </w:tcPr>
          <w:p w14:paraId="7FD2FBD6" w14:textId="77777777" w:rsidR="00070356" w:rsidRPr="00815A04" w:rsidRDefault="008B695C" w:rsidP="00FD048C">
            <w:pPr>
              <w:ind w:left="34" w:hanging="34"/>
              <w:rPr>
                <w:color w:val="000000"/>
                <w:sz w:val="20"/>
                <w:szCs w:val="20"/>
              </w:rPr>
            </w:pPr>
            <w:r w:rsidRPr="00815A04">
              <w:rPr>
                <w:color w:val="000000"/>
                <w:sz w:val="20"/>
                <w:szCs w:val="20"/>
              </w:rPr>
              <w:t>П</w:t>
            </w:r>
            <w:r w:rsidR="00070356" w:rsidRPr="00815A04">
              <w:rPr>
                <w:color w:val="000000"/>
                <w:sz w:val="20"/>
                <w:szCs w:val="20"/>
              </w:rPr>
              <w:t xml:space="preserve">ри 20 </w:t>
            </w:r>
            <w:r w:rsidR="00070356" w:rsidRPr="00815A04">
              <w:rPr>
                <w:color w:val="000000"/>
                <w:sz w:val="20"/>
                <w:szCs w:val="20"/>
                <w:vertAlign w:val="superscript"/>
              </w:rPr>
              <w:t>0</w:t>
            </w:r>
            <w:r w:rsidR="00070356" w:rsidRPr="00815A04">
              <w:rPr>
                <w:color w:val="000000"/>
                <w:sz w:val="20"/>
                <w:szCs w:val="20"/>
              </w:rPr>
              <w:t>С - не выше 0,2 г/</w:t>
            </w:r>
            <w:r w:rsidR="00161395">
              <w:rPr>
                <w:color w:val="000000"/>
                <w:sz w:val="20"/>
                <w:szCs w:val="20"/>
              </w:rPr>
              <w:t>(</w:t>
            </w:r>
            <w:r w:rsidR="00070356" w:rsidRPr="00815A04">
              <w:rPr>
                <w:color w:val="000000"/>
                <w:sz w:val="20"/>
                <w:szCs w:val="20"/>
              </w:rPr>
              <w:t>м</w:t>
            </w:r>
            <w:r w:rsidR="00070356" w:rsidRPr="00815A04">
              <w:rPr>
                <w:color w:val="000000"/>
                <w:sz w:val="20"/>
                <w:szCs w:val="20"/>
                <w:vertAlign w:val="superscript"/>
              </w:rPr>
              <w:t>2</w:t>
            </w:r>
            <w:r w:rsidR="00070356" w:rsidRPr="00815A04">
              <w:rPr>
                <w:color w:val="000000"/>
                <w:sz w:val="20"/>
                <w:szCs w:val="20"/>
              </w:rPr>
              <w:t>∙час</w:t>
            </w:r>
            <w:r w:rsidR="00161395">
              <w:rPr>
                <w:color w:val="000000"/>
                <w:sz w:val="20"/>
                <w:szCs w:val="20"/>
              </w:rPr>
              <w:t>)</w:t>
            </w:r>
            <w:r w:rsidR="00070356" w:rsidRPr="00815A04">
              <w:rPr>
                <w:color w:val="000000"/>
                <w:sz w:val="20"/>
                <w:szCs w:val="20"/>
              </w:rPr>
              <w:t xml:space="preserve"> (</w:t>
            </w:r>
            <w:r w:rsidR="008B25A6">
              <w:rPr>
                <w:color w:val="000000"/>
                <w:sz w:val="20"/>
                <w:szCs w:val="20"/>
              </w:rPr>
              <w:t xml:space="preserve">сталь марки </w:t>
            </w:r>
            <w:r w:rsidR="00070356" w:rsidRPr="00815A04">
              <w:rPr>
                <w:color w:val="000000"/>
                <w:sz w:val="20"/>
                <w:szCs w:val="20"/>
              </w:rPr>
              <w:t xml:space="preserve">Ст3, статический тест 6 часов) </w:t>
            </w:r>
          </w:p>
        </w:tc>
        <w:tc>
          <w:tcPr>
            <w:tcW w:w="1078" w:type="pct"/>
            <w:shd w:val="clear" w:color="auto" w:fill="auto"/>
          </w:tcPr>
          <w:p w14:paraId="5C142B83" w14:textId="77777777" w:rsidR="00070356" w:rsidRPr="00161FB6" w:rsidRDefault="00070356" w:rsidP="008D0F9B">
            <w:pPr>
              <w:rPr>
                <w:bCs/>
                <w:sz w:val="20"/>
                <w:szCs w:val="20"/>
              </w:rPr>
            </w:pPr>
            <w:r w:rsidRPr="00161FB6">
              <w:rPr>
                <w:bCs/>
                <w:sz w:val="20"/>
                <w:szCs w:val="20"/>
              </w:rPr>
              <w:t xml:space="preserve">Согласно </w:t>
            </w:r>
            <w:r w:rsidR="00BC0C42" w:rsidRPr="00161FB6">
              <w:rPr>
                <w:bCs/>
                <w:sz w:val="20"/>
                <w:szCs w:val="20"/>
              </w:rPr>
              <w:br/>
            </w:r>
            <w:r w:rsidR="00E00B01" w:rsidRPr="00161FB6">
              <w:rPr>
                <w:bCs/>
                <w:sz w:val="20"/>
                <w:szCs w:val="20"/>
              </w:rPr>
              <w:t xml:space="preserve">ГОСТ Р 9.905 и </w:t>
            </w:r>
            <w:r w:rsidR="0075298F" w:rsidRPr="00161FB6">
              <w:rPr>
                <w:bCs/>
                <w:sz w:val="20"/>
                <w:szCs w:val="20"/>
              </w:rPr>
              <w:t xml:space="preserve">разделу </w:t>
            </w:r>
            <w:r w:rsidR="002B2F89" w:rsidRPr="00161FB6">
              <w:rPr>
                <w:bCs/>
                <w:sz w:val="20"/>
                <w:szCs w:val="20"/>
              </w:rPr>
              <w:t>8</w:t>
            </w:r>
            <w:r w:rsidR="0075298F" w:rsidRPr="00161FB6">
              <w:rPr>
                <w:bCs/>
                <w:sz w:val="20"/>
                <w:szCs w:val="20"/>
              </w:rPr>
              <w:t xml:space="preserve"> </w:t>
            </w:r>
            <w:hyperlink w:anchor="приложения" w:history="1">
              <w:r w:rsidR="00241E57" w:rsidRPr="008D0F9B">
                <w:rPr>
                  <w:rStyle w:val="ae"/>
                  <w:bCs/>
                  <w:sz w:val="20"/>
                  <w:szCs w:val="20"/>
                </w:rPr>
                <w:t>П</w:t>
              </w:r>
              <w:r w:rsidRPr="008D0F9B">
                <w:rPr>
                  <w:rStyle w:val="ae"/>
                  <w:bCs/>
                  <w:sz w:val="20"/>
                  <w:szCs w:val="20"/>
                </w:rPr>
                <w:t>риложе</w:t>
              </w:r>
              <w:r w:rsidR="00043FB1" w:rsidRPr="008D0F9B">
                <w:rPr>
                  <w:rStyle w:val="ae"/>
                  <w:bCs/>
                  <w:sz w:val="20"/>
                  <w:szCs w:val="20"/>
                </w:rPr>
                <w:t>ни</w:t>
              </w:r>
              <w:r w:rsidR="0075298F" w:rsidRPr="008D0F9B">
                <w:rPr>
                  <w:rStyle w:val="ae"/>
                  <w:bCs/>
                  <w:sz w:val="20"/>
                  <w:szCs w:val="20"/>
                </w:rPr>
                <w:t>я</w:t>
              </w:r>
              <w:r w:rsidR="00043FB1" w:rsidRPr="008D0F9B">
                <w:rPr>
                  <w:rStyle w:val="ae"/>
                  <w:bCs/>
                  <w:sz w:val="20"/>
                  <w:szCs w:val="20"/>
                </w:rPr>
                <w:t xml:space="preserve"> 1</w:t>
              </w:r>
            </w:hyperlink>
            <w:r w:rsidRPr="00161FB6">
              <w:rPr>
                <w:bCs/>
                <w:sz w:val="20"/>
                <w:szCs w:val="20"/>
              </w:rPr>
              <w:t xml:space="preserve"> настоящ</w:t>
            </w:r>
            <w:r w:rsidR="00805836" w:rsidRPr="00161FB6">
              <w:rPr>
                <w:bCs/>
                <w:sz w:val="20"/>
                <w:szCs w:val="20"/>
              </w:rPr>
              <w:t>их</w:t>
            </w:r>
            <w:r w:rsidRPr="00161FB6">
              <w:rPr>
                <w:bCs/>
                <w:sz w:val="20"/>
                <w:szCs w:val="20"/>
              </w:rPr>
              <w:t xml:space="preserve"> </w:t>
            </w:r>
            <w:r w:rsidR="008D0F9B" w:rsidRPr="008D0F9B">
              <w:rPr>
                <w:bCs/>
                <w:sz w:val="20"/>
                <w:szCs w:val="20"/>
              </w:rPr>
              <w:t>Типовых требований</w:t>
            </w:r>
            <w:r w:rsidRPr="00161FB6">
              <w:rPr>
                <w:bCs/>
                <w:sz w:val="20"/>
                <w:szCs w:val="20"/>
              </w:rPr>
              <w:t xml:space="preserve">. </w:t>
            </w:r>
            <w:r w:rsidRPr="00161FB6">
              <w:rPr>
                <w:sz w:val="20"/>
                <w:szCs w:val="20"/>
              </w:rPr>
              <w:t>Наличие показателя в ТУ</w:t>
            </w:r>
            <w:r w:rsidR="00663B69" w:rsidRPr="00161FB6">
              <w:rPr>
                <w:sz w:val="20"/>
                <w:szCs w:val="20"/>
              </w:rPr>
              <w:t xml:space="preserve"> или ГОСТ</w:t>
            </w:r>
            <w:r w:rsidR="00451CAB" w:rsidRPr="00161FB6">
              <w:rPr>
                <w:sz w:val="20"/>
                <w:szCs w:val="20"/>
              </w:rPr>
              <w:t xml:space="preserve"> </w:t>
            </w:r>
            <w:r w:rsidRPr="00161FB6">
              <w:rPr>
                <w:sz w:val="20"/>
                <w:szCs w:val="20"/>
              </w:rPr>
              <w:t>обязательно</w:t>
            </w:r>
          </w:p>
        </w:tc>
        <w:tc>
          <w:tcPr>
            <w:tcW w:w="367" w:type="pct"/>
          </w:tcPr>
          <w:p w14:paraId="0CD63AA7" w14:textId="77777777" w:rsidR="00070356" w:rsidRPr="00161FB6" w:rsidRDefault="00070356" w:rsidP="00CE0646">
            <w:pPr>
              <w:rPr>
                <w:sz w:val="20"/>
                <w:szCs w:val="20"/>
              </w:rPr>
            </w:pPr>
            <w:r w:rsidRPr="00161FB6">
              <w:rPr>
                <w:sz w:val="20"/>
                <w:szCs w:val="20"/>
              </w:rPr>
              <w:t>Да</w:t>
            </w:r>
          </w:p>
        </w:tc>
        <w:tc>
          <w:tcPr>
            <w:tcW w:w="478" w:type="pct"/>
          </w:tcPr>
          <w:p w14:paraId="1194C807" w14:textId="77777777" w:rsidR="00070356" w:rsidRPr="00161FB6" w:rsidRDefault="00070356" w:rsidP="00CE0646">
            <w:pPr>
              <w:rPr>
                <w:sz w:val="20"/>
                <w:szCs w:val="20"/>
              </w:rPr>
            </w:pPr>
            <w:r w:rsidRPr="00161FB6">
              <w:rPr>
                <w:sz w:val="20"/>
                <w:szCs w:val="20"/>
              </w:rPr>
              <w:t>Да</w:t>
            </w:r>
          </w:p>
        </w:tc>
      </w:tr>
      <w:tr w:rsidR="007229A0" w:rsidRPr="00815A04" w14:paraId="0DD8D519" w14:textId="77777777" w:rsidTr="008D5951">
        <w:trPr>
          <w:trHeight w:val="636"/>
        </w:trPr>
        <w:tc>
          <w:tcPr>
            <w:tcW w:w="416" w:type="pct"/>
          </w:tcPr>
          <w:p w14:paraId="55DA66F0" w14:textId="7413E0BE" w:rsidR="007229A0" w:rsidRPr="00161FB6" w:rsidRDefault="00A12BB9" w:rsidP="00957DA6">
            <w:pPr>
              <w:jc w:val="left"/>
              <w:rPr>
                <w:sz w:val="20"/>
                <w:szCs w:val="20"/>
              </w:rPr>
            </w:pPr>
            <w:r>
              <w:rPr>
                <w:sz w:val="20"/>
                <w:szCs w:val="20"/>
              </w:rPr>
              <w:t>5</w:t>
            </w:r>
            <w:r w:rsidR="00957DA6" w:rsidRPr="00161FB6">
              <w:rPr>
                <w:sz w:val="20"/>
                <w:szCs w:val="20"/>
              </w:rPr>
              <w:t>.5.8.2</w:t>
            </w:r>
          </w:p>
        </w:tc>
        <w:tc>
          <w:tcPr>
            <w:tcW w:w="796" w:type="pct"/>
            <w:shd w:val="clear" w:color="auto" w:fill="auto"/>
          </w:tcPr>
          <w:p w14:paraId="36ABE52C" w14:textId="77777777" w:rsidR="007229A0" w:rsidRPr="00161FB6" w:rsidRDefault="007229A0" w:rsidP="00CE0646">
            <w:pPr>
              <w:rPr>
                <w:sz w:val="20"/>
                <w:szCs w:val="20"/>
              </w:rPr>
            </w:pPr>
            <w:r w:rsidRPr="00161FB6">
              <w:rPr>
                <w:sz w:val="20"/>
                <w:szCs w:val="20"/>
              </w:rPr>
              <w:t>Коррозионная агрессивность рабочих растворов</w:t>
            </w:r>
            <w:r w:rsidR="00957DA6" w:rsidRPr="00161FB6">
              <w:rPr>
                <w:sz w:val="20"/>
                <w:szCs w:val="20"/>
              </w:rPr>
              <w:t>**</w:t>
            </w:r>
          </w:p>
        </w:tc>
        <w:tc>
          <w:tcPr>
            <w:tcW w:w="432" w:type="pct"/>
            <w:shd w:val="clear" w:color="auto" w:fill="auto"/>
          </w:tcPr>
          <w:p w14:paraId="7B83969B" w14:textId="77777777" w:rsidR="007229A0" w:rsidRPr="00161FB6" w:rsidRDefault="007229A0" w:rsidP="00CE0646">
            <w:pPr>
              <w:rPr>
                <w:sz w:val="20"/>
                <w:szCs w:val="20"/>
              </w:rPr>
            </w:pPr>
            <w:r w:rsidRPr="00161FB6">
              <w:rPr>
                <w:sz w:val="20"/>
                <w:szCs w:val="20"/>
              </w:rPr>
              <w:t>г/(м</w:t>
            </w:r>
            <w:r w:rsidRPr="00161FB6">
              <w:rPr>
                <w:sz w:val="20"/>
                <w:szCs w:val="20"/>
                <w:vertAlign w:val="superscript"/>
              </w:rPr>
              <w:t>2</w:t>
            </w:r>
            <w:r w:rsidRPr="00161FB6">
              <w:rPr>
                <w:sz w:val="20"/>
                <w:szCs w:val="20"/>
              </w:rPr>
              <w:t xml:space="preserve"> ∙час)</w:t>
            </w:r>
          </w:p>
        </w:tc>
        <w:tc>
          <w:tcPr>
            <w:tcW w:w="1433" w:type="pct"/>
            <w:shd w:val="clear" w:color="auto" w:fill="auto"/>
          </w:tcPr>
          <w:p w14:paraId="0235BF69" w14:textId="77777777" w:rsidR="007229A0" w:rsidRPr="00161FB6" w:rsidRDefault="007229A0" w:rsidP="00CE0646">
            <w:pPr>
              <w:ind w:left="34" w:hanging="34"/>
              <w:rPr>
                <w:sz w:val="20"/>
                <w:szCs w:val="20"/>
              </w:rPr>
            </w:pPr>
            <w:r w:rsidRPr="00161FB6">
              <w:rPr>
                <w:sz w:val="20"/>
                <w:szCs w:val="20"/>
              </w:rPr>
              <w:t xml:space="preserve">при 90 </w:t>
            </w:r>
            <w:r w:rsidRPr="00161FB6">
              <w:rPr>
                <w:sz w:val="20"/>
                <w:szCs w:val="20"/>
                <w:vertAlign w:val="superscript"/>
              </w:rPr>
              <w:t>0</w:t>
            </w:r>
            <w:r w:rsidRPr="00161FB6">
              <w:rPr>
                <w:sz w:val="20"/>
                <w:szCs w:val="20"/>
              </w:rPr>
              <w:t>С</w:t>
            </w:r>
            <w:r w:rsidR="00D66C0F" w:rsidRPr="00161FB6">
              <w:rPr>
                <w:sz w:val="20"/>
                <w:szCs w:val="20"/>
              </w:rPr>
              <w:t>***</w:t>
            </w:r>
            <w:r w:rsidRPr="00161FB6">
              <w:rPr>
                <w:sz w:val="20"/>
                <w:szCs w:val="20"/>
              </w:rPr>
              <w:t xml:space="preserve"> - не выше </w:t>
            </w:r>
            <w:r w:rsidR="00805836" w:rsidRPr="00161FB6">
              <w:rPr>
                <w:sz w:val="20"/>
                <w:szCs w:val="20"/>
              </w:rPr>
              <w:t>8,14</w:t>
            </w:r>
            <w:r w:rsidRPr="00161FB6">
              <w:rPr>
                <w:sz w:val="20"/>
                <w:szCs w:val="20"/>
              </w:rPr>
              <w:t xml:space="preserve"> г/(м</w:t>
            </w:r>
            <w:r w:rsidRPr="00161FB6">
              <w:rPr>
                <w:sz w:val="20"/>
                <w:szCs w:val="20"/>
                <w:vertAlign w:val="superscript"/>
              </w:rPr>
              <w:t>2</w:t>
            </w:r>
            <w:r w:rsidRPr="00161FB6">
              <w:rPr>
                <w:sz w:val="20"/>
                <w:szCs w:val="20"/>
              </w:rPr>
              <w:t>∙</w:t>
            </w:r>
            <w:r w:rsidR="00663B69" w:rsidRPr="00161FB6">
              <w:rPr>
                <w:sz w:val="20"/>
                <w:szCs w:val="20"/>
              </w:rPr>
              <w:t xml:space="preserve">час) </w:t>
            </w:r>
            <w:r w:rsidRPr="00161FB6">
              <w:rPr>
                <w:sz w:val="20"/>
                <w:szCs w:val="20"/>
              </w:rPr>
              <w:t>сталь марки используемого НКТ или трубопровода, статически</w:t>
            </w:r>
            <w:r w:rsidR="00663B69" w:rsidRPr="00161FB6">
              <w:rPr>
                <w:sz w:val="20"/>
                <w:szCs w:val="20"/>
              </w:rPr>
              <w:t>й тест 6 часов</w:t>
            </w:r>
          </w:p>
        </w:tc>
        <w:tc>
          <w:tcPr>
            <w:tcW w:w="1078" w:type="pct"/>
            <w:shd w:val="clear" w:color="auto" w:fill="auto"/>
          </w:tcPr>
          <w:p w14:paraId="62FCBF70" w14:textId="77777777" w:rsidR="007229A0" w:rsidRPr="00161FB6" w:rsidRDefault="007229A0" w:rsidP="00CE0646">
            <w:pPr>
              <w:rPr>
                <w:bCs/>
                <w:sz w:val="20"/>
                <w:szCs w:val="20"/>
              </w:rPr>
            </w:pPr>
            <w:r w:rsidRPr="00161FB6">
              <w:rPr>
                <w:bCs/>
                <w:sz w:val="20"/>
                <w:szCs w:val="20"/>
              </w:rPr>
              <w:t>Наличие в ТУ не обязательно, проверяется при ЛИ и выборочном контроле</w:t>
            </w:r>
          </w:p>
        </w:tc>
        <w:tc>
          <w:tcPr>
            <w:tcW w:w="367" w:type="pct"/>
          </w:tcPr>
          <w:p w14:paraId="1549108C" w14:textId="77777777" w:rsidR="007229A0" w:rsidRPr="00161FB6" w:rsidRDefault="007229A0" w:rsidP="00CE0646">
            <w:pPr>
              <w:rPr>
                <w:sz w:val="20"/>
                <w:szCs w:val="20"/>
              </w:rPr>
            </w:pPr>
            <w:r w:rsidRPr="00161FB6">
              <w:rPr>
                <w:sz w:val="20"/>
                <w:szCs w:val="20"/>
              </w:rPr>
              <w:t>Да</w:t>
            </w:r>
          </w:p>
        </w:tc>
        <w:tc>
          <w:tcPr>
            <w:tcW w:w="478" w:type="pct"/>
          </w:tcPr>
          <w:p w14:paraId="2F0C81B5" w14:textId="77777777" w:rsidR="007229A0" w:rsidRPr="00161FB6" w:rsidRDefault="007229A0" w:rsidP="00CE0646">
            <w:pPr>
              <w:rPr>
                <w:sz w:val="20"/>
                <w:szCs w:val="20"/>
              </w:rPr>
            </w:pPr>
            <w:r w:rsidRPr="00161FB6">
              <w:rPr>
                <w:sz w:val="20"/>
                <w:szCs w:val="20"/>
              </w:rPr>
              <w:t>Да</w:t>
            </w:r>
          </w:p>
        </w:tc>
      </w:tr>
      <w:tr w:rsidR="00070356" w:rsidRPr="00815A04" w14:paraId="34100610" w14:textId="77777777" w:rsidTr="008D5951">
        <w:trPr>
          <w:trHeight w:val="636"/>
        </w:trPr>
        <w:tc>
          <w:tcPr>
            <w:tcW w:w="416" w:type="pct"/>
          </w:tcPr>
          <w:p w14:paraId="5273D97A" w14:textId="0D7121ED" w:rsidR="00070356" w:rsidRPr="00815A04" w:rsidRDefault="00A12BB9" w:rsidP="00D92E64">
            <w:pPr>
              <w:jc w:val="left"/>
              <w:rPr>
                <w:sz w:val="20"/>
                <w:szCs w:val="20"/>
              </w:rPr>
            </w:pPr>
            <w:r>
              <w:rPr>
                <w:sz w:val="20"/>
                <w:szCs w:val="20"/>
              </w:rPr>
              <w:t>5</w:t>
            </w:r>
            <w:r w:rsidR="00070356" w:rsidRPr="00815A04">
              <w:rPr>
                <w:sz w:val="20"/>
                <w:szCs w:val="20"/>
              </w:rPr>
              <w:t>.5.</w:t>
            </w:r>
            <w:r w:rsidR="00D92E64">
              <w:rPr>
                <w:sz w:val="20"/>
                <w:szCs w:val="20"/>
              </w:rPr>
              <w:t>9</w:t>
            </w:r>
          </w:p>
        </w:tc>
        <w:tc>
          <w:tcPr>
            <w:tcW w:w="796" w:type="pct"/>
            <w:shd w:val="clear" w:color="auto" w:fill="auto"/>
          </w:tcPr>
          <w:p w14:paraId="416AFC68" w14:textId="77777777" w:rsidR="00070356" w:rsidRPr="00815A04" w:rsidRDefault="00070356" w:rsidP="00BA3ECB">
            <w:pPr>
              <w:rPr>
                <w:sz w:val="20"/>
                <w:szCs w:val="20"/>
              </w:rPr>
            </w:pPr>
            <w:r w:rsidRPr="00815A04">
              <w:rPr>
                <w:sz w:val="20"/>
                <w:szCs w:val="20"/>
              </w:rPr>
              <w:t xml:space="preserve">Совместимость с добываемой жидкостью, </w:t>
            </w:r>
            <w:r w:rsidR="00BA3ECB">
              <w:rPr>
                <w:sz w:val="20"/>
                <w:szCs w:val="20"/>
              </w:rPr>
              <w:t>ЖГ</w:t>
            </w:r>
            <w:r w:rsidRPr="00815A04">
              <w:rPr>
                <w:sz w:val="20"/>
                <w:szCs w:val="20"/>
              </w:rPr>
              <w:t xml:space="preserve"> и другими </w:t>
            </w:r>
            <w:r w:rsidR="00674539" w:rsidRPr="00815A04">
              <w:rPr>
                <w:sz w:val="20"/>
                <w:szCs w:val="20"/>
              </w:rPr>
              <w:t>ХР</w:t>
            </w:r>
          </w:p>
        </w:tc>
        <w:tc>
          <w:tcPr>
            <w:tcW w:w="432" w:type="pct"/>
            <w:shd w:val="clear" w:color="auto" w:fill="auto"/>
          </w:tcPr>
          <w:p w14:paraId="4061E884" w14:textId="77777777" w:rsidR="00070356" w:rsidRPr="00815A04" w:rsidRDefault="008247B3" w:rsidP="00CE0646">
            <w:pPr>
              <w:rPr>
                <w:sz w:val="20"/>
                <w:szCs w:val="20"/>
              </w:rPr>
            </w:pPr>
            <w:r w:rsidRPr="00815A04">
              <w:rPr>
                <w:sz w:val="20"/>
                <w:szCs w:val="20"/>
              </w:rPr>
              <w:t>-</w:t>
            </w:r>
          </w:p>
        </w:tc>
        <w:tc>
          <w:tcPr>
            <w:tcW w:w="1433" w:type="pct"/>
            <w:shd w:val="clear" w:color="auto" w:fill="auto"/>
          </w:tcPr>
          <w:p w14:paraId="0721D56A" w14:textId="37820E96" w:rsidR="00070356" w:rsidRPr="00815A04" w:rsidRDefault="00674539" w:rsidP="008C2D10">
            <w:pPr>
              <w:rPr>
                <w:sz w:val="20"/>
                <w:szCs w:val="20"/>
              </w:rPr>
            </w:pPr>
            <w:r w:rsidRPr="00815A04">
              <w:rPr>
                <w:sz w:val="20"/>
                <w:szCs w:val="20"/>
              </w:rPr>
              <w:t>Д</w:t>
            </w:r>
            <w:r w:rsidR="00070356" w:rsidRPr="00815A04">
              <w:rPr>
                <w:sz w:val="20"/>
                <w:szCs w:val="20"/>
              </w:rPr>
              <w:t xml:space="preserve">олжен быть химически совместим с добываемой жидкостью, </w:t>
            </w:r>
            <w:r w:rsidR="00BA3ECB">
              <w:rPr>
                <w:sz w:val="20"/>
                <w:szCs w:val="20"/>
              </w:rPr>
              <w:t>ЖГ</w:t>
            </w:r>
            <w:r w:rsidR="00070356" w:rsidRPr="00815A04">
              <w:rPr>
                <w:sz w:val="20"/>
                <w:szCs w:val="20"/>
              </w:rPr>
              <w:t xml:space="preserve"> и</w:t>
            </w:r>
            <w:r w:rsidR="002026EC">
              <w:rPr>
                <w:sz w:val="20"/>
                <w:szCs w:val="20"/>
              </w:rPr>
              <w:t>/или</w:t>
            </w:r>
            <w:r w:rsidR="00070356" w:rsidRPr="00815A04">
              <w:rPr>
                <w:sz w:val="20"/>
                <w:szCs w:val="20"/>
              </w:rPr>
              <w:t xml:space="preserve"> при смешении с ними в произвольной концентрации и не должен вызывать выпадение осадка, образован</w:t>
            </w:r>
            <w:r w:rsidR="00880EEA" w:rsidRPr="00815A04">
              <w:rPr>
                <w:sz w:val="20"/>
                <w:szCs w:val="20"/>
              </w:rPr>
              <w:t>ие гели или расслоение жидкости</w:t>
            </w:r>
            <w:r w:rsidR="00070356" w:rsidRPr="00815A04">
              <w:rPr>
                <w:sz w:val="20"/>
                <w:szCs w:val="20"/>
              </w:rPr>
              <w:t xml:space="preserve"> не должен ухудшать эффективность действия других </w:t>
            </w:r>
            <w:r w:rsidRPr="00815A04">
              <w:rPr>
                <w:sz w:val="20"/>
                <w:szCs w:val="20"/>
              </w:rPr>
              <w:t>ХР</w:t>
            </w:r>
            <w:r w:rsidR="00070356" w:rsidRPr="00815A04">
              <w:rPr>
                <w:sz w:val="20"/>
                <w:szCs w:val="20"/>
              </w:rPr>
              <w:t>, применяемых в процессе добычи, транспортировке и подготовке нефти</w:t>
            </w:r>
          </w:p>
        </w:tc>
        <w:tc>
          <w:tcPr>
            <w:tcW w:w="1078" w:type="pct"/>
            <w:shd w:val="clear" w:color="auto" w:fill="auto"/>
          </w:tcPr>
          <w:p w14:paraId="38050598" w14:textId="3F16C4DB" w:rsidR="00070356" w:rsidRPr="00815A04" w:rsidRDefault="00070356" w:rsidP="00CE0646">
            <w:pPr>
              <w:rPr>
                <w:sz w:val="20"/>
                <w:szCs w:val="20"/>
              </w:rPr>
            </w:pPr>
            <w:r w:rsidRPr="00815A04">
              <w:rPr>
                <w:sz w:val="20"/>
                <w:szCs w:val="20"/>
              </w:rPr>
              <w:t xml:space="preserve">Согласно </w:t>
            </w:r>
            <w:r w:rsidR="008D5951">
              <w:rPr>
                <w:sz w:val="20"/>
                <w:szCs w:val="20"/>
              </w:rPr>
              <w:t>Типовым</w:t>
            </w:r>
            <w:r w:rsidR="008D5951" w:rsidRPr="008D5951">
              <w:rPr>
                <w:sz w:val="20"/>
                <w:szCs w:val="20"/>
              </w:rPr>
              <w:t xml:space="preserve"> требования</w:t>
            </w:r>
            <w:r w:rsidR="008D5951">
              <w:rPr>
                <w:sz w:val="20"/>
                <w:szCs w:val="20"/>
              </w:rPr>
              <w:t xml:space="preserve">м Компании </w:t>
            </w:r>
            <w:r w:rsidR="008D5951">
              <w:rPr>
                <w:sz w:val="20"/>
                <w:szCs w:val="20"/>
              </w:rPr>
              <w:br/>
              <w:t xml:space="preserve">№ </w:t>
            </w:r>
            <w:r w:rsidR="006F6E3A" w:rsidRPr="006F6E3A">
              <w:rPr>
                <w:sz w:val="20"/>
                <w:szCs w:val="20"/>
              </w:rPr>
              <w:t>П1-01.03</w:t>
            </w:r>
            <w:r w:rsidR="008D5951">
              <w:rPr>
                <w:sz w:val="20"/>
                <w:szCs w:val="20"/>
              </w:rPr>
              <w:t xml:space="preserve"> </w:t>
            </w:r>
            <w:r w:rsidR="006F6E3A" w:rsidRPr="006F6E3A">
              <w:rPr>
                <w:sz w:val="20"/>
                <w:szCs w:val="20"/>
              </w:rPr>
              <w:t xml:space="preserve">ТИ-0002 </w:t>
            </w:r>
            <w:r w:rsidR="008D5951">
              <w:rPr>
                <w:sz w:val="20"/>
                <w:szCs w:val="20"/>
              </w:rPr>
              <w:t>«</w:t>
            </w:r>
            <w:r w:rsidR="008D5951" w:rsidRPr="008D5951">
              <w:rPr>
                <w:sz w:val="20"/>
                <w:szCs w:val="20"/>
              </w:rPr>
              <w:t>Обеспечение и контроль качества при проведении гидроразрыва пласта, кислотного гидроразрыва пласта и большеобъемной кислотной обработки призабойной зоны</w:t>
            </w:r>
            <w:r w:rsidR="008D5951">
              <w:rPr>
                <w:sz w:val="20"/>
                <w:szCs w:val="20"/>
              </w:rPr>
              <w:t>»</w:t>
            </w:r>
            <w:r w:rsidR="008D5951" w:rsidRPr="008D5951">
              <w:rPr>
                <w:sz w:val="20"/>
                <w:szCs w:val="20"/>
              </w:rPr>
              <w:t xml:space="preserve"> </w:t>
            </w:r>
            <w:r w:rsidR="006F6E3A">
              <w:rPr>
                <w:sz w:val="20"/>
                <w:szCs w:val="20"/>
              </w:rPr>
              <w:t>(</w:t>
            </w:r>
            <w:r w:rsidR="00FD048C">
              <w:rPr>
                <w:sz w:val="20"/>
                <w:szCs w:val="20"/>
              </w:rPr>
              <w:t>П</w:t>
            </w:r>
            <w:r w:rsidR="006F6E3A">
              <w:rPr>
                <w:sz w:val="20"/>
                <w:szCs w:val="20"/>
              </w:rPr>
              <w:t>риложение</w:t>
            </w:r>
            <w:r w:rsidR="006F6E3A" w:rsidRPr="006F6E3A">
              <w:rPr>
                <w:sz w:val="20"/>
                <w:szCs w:val="20"/>
              </w:rPr>
              <w:t xml:space="preserve"> 8</w:t>
            </w:r>
            <w:r w:rsidR="006F6E3A">
              <w:rPr>
                <w:sz w:val="20"/>
                <w:szCs w:val="20"/>
              </w:rPr>
              <w:t>,</w:t>
            </w:r>
            <w:r w:rsidR="006F6E3A" w:rsidRPr="006F6E3A">
              <w:rPr>
                <w:sz w:val="20"/>
                <w:szCs w:val="20"/>
              </w:rPr>
              <w:t xml:space="preserve"> </w:t>
            </w:r>
            <w:r w:rsidR="00FD048C">
              <w:rPr>
                <w:sz w:val="20"/>
                <w:szCs w:val="20"/>
              </w:rPr>
              <w:br/>
            </w:r>
            <w:r w:rsidR="006F6E3A">
              <w:rPr>
                <w:sz w:val="20"/>
                <w:szCs w:val="20"/>
              </w:rPr>
              <w:t>п</w:t>
            </w:r>
            <w:r w:rsidR="006F6E3A" w:rsidRPr="006F6E3A">
              <w:rPr>
                <w:sz w:val="20"/>
                <w:szCs w:val="20"/>
              </w:rPr>
              <w:t>.</w:t>
            </w:r>
            <w:r w:rsidR="00FD048C">
              <w:rPr>
                <w:sz w:val="20"/>
                <w:szCs w:val="20"/>
              </w:rPr>
              <w:t xml:space="preserve"> </w:t>
            </w:r>
            <w:r w:rsidR="006F6E3A" w:rsidRPr="006F6E3A">
              <w:rPr>
                <w:sz w:val="20"/>
                <w:szCs w:val="20"/>
              </w:rPr>
              <w:t>2</w:t>
            </w:r>
            <w:r w:rsidR="006F6E3A">
              <w:rPr>
                <w:sz w:val="20"/>
                <w:szCs w:val="20"/>
              </w:rPr>
              <w:t>)</w:t>
            </w:r>
            <w:r w:rsidRPr="00815A04">
              <w:rPr>
                <w:sz w:val="20"/>
                <w:szCs w:val="20"/>
              </w:rPr>
              <w:t xml:space="preserve">. </w:t>
            </w:r>
            <w:r w:rsidRPr="00815A04">
              <w:rPr>
                <w:bCs/>
                <w:sz w:val="20"/>
                <w:szCs w:val="20"/>
              </w:rPr>
              <w:t>Не подлежит обязательной декл</w:t>
            </w:r>
            <w:r w:rsidR="00CE0646">
              <w:rPr>
                <w:bCs/>
                <w:sz w:val="20"/>
                <w:szCs w:val="20"/>
              </w:rPr>
              <w:t>арации в ТУ, проверяется при ЛИ</w:t>
            </w:r>
          </w:p>
        </w:tc>
        <w:tc>
          <w:tcPr>
            <w:tcW w:w="367" w:type="pct"/>
          </w:tcPr>
          <w:p w14:paraId="33B47A00" w14:textId="77777777" w:rsidR="00070356" w:rsidRPr="00815A04" w:rsidRDefault="00070356" w:rsidP="00CE0646">
            <w:pPr>
              <w:rPr>
                <w:sz w:val="20"/>
                <w:szCs w:val="20"/>
              </w:rPr>
            </w:pPr>
            <w:r w:rsidRPr="00815A04">
              <w:rPr>
                <w:sz w:val="20"/>
                <w:szCs w:val="20"/>
              </w:rPr>
              <w:t>Да</w:t>
            </w:r>
          </w:p>
        </w:tc>
        <w:tc>
          <w:tcPr>
            <w:tcW w:w="478" w:type="pct"/>
          </w:tcPr>
          <w:p w14:paraId="2DB92D6A" w14:textId="77777777" w:rsidR="00070356" w:rsidRPr="00815A04" w:rsidRDefault="00070356" w:rsidP="00CE0646">
            <w:pPr>
              <w:rPr>
                <w:sz w:val="20"/>
                <w:szCs w:val="20"/>
              </w:rPr>
            </w:pPr>
            <w:r w:rsidRPr="00815A04">
              <w:rPr>
                <w:sz w:val="20"/>
                <w:szCs w:val="20"/>
              </w:rPr>
              <w:t>Да</w:t>
            </w:r>
          </w:p>
        </w:tc>
      </w:tr>
    </w:tbl>
    <w:p w14:paraId="65C56362" w14:textId="77777777" w:rsidR="00B50821" w:rsidRDefault="00E47BB5" w:rsidP="00CE0646">
      <w:pPr>
        <w:pStyle w:val="Sf3"/>
        <w:spacing w:before="120"/>
        <w:rPr>
          <w:u w:val="none"/>
        </w:rPr>
      </w:pPr>
      <w:r w:rsidRPr="00815A04">
        <w:t>Примечание:</w:t>
      </w:r>
      <w:r w:rsidR="00B50821" w:rsidRPr="00815A04">
        <w:rPr>
          <w:u w:val="none"/>
        </w:rPr>
        <w:t>*</w:t>
      </w:r>
      <w:r w:rsidR="00544E4E">
        <w:rPr>
          <w:u w:val="none"/>
        </w:rPr>
        <w:t xml:space="preserve"> </w:t>
      </w:r>
      <w:r w:rsidR="00B162BD" w:rsidRPr="00815A04">
        <w:rPr>
          <w:u w:val="none"/>
        </w:rPr>
        <w:t xml:space="preserve">Для </w:t>
      </w:r>
      <w:r w:rsidR="00B50821" w:rsidRPr="00815A04">
        <w:rPr>
          <w:u w:val="none"/>
        </w:rPr>
        <w:t xml:space="preserve">гипсовых отложений свойственны низкие значения эффективности РС и их сложный подбор. В этой связи для повышения общей эффективности растворения при испытаниях допускается </w:t>
      </w:r>
      <w:r w:rsidR="000C4C22" w:rsidRPr="00815A04">
        <w:rPr>
          <w:u w:val="none"/>
        </w:rPr>
        <w:t xml:space="preserve">комбинированное применение в сочетании с </w:t>
      </w:r>
      <w:r w:rsidR="000C4C22" w:rsidRPr="00815A04">
        <w:rPr>
          <w:u w:val="none"/>
        </w:rPr>
        <w:lastRenderedPageBreak/>
        <w:t>щелочными обработками. При этом суммарные численные показатели по эффективности растворения сохраняются.</w:t>
      </w:r>
    </w:p>
    <w:p w14:paraId="6082A30E" w14:textId="77777777" w:rsidR="009B6999" w:rsidRPr="00161FB6" w:rsidRDefault="00544E4E" w:rsidP="00CE0646">
      <w:pPr>
        <w:pStyle w:val="Sf3"/>
        <w:spacing w:before="120"/>
        <w:rPr>
          <w:u w:val="none"/>
        </w:rPr>
      </w:pPr>
      <w:r w:rsidRPr="00161FB6">
        <w:t>Примечание:</w:t>
      </w:r>
      <w:r w:rsidR="00B50821" w:rsidRPr="00161FB6">
        <w:rPr>
          <w:u w:val="none"/>
        </w:rPr>
        <w:t>*</w:t>
      </w:r>
      <w:r w:rsidR="00E47BB5" w:rsidRPr="00161FB6">
        <w:rPr>
          <w:u w:val="none"/>
        </w:rPr>
        <w:t xml:space="preserve">* </w:t>
      </w:r>
      <w:r w:rsidR="00957DA6" w:rsidRPr="00161FB6">
        <w:rPr>
          <w:u w:val="none"/>
        </w:rPr>
        <w:t>Рабочие растворы</w:t>
      </w:r>
      <w:r w:rsidR="00D66C0F" w:rsidRPr="00161FB6">
        <w:rPr>
          <w:u w:val="none"/>
        </w:rPr>
        <w:t xml:space="preserve"> КС</w:t>
      </w:r>
      <w:r w:rsidR="00957DA6" w:rsidRPr="00161FB6">
        <w:rPr>
          <w:u w:val="none"/>
        </w:rPr>
        <w:t xml:space="preserve">, используемые в разбавленном или товарном виде должны соответствовать требованию по численному значению скорости коррозии. При несоответствии (превышении) скорости коррозии рабочих растворов </w:t>
      </w:r>
      <w:r w:rsidR="004B7E4A" w:rsidRPr="00161FB6">
        <w:rPr>
          <w:u w:val="none"/>
        </w:rPr>
        <w:t>в ОГ в рамках ЛИ и(или) выборочно</w:t>
      </w:r>
      <w:r w:rsidR="00D66C0F" w:rsidRPr="00161FB6">
        <w:rPr>
          <w:u w:val="none"/>
        </w:rPr>
        <w:t>му</w:t>
      </w:r>
      <w:r w:rsidR="004B7E4A" w:rsidRPr="00161FB6">
        <w:rPr>
          <w:u w:val="none"/>
        </w:rPr>
        <w:t xml:space="preserve"> контрол</w:t>
      </w:r>
      <w:r w:rsidR="00D66C0F" w:rsidRPr="00161FB6">
        <w:rPr>
          <w:u w:val="none"/>
        </w:rPr>
        <w:t>ю</w:t>
      </w:r>
      <w:r w:rsidR="004B7E4A" w:rsidRPr="00161FB6">
        <w:rPr>
          <w:u w:val="none"/>
        </w:rPr>
        <w:t xml:space="preserve"> должны быть проведены работы по подбор</w:t>
      </w:r>
      <w:r w:rsidR="00D66C0F" w:rsidRPr="00161FB6">
        <w:rPr>
          <w:u w:val="none"/>
        </w:rPr>
        <w:t>у</w:t>
      </w:r>
      <w:r w:rsidR="004B7E4A" w:rsidRPr="00161FB6">
        <w:rPr>
          <w:u w:val="none"/>
        </w:rPr>
        <w:t xml:space="preserve"> эффективных дозировок ингибиторов кислотной коррозии или их замена.</w:t>
      </w:r>
      <w:r w:rsidR="00D66C0F" w:rsidRPr="00161FB6">
        <w:rPr>
          <w:u w:val="none"/>
        </w:rPr>
        <w:t xml:space="preserve"> </w:t>
      </w:r>
    </w:p>
    <w:p w14:paraId="0EB644FA" w14:textId="77777777" w:rsidR="00D66C0F" w:rsidRPr="00161FB6" w:rsidRDefault="00D66C0F" w:rsidP="00CE0646">
      <w:pPr>
        <w:pStyle w:val="Sf3"/>
        <w:spacing w:before="120"/>
        <w:rPr>
          <w:u w:val="none"/>
        </w:rPr>
      </w:pPr>
      <w:r w:rsidRPr="00161FB6">
        <w:t>Примечание:</w:t>
      </w:r>
      <w:r w:rsidRPr="00161FB6">
        <w:rPr>
          <w:u w:val="none"/>
        </w:rPr>
        <w:t xml:space="preserve">*** При использовании рабочих растворов КС на объектах наземной инфраструктуры допускается проводить тестирование при температурах объекта. </w:t>
      </w:r>
    </w:p>
    <w:p w14:paraId="0180EC16" w14:textId="77777777" w:rsidR="007F3964" w:rsidRPr="00815A04" w:rsidRDefault="00E47BB5" w:rsidP="00C22F6D">
      <w:pPr>
        <w:pStyle w:val="S23"/>
        <w:numPr>
          <w:ilvl w:val="1"/>
          <w:numId w:val="37"/>
        </w:numPr>
        <w:tabs>
          <w:tab w:val="left" w:pos="567"/>
        </w:tabs>
        <w:spacing w:before="240"/>
        <w:ind w:left="0" w:firstLine="0"/>
      </w:pPr>
      <w:bookmarkStart w:id="161" w:name="_Toc122616597"/>
      <w:r w:rsidRPr="00815A04">
        <w:t xml:space="preserve">РАСТВОРИТЕЛИ/ДИСПЕРГАТОРЫ </w:t>
      </w:r>
      <w:r w:rsidR="00204D60">
        <w:t>АСФАЛЬТЕНОСМОЛОПАРАФИНИСТЫХ ОТЛОЖЕНИЙ</w:t>
      </w:r>
      <w:bookmarkEnd w:id="161"/>
    </w:p>
    <w:p w14:paraId="49EDC37C" w14:textId="77777777" w:rsidR="009B6999" w:rsidRPr="00815A04" w:rsidRDefault="00A27E5B" w:rsidP="00CE0646">
      <w:pPr>
        <w:pStyle w:val="Sd"/>
        <w:keepLines/>
        <w:widowControl/>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5</w:t>
      </w:r>
      <w:r w:rsidR="00AA08D3" w:rsidRPr="00815A04">
        <w:fldChar w:fldCharType="end"/>
      </w:r>
    </w:p>
    <w:p w14:paraId="41714E6E" w14:textId="77777777" w:rsidR="009B6999" w:rsidRPr="00815A04" w:rsidRDefault="009B6999" w:rsidP="00A67C10">
      <w:pPr>
        <w:pStyle w:val="S0"/>
        <w:keepNext/>
        <w:keepLines/>
        <w:widowControl/>
        <w:spacing w:after="60"/>
        <w:ind w:left="390"/>
        <w:jc w:val="right"/>
        <w:rPr>
          <w:rFonts w:ascii="Arial" w:hAnsi="Arial" w:cs="Arial"/>
          <w:b/>
          <w:sz w:val="20"/>
          <w:szCs w:val="20"/>
        </w:rPr>
      </w:pPr>
      <w:r w:rsidRPr="00815A04">
        <w:rPr>
          <w:rFonts w:ascii="Arial" w:hAnsi="Arial" w:cs="Arial"/>
          <w:b/>
          <w:sz w:val="20"/>
          <w:szCs w:val="20"/>
        </w:rPr>
        <w:t xml:space="preserve">Требования к физико-химическим и технологическим свойствам </w:t>
      </w:r>
      <w:r w:rsidR="009151FE" w:rsidRPr="00815A04">
        <w:rPr>
          <w:rFonts w:ascii="Arial" w:hAnsi="Arial" w:cs="Arial"/>
          <w:b/>
          <w:sz w:val="20"/>
          <w:szCs w:val="20"/>
        </w:rPr>
        <w:t>РАСПО</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16"/>
        <w:gridCol w:w="1619"/>
        <w:gridCol w:w="886"/>
        <w:gridCol w:w="3665"/>
        <w:gridCol w:w="2968"/>
      </w:tblGrid>
      <w:tr w:rsidR="003A254F" w:rsidRPr="00815A04" w14:paraId="0308891D" w14:textId="77777777" w:rsidTr="005B4EC0">
        <w:trPr>
          <w:cantSplit/>
          <w:trHeight w:val="287"/>
          <w:tblHeader/>
        </w:trPr>
        <w:tc>
          <w:tcPr>
            <w:tcW w:w="362" w:type="pct"/>
            <w:vMerge w:val="restart"/>
            <w:shd w:val="clear" w:color="auto" w:fill="FFD200"/>
            <w:vAlign w:val="center"/>
          </w:tcPr>
          <w:p w14:paraId="32DAA3DC" w14:textId="77777777" w:rsidR="003A254F" w:rsidRPr="00815A04" w:rsidRDefault="003A254F" w:rsidP="00CE0646">
            <w:pPr>
              <w:pStyle w:val="S11"/>
              <w:keepLines/>
              <w:widowControl/>
              <w:rPr>
                <w:szCs w:val="14"/>
              </w:rPr>
            </w:pPr>
            <w:r w:rsidRPr="00815A04">
              <w:rPr>
                <w:szCs w:val="14"/>
              </w:rPr>
              <w:t>№</w:t>
            </w:r>
          </w:p>
          <w:p w14:paraId="08CCF6DB" w14:textId="77777777" w:rsidR="003A254F" w:rsidRPr="00815A04" w:rsidRDefault="003A254F" w:rsidP="00CE0646">
            <w:pPr>
              <w:pStyle w:val="S11"/>
              <w:keepLines/>
              <w:rPr>
                <w:szCs w:val="14"/>
              </w:rPr>
            </w:pPr>
            <w:r w:rsidRPr="00815A04">
              <w:rPr>
                <w:szCs w:val="14"/>
              </w:rPr>
              <w:t>п/п</w:t>
            </w:r>
          </w:p>
        </w:tc>
        <w:tc>
          <w:tcPr>
            <w:tcW w:w="4638" w:type="pct"/>
            <w:gridSpan w:val="4"/>
            <w:shd w:val="clear" w:color="auto" w:fill="FFD200"/>
            <w:vAlign w:val="center"/>
          </w:tcPr>
          <w:p w14:paraId="3A26F16C" w14:textId="77777777" w:rsidR="003A254F" w:rsidRPr="00815A04" w:rsidRDefault="003A254F" w:rsidP="00CE0646">
            <w:pPr>
              <w:pStyle w:val="S11"/>
              <w:keepLines/>
              <w:widowControl/>
              <w:rPr>
                <w:sz w:val="14"/>
                <w:szCs w:val="14"/>
              </w:rPr>
            </w:pPr>
            <w:r w:rsidRPr="00815A04">
              <w:t>Физико-химические свойства</w:t>
            </w:r>
          </w:p>
        </w:tc>
      </w:tr>
      <w:tr w:rsidR="0029229F" w:rsidRPr="00815A04" w14:paraId="70EC6FB2" w14:textId="77777777" w:rsidTr="005B4EC0">
        <w:trPr>
          <w:cantSplit/>
          <w:trHeight w:val="717"/>
          <w:tblHeader/>
        </w:trPr>
        <w:tc>
          <w:tcPr>
            <w:tcW w:w="362" w:type="pct"/>
            <w:vMerge/>
            <w:tcBorders>
              <w:bottom w:val="single" w:sz="12" w:space="0" w:color="auto"/>
            </w:tcBorders>
            <w:shd w:val="clear" w:color="auto" w:fill="FFD200"/>
            <w:vAlign w:val="center"/>
          </w:tcPr>
          <w:p w14:paraId="7980DEF2" w14:textId="77777777" w:rsidR="0029229F" w:rsidRPr="00815A04" w:rsidRDefault="0029229F" w:rsidP="00CE0646">
            <w:pPr>
              <w:pStyle w:val="S11"/>
              <w:keepLines/>
              <w:widowControl/>
              <w:rPr>
                <w:sz w:val="14"/>
                <w:szCs w:val="14"/>
              </w:rPr>
            </w:pPr>
          </w:p>
        </w:tc>
        <w:tc>
          <w:tcPr>
            <w:tcW w:w="819" w:type="pct"/>
            <w:tcBorders>
              <w:bottom w:val="single" w:sz="12" w:space="0" w:color="auto"/>
            </w:tcBorders>
            <w:shd w:val="clear" w:color="auto" w:fill="FFD200"/>
            <w:vAlign w:val="center"/>
          </w:tcPr>
          <w:p w14:paraId="5FF5D9B5" w14:textId="77777777" w:rsidR="0029229F" w:rsidRPr="00815A04" w:rsidRDefault="0029229F" w:rsidP="00CE0646">
            <w:pPr>
              <w:pStyle w:val="S11"/>
              <w:keepLines/>
              <w:widowControl/>
              <w:rPr>
                <w:sz w:val="14"/>
                <w:szCs w:val="14"/>
              </w:rPr>
            </w:pPr>
            <w:r w:rsidRPr="00815A04">
              <w:rPr>
                <w:sz w:val="14"/>
                <w:szCs w:val="14"/>
              </w:rPr>
              <w:t>Наименование показателя</w:t>
            </w:r>
          </w:p>
        </w:tc>
        <w:tc>
          <w:tcPr>
            <w:tcW w:w="451" w:type="pct"/>
            <w:tcBorders>
              <w:bottom w:val="single" w:sz="12" w:space="0" w:color="auto"/>
            </w:tcBorders>
            <w:shd w:val="clear" w:color="auto" w:fill="FFD200"/>
            <w:vAlign w:val="center"/>
          </w:tcPr>
          <w:p w14:paraId="75ADE5F8" w14:textId="77777777" w:rsidR="0029229F" w:rsidRPr="00815A04" w:rsidRDefault="0029229F" w:rsidP="00CE0646">
            <w:pPr>
              <w:pStyle w:val="S11"/>
              <w:keepLines/>
              <w:widowControl/>
              <w:rPr>
                <w:sz w:val="14"/>
                <w:szCs w:val="14"/>
              </w:rPr>
            </w:pPr>
            <w:r w:rsidRPr="00815A04">
              <w:rPr>
                <w:sz w:val="14"/>
                <w:szCs w:val="14"/>
              </w:rPr>
              <w:t>Ед.</w:t>
            </w:r>
          </w:p>
          <w:p w14:paraId="2B5C468B" w14:textId="77777777" w:rsidR="0029229F" w:rsidRPr="00815A04" w:rsidRDefault="0029229F" w:rsidP="00CE0646">
            <w:pPr>
              <w:pStyle w:val="S11"/>
              <w:keepLines/>
              <w:widowControl/>
              <w:rPr>
                <w:sz w:val="14"/>
                <w:szCs w:val="14"/>
              </w:rPr>
            </w:pPr>
            <w:r w:rsidRPr="00815A04">
              <w:rPr>
                <w:sz w:val="14"/>
                <w:szCs w:val="14"/>
              </w:rPr>
              <w:t>Измер.</w:t>
            </w:r>
          </w:p>
        </w:tc>
        <w:tc>
          <w:tcPr>
            <w:tcW w:w="1861" w:type="pct"/>
            <w:tcBorders>
              <w:bottom w:val="single" w:sz="12" w:space="0" w:color="auto"/>
            </w:tcBorders>
            <w:shd w:val="clear" w:color="auto" w:fill="FFD200"/>
            <w:vAlign w:val="center"/>
          </w:tcPr>
          <w:p w14:paraId="0E0B0842" w14:textId="77777777" w:rsidR="0029229F" w:rsidRPr="00815A04" w:rsidRDefault="0029229F" w:rsidP="00CE0646">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508" w:type="pct"/>
            <w:tcBorders>
              <w:bottom w:val="single" w:sz="12" w:space="0" w:color="auto"/>
            </w:tcBorders>
            <w:shd w:val="clear" w:color="auto" w:fill="FFD200"/>
            <w:vAlign w:val="center"/>
          </w:tcPr>
          <w:p w14:paraId="58488392" w14:textId="77777777" w:rsidR="0029229F" w:rsidRPr="00815A04" w:rsidRDefault="0029229F" w:rsidP="00CE0646">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3A254F" w:rsidRPr="00815A04" w14:paraId="659594B1" w14:textId="77777777" w:rsidTr="005B4EC0">
        <w:trPr>
          <w:cantSplit/>
          <w:trHeight w:val="163"/>
          <w:tblHeader/>
        </w:trPr>
        <w:tc>
          <w:tcPr>
            <w:tcW w:w="362" w:type="pct"/>
            <w:tcBorders>
              <w:top w:val="single" w:sz="12" w:space="0" w:color="auto"/>
              <w:bottom w:val="single" w:sz="12" w:space="0" w:color="auto"/>
            </w:tcBorders>
            <w:shd w:val="clear" w:color="auto" w:fill="FFD200"/>
            <w:vAlign w:val="center"/>
          </w:tcPr>
          <w:p w14:paraId="398602F0" w14:textId="77777777" w:rsidR="003A254F" w:rsidRPr="00815A04" w:rsidRDefault="003A254F" w:rsidP="00CE0646">
            <w:pPr>
              <w:pStyle w:val="S0"/>
              <w:jc w:val="center"/>
              <w:rPr>
                <w:rFonts w:ascii="Arial" w:hAnsi="Arial" w:cs="Arial"/>
                <w:b/>
                <w:sz w:val="16"/>
              </w:rPr>
            </w:pPr>
            <w:r w:rsidRPr="00815A04">
              <w:rPr>
                <w:rFonts w:ascii="Arial" w:hAnsi="Arial" w:cs="Arial"/>
                <w:b/>
                <w:sz w:val="16"/>
              </w:rPr>
              <w:t>1</w:t>
            </w:r>
          </w:p>
        </w:tc>
        <w:tc>
          <w:tcPr>
            <w:tcW w:w="819" w:type="pct"/>
            <w:tcBorders>
              <w:top w:val="single" w:sz="12" w:space="0" w:color="auto"/>
              <w:bottom w:val="single" w:sz="12" w:space="0" w:color="auto"/>
            </w:tcBorders>
            <w:shd w:val="clear" w:color="auto" w:fill="FFD200"/>
            <w:vAlign w:val="center"/>
          </w:tcPr>
          <w:p w14:paraId="652B9404" w14:textId="77777777" w:rsidR="003A254F" w:rsidRPr="00815A04" w:rsidRDefault="003A254F" w:rsidP="00CE0646">
            <w:pPr>
              <w:pStyle w:val="S0"/>
              <w:jc w:val="center"/>
              <w:rPr>
                <w:rFonts w:ascii="Arial" w:hAnsi="Arial" w:cs="Arial"/>
                <w:b/>
                <w:sz w:val="16"/>
              </w:rPr>
            </w:pPr>
            <w:r w:rsidRPr="00815A04">
              <w:rPr>
                <w:rFonts w:ascii="Arial" w:hAnsi="Arial" w:cs="Arial"/>
                <w:b/>
                <w:sz w:val="16"/>
              </w:rPr>
              <w:t>2</w:t>
            </w:r>
          </w:p>
        </w:tc>
        <w:tc>
          <w:tcPr>
            <w:tcW w:w="451" w:type="pct"/>
            <w:tcBorders>
              <w:top w:val="single" w:sz="12" w:space="0" w:color="auto"/>
              <w:bottom w:val="single" w:sz="12" w:space="0" w:color="auto"/>
            </w:tcBorders>
            <w:shd w:val="clear" w:color="auto" w:fill="FFD200"/>
            <w:vAlign w:val="center"/>
          </w:tcPr>
          <w:p w14:paraId="53DA4DB2" w14:textId="77777777" w:rsidR="003A254F" w:rsidRPr="00815A04" w:rsidRDefault="003A254F" w:rsidP="00CE0646">
            <w:pPr>
              <w:pStyle w:val="S0"/>
              <w:jc w:val="center"/>
              <w:rPr>
                <w:rFonts w:ascii="Arial" w:hAnsi="Arial" w:cs="Arial"/>
                <w:b/>
                <w:sz w:val="16"/>
              </w:rPr>
            </w:pPr>
            <w:r w:rsidRPr="00815A04">
              <w:rPr>
                <w:rFonts w:ascii="Arial" w:hAnsi="Arial" w:cs="Arial"/>
                <w:b/>
                <w:sz w:val="16"/>
              </w:rPr>
              <w:t>3</w:t>
            </w:r>
          </w:p>
        </w:tc>
        <w:tc>
          <w:tcPr>
            <w:tcW w:w="1861" w:type="pct"/>
            <w:tcBorders>
              <w:top w:val="single" w:sz="12" w:space="0" w:color="auto"/>
              <w:bottom w:val="single" w:sz="12" w:space="0" w:color="auto"/>
            </w:tcBorders>
            <w:shd w:val="clear" w:color="auto" w:fill="FFD200"/>
            <w:vAlign w:val="center"/>
          </w:tcPr>
          <w:p w14:paraId="78E3833F" w14:textId="77777777" w:rsidR="003A254F" w:rsidRPr="00815A04" w:rsidRDefault="003A254F" w:rsidP="00CE0646">
            <w:pPr>
              <w:pStyle w:val="S0"/>
              <w:jc w:val="center"/>
              <w:rPr>
                <w:rFonts w:ascii="Arial" w:hAnsi="Arial" w:cs="Arial"/>
                <w:b/>
                <w:sz w:val="16"/>
              </w:rPr>
            </w:pPr>
            <w:r w:rsidRPr="00815A04">
              <w:rPr>
                <w:rFonts w:ascii="Arial" w:hAnsi="Arial" w:cs="Arial"/>
                <w:b/>
                <w:sz w:val="16"/>
              </w:rPr>
              <w:t>4</w:t>
            </w:r>
          </w:p>
        </w:tc>
        <w:tc>
          <w:tcPr>
            <w:tcW w:w="1508" w:type="pct"/>
            <w:tcBorders>
              <w:top w:val="single" w:sz="12" w:space="0" w:color="auto"/>
              <w:bottom w:val="single" w:sz="12" w:space="0" w:color="auto"/>
            </w:tcBorders>
            <w:shd w:val="clear" w:color="auto" w:fill="FFD200"/>
            <w:vAlign w:val="center"/>
          </w:tcPr>
          <w:p w14:paraId="4B2F0312" w14:textId="77777777" w:rsidR="003A254F" w:rsidRPr="00815A04" w:rsidRDefault="003A254F" w:rsidP="00CE0646">
            <w:pPr>
              <w:pStyle w:val="S0"/>
              <w:jc w:val="center"/>
              <w:rPr>
                <w:rFonts w:ascii="Arial" w:hAnsi="Arial" w:cs="Arial"/>
                <w:b/>
                <w:sz w:val="16"/>
              </w:rPr>
            </w:pPr>
            <w:r w:rsidRPr="00815A04">
              <w:rPr>
                <w:rFonts w:ascii="Arial" w:hAnsi="Arial" w:cs="Arial"/>
                <w:b/>
                <w:sz w:val="16"/>
              </w:rPr>
              <w:t>5</w:t>
            </w:r>
          </w:p>
        </w:tc>
      </w:tr>
      <w:tr w:rsidR="003A254F" w:rsidRPr="00815A04" w14:paraId="1DB0AE72" w14:textId="77777777" w:rsidTr="005B4EC0">
        <w:trPr>
          <w:trHeight w:val="636"/>
        </w:trPr>
        <w:tc>
          <w:tcPr>
            <w:tcW w:w="362" w:type="pct"/>
            <w:tcBorders>
              <w:top w:val="single" w:sz="12" w:space="0" w:color="auto"/>
            </w:tcBorders>
          </w:tcPr>
          <w:p w14:paraId="36762B42" w14:textId="5784CB9D" w:rsidR="003A254F" w:rsidRPr="00815A04" w:rsidRDefault="00A12BB9" w:rsidP="00E965CA">
            <w:pPr>
              <w:jc w:val="left"/>
              <w:rPr>
                <w:sz w:val="20"/>
                <w:szCs w:val="20"/>
              </w:rPr>
            </w:pPr>
            <w:r>
              <w:rPr>
                <w:sz w:val="20"/>
                <w:szCs w:val="20"/>
              </w:rPr>
              <w:t>5</w:t>
            </w:r>
            <w:r w:rsidR="003A254F" w:rsidRPr="00815A04">
              <w:rPr>
                <w:sz w:val="20"/>
                <w:szCs w:val="20"/>
              </w:rPr>
              <w:t>.6.1</w:t>
            </w:r>
          </w:p>
        </w:tc>
        <w:tc>
          <w:tcPr>
            <w:tcW w:w="819" w:type="pct"/>
            <w:tcBorders>
              <w:top w:val="single" w:sz="12" w:space="0" w:color="auto"/>
            </w:tcBorders>
            <w:shd w:val="clear" w:color="auto" w:fill="auto"/>
          </w:tcPr>
          <w:p w14:paraId="6E665E76" w14:textId="77777777" w:rsidR="003A254F" w:rsidRPr="00815A04" w:rsidRDefault="003A254F" w:rsidP="004A2C9D">
            <w:pPr>
              <w:keepNext/>
              <w:keepLines/>
              <w:rPr>
                <w:sz w:val="20"/>
                <w:szCs w:val="20"/>
              </w:rPr>
            </w:pPr>
            <w:r w:rsidRPr="00815A04">
              <w:rPr>
                <w:sz w:val="20"/>
                <w:szCs w:val="20"/>
              </w:rPr>
              <w:t xml:space="preserve">Срок хранения </w:t>
            </w:r>
          </w:p>
        </w:tc>
        <w:tc>
          <w:tcPr>
            <w:tcW w:w="451" w:type="pct"/>
            <w:tcBorders>
              <w:top w:val="single" w:sz="12" w:space="0" w:color="auto"/>
            </w:tcBorders>
            <w:shd w:val="clear" w:color="auto" w:fill="auto"/>
          </w:tcPr>
          <w:p w14:paraId="6842CCC0" w14:textId="77777777" w:rsidR="003A254F" w:rsidRPr="00815A04" w:rsidRDefault="003A254F" w:rsidP="004A2C9D">
            <w:pPr>
              <w:keepNext/>
              <w:keepLines/>
              <w:rPr>
                <w:sz w:val="20"/>
                <w:szCs w:val="20"/>
              </w:rPr>
            </w:pPr>
            <w:r w:rsidRPr="00815A04">
              <w:rPr>
                <w:sz w:val="20"/>
                <w:szCs w:val="20"/>
              </w:rPr>
              <w:t>год</w:t>
            </w:r>
          </w:p>
        </w:tc>
        <w:tc>
          <w:tcPr>
            <w:tcW w:w="1861" w:type="pct"/>
            <w:tcBorders>
              <w:top w:val="single" w:sz="12" w:space="0" w:color="auto"/>
            </w:tcBorders>
            <w:shd w:val="clear" w:color="auto" w:fill="auto"/>
          </w:tcPr>
          <w:p w14:paraId="65B5D390" w14:textId="678AD9C7" w:rsidR="003A254F" w:rsidRPr="00815A04" w:rsidRDefault="003A254F" w:rsidP="004A2C9D">
            <w:pPr>
              <w:keepNext/>
              <w:keepLines/>
              <w:rPr>
                <w:sz w:val="20"/>
                <w:szCs w:val="20"/>
              </w:rPr>
            </w:pPr>
            <w:r w:rsidRPr="00815A04">
              <w:rPr>
                <w:sz w:val="20"/>
                <w:szCs w:val="20"/>
              </w:rPr>
              <w:t xml:space="preserve">Не менее 1 года с момента изготовления партии </w:t>
            </w:r>
            <w:r w:rsidR="00FB1775">
              <w:rPr>
                <w:sz w:val="20"/>
                <w:szCs w:val="20"/>
              </w:rPr>
              <w:t>ХР</w:t>
            </w:r>
          </w:p>
        </w:tc>
        <w:tc>
          <w:tcPr>
            <w:tcW w:w="1508" w:type="pct"/>
            <w:tcBorders>
              <w:top w:val="single" w:sz="12" w:space="0" w:color="auto"/>
            </w:tcBorders>
            <w:shd w:val="clear" w:color="auto" w:fill="auto"/>
          </w:tcPr>
          <w:p w14:paraId="0B823826" w14:textId="77777777" w:rsidR="003A254F" w:rsidRPr="00815A04" w:rsidRDefault="003A254F" w:rsidP="004A2C9D">
            <w:pPr>
              <w:keepNext/>
              <w:keepLines/>
              <w:rPr>
                <w:sz w:val="20"/>
                <w:szCs w:val="20"/>
              </w:rPr>
            </w:pPr>
            <w:r w:rsidRPr="00815A04">
              <w:rPr>
                <w:sz w:val="20"/>
                <w:szCs w:val="20"/>
              </w:rPr>
              <w:t>Наличие показателя в ТУ обязательно</w:t>
            </w:r>
          </w:p>
        </w:tc>
      </w:tr>
      <w:tr w:rsidR="003A254F" w:rsidRPr="00815A04" w14:paraId="0CC8397B" w14:textId="77777777" w:rsidTr="005B4EC0">
        <w:trPr>
          <w:trHeight w:val="636"/>
        </w:trPr>
        <w:tc>
          <w:tcPr>
            <w:tcW w:w="362" w:type="pct"/>
          </w:tcPr>
          <w:p w14:paraId="1E211E70" w14:textId="169365D9" w:rsidR="003A254F" w:rsidRPr="00815A04" w:rsidRDefault="00A12BB9" w:rsidP="001865B8">
            <w:pPr>
              <w:jc w:val="left"/>
              <w:rPr>
                <w:sz w:val="20"/>
                <w:szCs w:val="20"/>
              </w:rPr>
            </w:pPr>
            <w:r>
              <w:rPr>
                <w:sz w:val="20"/>
                <w:szCs w:val="20"/>
              </w:rPr>
              <w:t>5</w:t>
            </w:r>
            <w:r w:rsidR="003A254F" w:rsidRPr="00815A04">
              <w:rPr>
                <w:sz w:val="20"/>
                <w:szCs w:val="20"/>
              </w:rPr>
              <w:t>.6.2</w:t>
            </w:r>
          </w:p>
        </w:tc>
        <w:tc>
          <w:tcPr>
            <w:tcW w:w="819" w:type="pct"/>
            <w:shd w:val="clear" w:color="auto" w:fill="auto"/>
          </w:tcPr>
          <w:p w14:paraId="77996C0D" w14:textId="77777777" w:rsidR="003A254F" w:rsidRPr="00815A04" w:rsidRDefault="003A254F" w:rsidP="004A2C9D">
            <w:pPr>
              <w:rPr>
                <w:sz w:val="20"/>
                <w:szCs w:val="20"/>
              </w:rPr>
            </w:pPr>
            <w:r w:rsidRPr="00815A04">
              <w:rPr>
                <w:sz w:val="20"/>
                <w:szCs w:val="20"/>
              </w:rPr>
              <w:t>Внешний вид</w:t>
            </w:r>
          </w:p>
        </w:tc>
        <w:tc>
          <w:tcPr>
            <w:tcW w:w="451" w:type="pct"/>
            <w:shd w:val="clear" w:color="auto" w:fill="auto"/>
          </w:tcPr>
          <w:p w14:paraId="53D325DC" w14:textId="77777777" w:rsidR="003A254F" w:rsidRPr="00815A04" w:rsidRDefault="003A254F" w:rsidP="004A2C9D">
            <w:pPr>
              <w:rPr>
                <w:sz w:val="20"/>
                <w:szCs w:val="20"/>
              </w:rPr>
            </w:pPr>
            <w:r w:rsidRPr="00815A04">
              <w:rPr>
                <w:sz w:val="20"/>
                <w:szCs w:val="20"/>
              </w:rPr>
              <w:t>-</w:t>
            </w:r>
          </w:p>
        </w:tc>
        <w:tc>
          <w:tcPr>
            <w:tcW w:w="1861" w:type="pct"/>
            <w:shd w:val="clear" w:color="auto" w:fill="auto"/>
          </w:tcPr>
          <w:p w14:paraId="66603B91" w14:textId="759995DE" w:rsidR="003A254F" w:rsidRPr="00815A04" w:rsidRDefault="003A254F" w:rsidP="004A2C9D">
            <w:pPr>
              <w:rPr>
                <w:sz w:val="20"/>
                <w:szCs w:val="20"/>
              </w:rPr>
            </w:pPr>
            <w:r w:rsidRPr="00815A04">
              <w:rPr>
                <w:sz w:val="20"/>
                <w:szCs w:val="20"/>
              </w:rPr>
              <w:t>РАСПО должны быть однородными, не расслаивающимися на фазы, бе</w:t>
            </w:r>
            <w:r w:rsidR="0051617E">
              <w:rPr>
                <w:sz w:val="20"/>
                <w:szCs w:val="20"/>
              </w:rPr>
              <w:t>з взвешенных и оседающих частиц</w:t>
            </w:r>
          </w:p>
        </w:tc>
        <w:tc>
          <w:tcPr>
            <w:tcW w:w="1508" w:type="pct"/>
            <w:shd w:val="clear" w:color="auto" w:fill="auto"/>
          </w:tcPr>
          <w:p w14:paraId="14DA10EE" w14:textId="77777777" w:rsidR="003A254F" w:rsidRPr="00815A04" w:rsidRDefault="003A254F" w:rsidP="004A2C9D">
            <w:pPr>
              <w:rPr>
                <w:sz w:val="20"/>
                <w:szCs w:val="20"/>
              </w:rPr>
            </w:pPr>
            <w:r w:rsidRPr="00815A04">
              <w:rPr>
                <w:sz w:val="20"/>
                <w:szCs w:val="20"/>
              </w:rPr>
              <w:t xml:space="preserve">Согласно разделу 1 </w:t>
            </w:r>
            <w:hyperlink w:anchor="_ПРИЛОЖЕНИЯ_1" w:history="1">
              <w:r w:rsidRPr="00E31E9A">
                <w:rPr>
                  <w:rStyle w:val="ae"/>
                  <w:sz w:val="20"/>
                  <w:szCs w:val="20"/>
                </w:rPr>
                <w:t>Приложения 1</w:t>
              </w:r>
            </w:hyperlink>
            <w:r w:rsidRPr="00815A04">
              <w:rPr>
                <w:sz w:val="20"/>
                <w:szCs w:val="20"/>
              </w:rPr>
              <w:t xml:space="preserve"> настоящ</w:t>
            </w:r>
            <w:r w:rsidR="00C15912">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3A254F" w:rsidRPr="00815A04" w14:paraId="4FE0EA4C" w14:textId="77777777" w:rsidTr="005B4EC0">
        <w:trPr>
          <w:trHeight w:val="636"/>
        </w:trPr>
        <w:tc>
          <w:tcPr>
            <w:tcW w:w="362" w:type="pct"/>
          </w:tcPr>
          <w:p w14:paraId="7851CDF1" w14:textId="1882DD77" w:rsidR="003A254F" w:rsidRPr="00815A04" w:rsidRDefault="00A12BB9" w:rsidP="001865B8">
            <w:pPr>
              <w:jc w:val="left"/>
              <w:rPr>
                <w:sz w:val="20"/>
                <w:szCs w:val="20"/>
              </w:rPr>
            </w:pPr>
            <w:r>
              <w:rPr>
                <w:sz w:val="20"/>
                <w:szCs w:val="20"/>
              </w:rPr>
              <w:t>5</w:t>
            </w:r>
            <w:r w:rsidR="003A254F" w:rsidRPr="00815A04">
              <w:rPr>
                <w:sz w:val="20"/>
                <w:szCs w:val="20"/>
              </w:rPr>
              <w:t>.6.3</w:t>
            </w:r>
          </w:p>
        </w:tc>
        <w:tc>
          <w:tcPr>
            <w:tcW w:w="819" w:type="pct"/>
            <w:shd w:val="clear" w:color="auto" w:fill="auto"/>
          </w:tcPr>
          <w:p w14:paraId="75568178" w14:textId="77777777" w:rsidR="003A254F" w:rsidRPr="00815A04" w:rsidRDefault="003A254F" w:rsidP="004A2C9D">
            <w:pPr>
              <w:rPr>
                <w:sz w:val="20"/>
                <w:szCs w:val="20"/>
              </w:rPr>
            </w:pPr>
            <w:r w:rsidRPr="00815A04">
              <w:rPr>
                <w:sz w:val="20"/>
                <w:szCs w:val="20"/>
              </w:rPr>
              <w:t>Температура застывания</w:t>
            </w:r>
          </w:p>
        </w:tc>
        <w:tc>
          <w:tcPr>
            <w:tcW w:w="451" w:type="pct"/>
            <w:shd w:val="clear" w:color="auto" w:fill="auto"/>
          </w:tcPr>
          <w:p w14:paraId="12B1E097" w14:textId="77777777" w:rsidR="003A254F" w:rsidRPr="00815A04" w:rsidRDefault="003A254F" w:rsidP="004A2C9D">
            <w:pPr>
              <w:rPr>
                <w:sz w:val="20"/>
                <w:szCs w:val="20"/>
              </w:rPr>
            </w:pPr>
            <w:r w:rsidRPr="00815A04">
              <w:rPr>
                <w:sz w:val="20"/>
                <w:szCs w:val="20"/>
                <w:vertAlign w:val="superscript"/>
              </w:rPr>
              <w:t>0</w:t>
            </w:r>
            <w:r w:rsidRPr="00815A04">
              <w:rPr>
                <w:sz w:val="20"/>
                <w:szCs w:val="20"/>
              </w:rPr>
              <w:t>С</w:t>
            </w:r>
          </w:p>
        </w:tc>
        <w:tc>
          <w:tcPr>
            <w:tcW w:w="1861" w:type="pct"/>
            <w:shd w:val="clear" w:color="auto" w:fill="auto"/>
          </w:tcPr>
          <w:p w14:paraId="4D01CE68" w14:textId="77777777" w:rsidR="003A254F" w:rsidRPr="00815A04" w:rsidRDefault="003A254F" w:rsidP="004A2C9D">
            <w:pPr>
              <w:rPr>
                <w:sz w:val="20"/>
                <w:szCs w:val="20"/>
              </w:rPr>
            </w:pPr>
            <w:r w:rsidRPr="00815A04">
              <w:rPr>
                <w:sz w:val="20"/>
                <w:szCs w:val="20"/>
              </w:rPr>
              <w:t xml:space="preserve">Не допускается появления в объеме РАСПО расслоения или осадка, допускается помутнение при выдерживании не менее суток товарной формы РАСПО не выше: </w:t>
            </w:r>
          </w:p>
          <w:p w14:paraId="5958458B" w14:textId="77777777" w:rsidR="003A254F" w:rsidRPr="00815A04" w:rsidRDefault="003A254F"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7D716B">
              <w:rPr>
                <w:sz w:val="20"/>
                <w:szCs w:val="20"/>
                <w:vertAlign w:val="superscript"/>
              </w:rPr>
              <w:t>0</w:t>
            </w:r>
            <w:r w:rsidRPr="00815A04">
              <w:rPr>
                <w:sz w:val="20"/>
                <w:szCs w:val="20"/>
              </w:rPr>
              <w:t>С для Сибирского региона;</w:t>
            </w:r>
          </w:p>
          <w:p w14:paraId="2A70D691" w14:textId="77777777" w:rsidR="003A254F" w:rsidRPr="00815A04" w:rsidRDefault="003A254F" w:rsidP="00C22F6D">
            <w:pPr>
              <w:pStyle w:val="aff2"/>
              <w:numPr>
                <w:ilvl w:val="0"/>
                <w:numId w:val="18"/>
              </w:numPr>
              <w:spacing w:before="60"/>
              <w:ind w:left="318" w:hanging="318"/>
              <w:contextualSpacing w:val="0"/>
              <w:jc w:val="left"/>
              <w:rPr>
                <w:sz w:val="20"/>
                <w:szCs w:val="20"/>
              </w:rPr>
            </w:pPr>
            <w:r w:rsidRPr="00815A04">
              <w:rPr>
                <w:sz w:val="20"/>
                <w:szCs w:val="20"/>
              </w:rPr>
              <w:t xml:space="preserve">- 40 </w:t>
            </w:r>
            <w:r w:rsidRPr="007D716B">
              <w:rPr>
                <w:sz w:val="20"/>
                <w:szCs w:val="20"/>
                <w:vertAlign w:val="superscript"/>
              </w:rPr>
              <w:t>0</w:t>
            </w:r>
            <w:r w:rsidRPr="00815A04">
              <w:rPr>
                <w:sz w:val="20"/>
                <w:szCs w:val="20"/>
              </w:rPr>
              <w:t>С для Урало-Поволжского региона;</w:t>
            </w:r>
          </w:p>
          <w:p w14:paraId="45E42FD3" w14:textId="77777777" w:rsidR="003A254F" w:rsidRPr="00815A04" w:rsidRDefault="003A254F"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7D716B">
              <w:rPr>
                <w:sz w:val="20"/>
                <w:szCs w:val="20"/>
                <w:vertAlign w:val="superscript"/>
              </w:rPr>
              <w:t>0</w:t>
            </w:r>
            <w:r w:rsidR="00CE0646">
              <w:rPr>
                <w:sz w:val="20"/>
                <w:szCs w:val="20"/>
              </w:rPr>
              <w:t>С для Южного региона</w:t>
            </w:r>
          </w:p>
        </w:tc>
        <w:tc>
          <w:tcPr>
            <w:tcW w:w="1508" w:type="pct"/>
            <w:shd w:val="clear" w:color="auto" w:fill="auto"/>
          </w:tcPr>
          <w:p w14:paraId="5E0B7F80" w14:textId="77777777" w:rsidR="005B2BA8" w:rsidRPr="00815A04" w:rsidRDefault="005B2BA8" w:rsidP="004A2C9D">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7A274722" w14:textId="77777777" w:rsidR="003A254F" w:rsidRPr="00815A04" w:rsidRDefault="003A254F" w:rsidP="004A2C9D">
            <w:pPr>
              <w:rPr>
                <w:sz w:val="20"/>
                <w:szCs w:val="20"/>
              </w:rPr>
            </w:pPr>
            <w:r w:rsidRPr="00815A04">
              <w:rPr>
                <w:sz w:val="20"/>
                <w:szCs w:val="20"/>
              </w:rPr>
              <w:t>Наличие показателя в ТУ обязательно</w:t>
            </w:r>
          </w:p>
        </w:tc>
      </w:tr>
      <w:tr w:rsidR="003A254F" w:rsidRPr="00815A04" w14:paraId="5E956E5A" w14:textId="77777777" w:rsidTr="005B4EC0">
        <w:trPr>
          <w:trHeight w:val="636"/>
        </w:trPr>
        <w:tc>
          <w:tcPr>
            <w:tcW w:w="362" w:type="pct"/>
          </w:tcPr>
          <w:p w14:paraId="028944B3" w14:textId="40CD0B15" w:rsidR="003A254F" w:rsidRPr="00815A04" w:rsidRDefault="00A12BB9" w:rsidP="001865B8">
            <w:pPr>
              <w:jc w:val="left"/>
              <w:rPr>
                <w:sz w:val="20"/>
                <w:szCs w:val="20"/>
              </w:rPr>
            </w:pPr>
            <w:r>
              <w:rPr>
                <w:sz w:val="20"/>
                <w:szCs w:val="20"/>
              </w:rPr>
              <w:t>5</w:t>
            </w:r>
            <w:r w:rsidR="003A254F" w:rsidRPr="00815A04">
              <w:rPr>
                <w:sz w:val="20"/>
                <w:szCs w:val="20"/>
              </w:rPr>
              <w:t>.6.4</w:t>
            </w:r>
          </w:p>
        </w:tc>
        <w:tc>
          <w:tcPr>
            <w:tcW w:w="819" w:type="pct"/>
            <w:shd w:val="clear" w:color="auto" w:fill="auto"/>
          </w:tcPr>
          <w:p w14:paraId="671D2765" w14:textId="77777777" w:rsidR="003A254F" w:rsidRPr="00815A04" w:rsidRDefault="003A254F" w:rsidP="004A2C9D">
            <w:pPr>
              <w:rPr>
                <w:sz w:val="20"/>
                <w:szCs w:val="20"/>
              </w:rPr>
            </w:pPr>
            <w:r w:rsidRPr="00815A04">
              <w:rPr>
                <w:sz w:val="20"/>
                <w:szCs w:val="20"/>
              </w:rPr>
              <w:t>Кинематическая вязкость</w:t>
            </w:r>
          </w:p>
        </w:tc>
        <w:tc>
          <w:tcPr>
            <w:tcW w:w="451" w:type="pct"/>
            <w:shd w:val="clear" w:color="auto" w:fill="auto"/>
          </w:tcPr>
          <w:p w14:paraId="647D3983" w14:textId="77777777" w:rsidR="003A254F" w:rsidRPr="00815A04" w:rsidRDefault="003A254F" w:rsidP="004A2C9D">
            <w:pPr>
              <w:rPr>
                <w:sz w:val="20"/>
                <w:szCs w:val="20"/>
              </w:rPr>
            </w:pPr>
            <w:r w:rsidRPr="00815A04">
              <w:rPr>
                <w:sz w:val="20"/>
                <w:szCs w:val="20"/>
              </w:rPr>
              <w:t>мм</w:t>
            </w:r>
            <w:r w:rsidRPr="00815A04">
              <w:rPr>
                <w:sz w:val="20"/>
                <w:szCs w:val="20"/>
                <w:vertAlign w:val="superscript"/>
              </w:rPr>
              <w:t>2</w:t>
            </w:r>
            <w:r>
              <w:rPr>
                <w:sz w:val="20"/>
                <w:szCs w:val="20"/>
              </w:rPr>
              <w:t>/с</w:t>
            </w:r>
          </w:p>
        </w:tc>
        <w:tc>
          <w:tcPr>
            <w:tcW w:w="1861" w:type="pct"/>
            <w:shd w:val="clear" w:color="auto" w:fill="auto"/>
          </w:tcPr>
          <w:p w14:paraId="3314560B" w14:textId="77777777" w:rsidR="003A254F" w:rsidRPr="00815A04" w:rsidRDefault="003A254F" w:rsidP="004A2C9D">
            <w:pPr>
              <w:rPr>
                <w:color w:val="FF0000"/>
                <w:sz w:val="20"/>
                <w:szCs w:val="20"/>
              </w:rPr>
            </w:pPr>
            <w:r w:rsidRPr="00815A04">
              <w:rPr>
                <w:sz w:val="20"/>
                <w:szCs w:val="20"/>
              </w:rPr>
              <w:t xml:space="preserve">При +20 </w:t>
            </w:r>
            <w:r w:rsidRPr="00815A04">
              <w:rPr>
                <w:sz w:val="20"/>
                <w:szCs w:val="20"/>
                <w:vertAlign w:val="superscript"/>
              </w:rPr>
              <w:t>0</w:t>
            </w:r>
            <w:r w:rsidRPr="00815A04">
              <w:rPr>
                <w:sz w:val="20"/>
                <w:szCs w:val="20"/>
              </w:rPr>
              <w:t>С не более 20 мм</w:t>
            </w:r>
            <w:r w:rsidRPr="00815A04">
              <w:rPr>
                <w:sz w:val="20"/>
                <w:szCs w:val="20"/>
                <w:vertAlign w:val="superscript"/>
              </w:rPr>
              <w:t>2</w:t>
            </w:r>
            <w:r w:rsidRPr="00815A04">
              <w:rPr>
                <w:sz w:val="20"/>
                <w:szCs w:val="20"/>
              </w:rPr>
              <w:t xml:space="preserve">/с, при температуре минус -40 </w:t>
            </w:r>
            <w:r w:rsidRPr="00815A04">
              <w:rPr>
                <w:sz w:val="20"/>
                <w:szCs w:val="20"/>
                <w:vertAlign w:val="superscript"/>
              </w:rPr>
              <w:t>0</w:t>
            </w:r>
            <w:r w:rsidRPr="00815A04">
              <w:rPr>
                <w:sz w:val="20"/>
                <w:szCs w:val="20"/>
              </w:rPr>
              <w:t>С не более 500 мм</w:t>
            </w:r>
            <w:r w:rsidRPr="00815A04">
              <w:rPr>
                <w:sz w:val="20"/>
                <w:szCs w:val="20"/>
                <w:vertAlign w:val="superscript"/>
              </w:rPr>
              <w:t>2</w:t>
            </w:r>
            <w:r w:rsidRPr="00815A04">
              <w:rPr>
                <w:sz w:val="20"/>
                <w:szCs w:val="20"/>
              </w:rPr>
              <w:t>/с</w:t>
            </w:r>
          </w:p>
        </w:tc>
        <w:tc>
          <w:tcPr>
            <w:tcW w:w="1508" w:type="pct"/>
            <w:shd w:val="clear" w:color="auto" w:fill="auto"/>
          </w:tcPr>
          <w:p w14:paraId="2E35BCB6" w14:textId="77777777" w:rsidR="003A254F" w:rsidRPr="00815A04" w:rsidRDefault="003A254F" w:rsidP="004A2C9D">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Наличие показателя в ТУ обязательно</w:t>
            </w:r>
            <w:r>
              <w:rPr>
                <w:sz w:val="20"/>
                <w:szCs w:val="20"/>
              </w:rPr>
              <w:t>. Для сокращения объемов работ показатель не обязателен для включения в ВК</w:t>
            </w:r>
          </w:p>
        </w:tc>
      </w:tr>
      <w:tr w:rsidR="003A254F" w:rsidRPr="00815A04" w14:paraId="51F8410B" w14:textId="77777777" w:rsidTr="005B4EC0">
        <w:trPr>
          <w:trHeight w:val="636"/>
        </w:trPr>
        <w:tc>
          <w:tcPr>
            <w:tcW w:w="362" w:type="pct"/>
          </w:tcPr>
          <w:p w14:paraId="25B7638A" w14:textId="48DEFC81" w:rsidR="003A254F" w:rsidRPr="00815A04" w:rsidRDefault="00A12BB9" w:rsidP="001865B8">
            <w:pPr>
              <w:jc w:val="left"/>
              <w:rPr>
                <w:sz w:val="20"/>
                <w:szCs w:val="20"/>
              </w:rPr>
            </w:pPr>
            <w:r>
              <w:rPr>
                <w:sz w:val="20"/>
                <w:szCs w:val="20"/>
              </w:rPr>
              <w:t>5</w:t>
            </w:r>
            <w:r w:rsidR="003A254F" w:rsidRPr="00815A04">
              <w:rPr>
                <w:sz w:val="20"/>
                <w:szCs w:val="20"/>
              </w:rPr>
              <w:t>.6.5</w:t>
            </w:r>
          </w:p>
        </w:tc>
        <w:tc>
          <w:tcPr>
            <w:tcW w:w="819" w:type="pct"/>
            <w:shd w:val="clear" w:color="auto" w:fill="auto"/>
          </w:tcPr>
          <w:p w14:paraId="07726DBE" w14:textId="77777777" w:rsidR="003A254F" w:rsidRPr="00815A04" w:rsidRDefault="003A254F" w:rsidP="004A2C9D">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451" w:type="pct"/>
            <w:shd w:val="clear" w:color="auto" w:fill="auto"/>
          </w:tcPr>
          <w:p w14:paraId="4BE8C5E0" w14:textId="77777777" w:rsidR="003A254F" w:rsidRPr="00815A04" w:rsidRDefault="003A254F" w:rsidP="004A2C9D">
            <w:pPr>
              <w:rPr>
                <w:sz w:val="20"/>
                <w:szCs w:val="20"/>
              </w:rPr>
            </w:pPr>
            <w:r w:rsidRPr="00815A04">
              <w:rPr>
                <w:sz w:val="20"/>
                <w:szCs w:val="20"/>
              </w:rPr>
              <w:t>г/см</w:t>
            </w:r>
            <w:r w:rsidRPr="00815A04">
              <w:rPr>
                <w:sz w:val="20"/>
                <w:szCs w:val="20"/>
                <w:vertAlign w:val="superscript"/>
              </w:rPr>
              <w:t>3</w:t>
            </w:r>
          </w:p>
        </w:tc>
        <w:tc>
          <w:tcPr>
            <w:tcW w:w="1861" w:type="pct"/>
            <w:shd w:val="clear" w:color="auto" w:fill="auto"/>
          </w:tcPr>
          <w:p w14:paraId="3BFBF087" w14:textId="77777777" w:rsidR="003A254F" w:rsidRPr="00815A04" w:rsidRDefault="003A254F" w:rsidP="004A2C9D">
            <w:pPr>
              <w:rPr>
                <w:sz w:val="20"/>
                <w:szCs w:val="20"/>
              </w:rPr>
            </w:pPr>
            <w:r w:rsidRPr="00815A04">
              <w:rPr>
                <w:sz w:val="20"/>
                <w:szCs w:val="20"/>
              </w:rPr>
              <w:t xml:space="preserve">Не нормируется. Допуск ± 5 % </w:t>
            </w:r>
            <w:r w:rsidRPr="00815A04">
              <w:rPr>
                <w:sz w:val="20"/>
                <w:szCs w:val="20"/>
                <w:lang w:eastAsia="ko-KR"/>
              </w:rPr>
              <w:t>от задекларированного значения</w:t>
            </w:r>
          </w:p>
        </w:tc>
        <w:tc>
          <w:tcPr>
            <w:tcW w:w="1508" w:type="pct"/>
            <w:shd w:val="clear" w:color="auto" w:fill="auto"/>
          </w:tcPr>
          <w:p w14:paraId="4B472FD4" w14:textId="77777777" w:rsidR="003A254F" w:rsidRPr="00815A04" w:rsidRDefault="003A254F" w:rsidP="004A2C9D">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rPr>
              <w:br/>
            </w:r>
            <w:r w:rsidRPr="00815A04">
              <w:rPr>
                <w:sz w:val="20"/>
                <w:szCs w:val="20"/>
                <w:lang w:eastAsia="ar-SA"/>
              </w:rPr>
              <w:t>ГОСТ 18995.1.</w:t>
            </w:r>
          </w:p>
          <w:p w14:paraId="0502A81E" w14:textId="77777777" w:rsidR="003A254F" w:rsidRPr="00815A04" w:rsidRDefault="003A254F" w:rsidP="004A2C9D">
            <w:pPr>
              <w:rPr>
                <w:sz w:val="20"/>
                <w:szCs w:val="20"/>
              </w:rPr>
            </w:pPr>
            <w:r w:rsidRPr="00815A04">
              <w:rPr>
                <w:sz w:val="20"/>
                <w:szCs w:val="20"/>
              </w:rPr>
              <w:t>Наличие показателя в ТУ обязательно</w:t>
            </w:r>
          </w:p>
        </w:tc>
      </w:tr>
      <w:tr w:rsidR="003A254F" w:rsidRPr="00815A04" w14:paraId="55C3B570" w14:textId="77777777" w:rsidTr="005B4EC0">
        <w:trPr>
          <w:trHeight w:val="636"/>
        </w:trPr>
        <w:tc>
          <w:tcPr>
            <w:tcW w:w="362" w:type="pct"/>
          </w:tcPr>
          <w:p w14:paraId="3BE41B0A" w14:textId="184517A2" w:rsidR="003A254F" w:rsidRPr="00815A04" w:rsidRDefault="00A12BB9" w:rsidP="001865B8">
            <w:pPr>
              <w:jc w:val="left"/>
              <w:rPr>
                <w:sz w:val="20"/>
                <w:szCs w:val="20"/>
              </w:rPr>
            </w:pPr>
            <w:r>
              <w:rPr>
                <w:sz w:val="20"/>
                <w:szCs w:val="20"/>
              </w:rPr>
              <w:t>5</w:t>
            </w:r>
            <w:r w:rsidR="003A254F" w:rsidRPr="00815A04">
              <w:rPr>
                <w:sz w:val="20"/>
                <w:szCs w:val="20"/>
              </w:rPr>
              <w:t>.6.6</w:t>
            </w:r>
          </w:p>
        </w:tc>
        <w:tc>
          <w:tcPr>
            <w:tcW w:w="819" w:type="pct"/>
            <w:shd w:val="clear" w:color="auto" w:fill="auto"/>
          </w:tcPr>
          <w:p w14:paraId="38EE1285" w14:textId="77777777" w:rsidR="003A254F" w:rsidRPr="00815A04" w:rsidRDefault="003A254F" w:rsidP="004A2C9D">
            <w:pPr>
              <w:rPr>
                <w:sz w:val="20"/>
                <w:szCs w:val="20"/>
              </w:rPr>
            </w:pPr>
            <w:r w:rsidRPr="00815A04">
              <w:rPr>
                <w:sz w:val="20"/>
                <w:szCs w:val="20"/>
                <w:lang w:eastAsia="ko-KR"/>
              </w:rPr>
              <w:t>Температура начала кипения</w:t>
            </w:r>
          </w:p>
        </w:tc>
        <w:tc>
          <w:tcPr>
            <w:tcW w:w="451" w:type="pct"/>
            <w:shd w:val="clear" w:color="auto" w:fill="auto"/>
          </w:tcPr>
          <w:p w14:paraId="20494186" w14:textId="77777777" w:rsidR="003A254F" w:rsidRPr="00815A04" w:rsidRDefault="003A254F" w:rsidP="004A2C9D">
            <w:pPr>
              <w:rPr>
                <w:sz w:val="20"/>
                <w:szCs w:val="20"/>
              </w:rPr>
            </w:pPr>
            <w:r w:rsidRPr="00815A04">
              <w:rPr>
                <w:sz w:val="20"/>
                <w:szCs w:val="20"/>
              </w:rPr>
              <w:t>ºС</w:t>
            </w:r>
          </w:p>
        </w:tc>
        <w:tc>
          <w:tcPr>
            <w:tcW w:w="1861" w:type="pct"/>
            <w:shd w:val="clear" w:color="auto" w:fill="auto"/>
          </w:tcPr>
          <w:p w14:paraId="356376EA" w14:textId="77777777" w:rsidR="003A254F" w:rsidRPr="00815A04" w:rsidRDefault="003A254F" w:rsidP="004A2C9D">
            <w:pPr>
              <w:rPr>
                <w:sz w:val="20"/>
                <w:szCs w:val="20"/>
              </w:rPr>
            </w:pPr>
            <w:r w:rsidRPr="00815A04">
              <w:rPr>
                <w:sz w:val="20"/>
                <w:szCs w:val="20"/>
              </w:rPr>
              <w:t>Не менее 30</w:t>
            </w:r>
          </w:p>
        </w:tc>
        <w:tc>
          <w:tcPr>
            <w:tcW w:w="1508" w:type="pct"/>
            <w:shd w:val="clear" w:color="auto" w:fill="auto"/>
          </w:tcPr>
          <w:p w14:paraId="43D5C28E" w14:textId="77777777" w:rsidR="003A254F" w:rsidRPr="00815A04" w:rsidRDefault="003A254F" w:rsidP="004A2C9D">
            <w:pPr>
              <w:suppressAutoHyphens/>
              <w:autoSpaceDE w:val="0"/>
              <w:snapToGrid w:val="0"/>
              <w:rPr>
                <w:sz w:val="20"/>
                <w:szCs w:val="20"/>
              </w:rPr>
            </w:pPr>
            <w:r w:rsidRPr="00815A04">
              <w:rPr>
                <w:sz w:val="20"/>
                <w:szCs w:val="20"/>
                <w:lang w:eastAsia="ar-SA"/>
              </w:rPr>
              <w:t>Согласно ГОСТ 2177.</w:t>
            </w:r>
          </w:p>
          <w:p w14:paraId="7A95895D" w14:textId="77777777" w:rsidR="003A254F" w:rsidRPr="00815A04" w:rsidRDefault="003A254F" w:rsidP="004A2C9D">
            <w:pPr>
              <w:suppressAutoHyphens/>
              <w:autoSpaceDE w:val="0"/>
              <w:snapToGrid w:val="0"/>
              <w:rPr>
                <w:sz w:val="20"/>
                <w:szCs w:val="20"/>
                <w:lang w:eastAsia="ar-SA"/>
              </w:rPr>
            </w:pPr>
            <w:r w:rsidRPr="00815A04">
              <w:rPr>
                <w:sz w:val="20"/>
                <w:szCs w:val="20"/>
              </w:rPr>
              <w:t>Наличие показателя в ТУ обязательно</w:t>
            </w:r>
          </w:p>
        </w:tc>
      </w:tr>
      <w:tr w:rsidR="003A254F" w:rsidRPr="00815A04" w14:paraId="6557BAC8" w14:textId="77777777" w:rsidTr="005B4EC0">
        <w:trPr>
          <w:trHeight w:val="636"/>
        </w:trPr>
        <w:tc>
          <w:tcPr>
            <w:tcW w:w="362" w:type="pct"/>
          </w:tcPr>
          <w:p w14:paraId="50145EE1" w14:textId="309BA9A2" w:rsidR="003A254F" w:rsidRPr="00815A04" w:rsidRDefault="00A12BB9" w:rsidP="001865B8">
            <w:pPr>
              <w:jc w:val="left"/>
              <w:rPr>
                <w:sz w:val="20"/>
                <w:szCs w:val="20"/>
              </w:rPr>
            </w:pPr>
            <w:r>
              <w:rPr>
                <w:sz w:val="20"/>
                <w:szCs w:val="20"/>
              </w:rPr>
              <w:t>5</w:t>
            </w:r>
            <w:r w:rsidR="003A254F" w:rsidRPr="00815A04">
              <w:rPr>
                <w:sz w:val="20"/>
                <w:szCs w:val="20"/>
              </w:rPr>
              <w:t>.6.7</w:t>
            </w:r>
          </w:p>
        </w:tc>
        <w:tc>
          <w:tcPr>
            <w:tcW w:w="819" w:type="pct"/>
            <w:shd w:val="clear" w:color="auto" w:fill="auto"/>
          </w:tcPr>
          <w:p w14:paraId="3888CBBC" w14:textId="3D993235" w:rsidR="003A254F" w:rsidRPr="00815A04" w:rsidRDefault="003A254F" w:rsidP="004A2C9D">
            <w:pPr>
              <w:rPr>
                <w:sz w:val="20"/>
                <w:szCs w:val="20"/>
              </w:rPr>
            </w:pPr>
            <w:r w:rsidRPr="00815A04">
              <w:rPr>
                <w:sz w:val="20"/>
                <w:szCs w:val="20"/>
                <w:lang w:eastAsia="ko-KR"/>
              </w:rPr>
              <w:t>Темпе</w:t>
            </w:r>
            <w:r w:rsidR="00141C61">
              <w:rPr>
                <w:sz w:val="20"/>
                <w:szCs w:val="20"/>
                <w:lang w:eastAsia="ko-KR"/>
              </w:rPr>
              <w:t>ратура вспышки в закрытом тигле</w:t>
            </w:r>
          </w:p>
        </w:tc>
        <w:tc>
          <w:tcPr>
            <w:tcW w:w="451" w:type="pct"/>
            <w:shd w:val="clear" w:color="auto" w:fill="auto"/>
          </w:tcPr>
          <w:p w14:paraId="72FCB7A5" w14:textId="77777777" w:rsidR="003A254F" w:rsidRPr="00815A04" w:rsidRDefault="003A254F" w:rsidP="004A2C9D">
            <w:pPr>
              <w:rPr>
                <w:sz w:val="20"/>
                <w:szCs w:val="20"/>
              </w:rPr>
            </w:pPr>
            <w:r w:rsidRPr="00815A04">
              <w:rPr>
                <w:sz w:val="20"/>
                <w:szCs w:val="20"/>
                <w:vertAlign w:val="superscript"/>
              </w:rPr>
              <w:t>0</w:t>
            </w:r>
            <w:r w:rsidRPr="00815A04">
              <w:rPr>
                <w:sz w:val="20"/>
                <w:szCs w:val="20"/>
              </w:rPr>
              <w:t>С</w:t>
            </w:r>
          </w:p>
        </w:tc>
        <w:tc>
          <w:tcPr>
            <w:tcW w:w="1861" w:type="pct"/>
            <w:shd w:val="clear" w:color="auto" w:fill="auto"/>
          </w:tcPr>
          <w:p w14:paraId="641E38AA" w14:textId="77777777" w:rsidR="003A254F" w:rsidRPr="00815A04" w:rsidRDefault="003A254F" w:rsidP="004A2C9D">
            <w:pPr>
              <w:rPr>
                <w:sz w:val="20"/>
                <w:szCs w:val="20"/>
              </w:rPr>
            </w:pPr>
            <w:r w:rsidRPr="00815A04">
              <w:rPr>
                <w:sz w:val="20"/>
                <w:szCs w:val="20"/>
              </w:rPr>
              <w:t>Не нормируется</w:t>
            </w:r>
          </w:p>
        </w:tc>
        <w:tc>
          <w:tcPr>
            <w:tcW w:w="1508" w:type="pct"/>
            <w:shd w:val="clear" w:color="auto" w:fill="auto"/>
          </w:tcPr>
          <w:p w14:paraId="7670B82F" w14:textId="77777777" w:rsidR="003A254F" w:rsidRPr="00815A04" w:rsidRDefault="003A254F" w:rsidP="004A2C9D">
            <w:pPr>
              <w:suppressAutoHyphens/>
              <w:autoSpaceDE w:val="0"/>
              <w:snapToGrid w:val="0"/>
              <w:rPr>
                <w:sz w:val="20"/>
                <w:szCs w:val="20"/>
              </w:rPr>
            </w:pPr>
            <w:r w:rsidRPr="00815A04">
              <w:rPr>
                <w:sz w:val="20"/>
                <w:szCs w:val="20"/>
                <w:lang w:eastAsia="ar-SA"/>
              </w:rPr>
              <w:t xml:space="preserve">Согласно разделу 9 </w:t>
            </w:r>
            <w:hyperlink w:anchor="_ПРИЛОЖЕНИЯ_1" w:history="1">
              <w:r w:rsidRPr="00815A04">
                <w:rPr>
                  <w:rStyle w:val="ae"/>
                  <w:sz w:val="20"/>
                  <w:szCs w:val="20"/>
                  <w:lang w:eastAsia="ar-SA"/>
                </w:rPr>
                <w:t>Приложения 1</w:t>
              </w:r>
            </w:hyperlink>
            <w:r w:rsidRPr="00815A04">
              <w:rPr>
                <w:sz w:val="20"/>
                <w:szCs w:val="20"/>
                <w:lang w:eastAsia="ar-SA"/>
              </w:rPr>
              <w:t xml:space="preserve"> настоящ</w:t>
            </w:r>
            <w:r w:rsidR="00C15912">
              <w:rPr>
                <w:sz w:val="20"/>
                <w:szCs w:val="20"/>
                <w:lang w:eastAsia="ar-SA"/>
              </w:rPr>
              <w:t>их</w:t>
            </w:r>
            <w:r w:rsidRPr="00815A04">
              <w:rPr>
                <w:sz w:val="20"/>
                <w:szCs w:val="20"/>
                <w:lang w:eastAsia="ar-SA"/>
              </w:rPr>
              <w:t xml:space="preserve"> </w:t>
            </w:r>
            <w:r w:rsidR="008D0F9B" w:rsidRPr="008D0F9B">
              <w:rPr>
                <w:sz w:val="20"/>
                <w:szCs w:val="20"/>
                <w:lang w:eastAsia="ar-SA"/>
              </w:rPr>
              <w:t>Типовых требований</w:t>
            </w:r>
            <w:r w:rsidRPr="00815A04">
              <w:rPr>
                <w:sz w:val="20"/>
                <w:szCs w:val="20"/>
                <w:lang w:eastAsia="ar-SA"/>
              </w:rPr>
              <w:t>.</w:t>
            </w:r>
          </w:p>
          <w:p w14:paraId="5D56C887" w14:textId="77777777" w:rsidR="003A254F" w:rsidRPr="00815A04" w:rsidRDefault="003A254F" w:rsidP="004A2C9D">
            <w:pPr>
              <w:suppressAutoHyphens/>
              <w:autoSpaceDE w:val="0"/>
              <w:snapToGrid w:val="0"/>
              <w:rPr>
                <w:sz w:val="20"/>
                <w:szCs w:val="20"/>
                <w:lang w:eastAsia="ar-SA"/>
              </w:rPr>
            </w:pPr>
            <w:r w:rsidRPr="00815A04">
              <w:rPr>
                <w:sz w:val="20"/>
                <w:szCs w:val="20"/>
              </w:rPr>
              <w:t>Наличие показателя в ТУ обязательно. Проверяется при ЛИ, для сокращения работ показатель може</w:t>
            </w:r>
            <w:r w:rsidR="008D5951">
              <w:rPr>
                <w:sz w:val="20"/>
                <w:szCs w:val="20"/>
              </w:rPr>
              <w:t>т быть исключен из программы ВК</w:t>
            </w:r>
            <w:r w:rsidRPr="00815A04">
              <w:rPr>
                <w:sz w:val="20"/>
                <w:szCs w:val="20"/>
              </w:rPr>
              <w:t xml:space="preserve"> </w:t>
            </w:r>
          </w:p>
        </w:tc>
      </w:tr>
      <w:tr w:rsidR="003A254F" w:rsidRPr="00815A04" w14:paraId="0F93D016" w14:textId="77777777" w:rsidTr="006F4961">
        <w:trPr>
          <w:trHeight w:val="498"/>
        </w:trPr>
        <w:tc>
          <w:tcPr>
            <w:tcW w:w="362" w:type="pct"/>
          </w:tcPr>
          <w:p w14:paraId="71A57F64" w14:textId="2618F7B8" w:rsidR="003A254F" w:rsidRPr="00815A04" w:rsidRDefault="00A12BB9" w:rsidP="001865B8">
            <w:pPr>
              <w:jc w:val="left"/>
              <w:rPr>
                <w:sz w:val="20"/>
                <w:szCs w:val="20"/>
              </w:rPr>
            </w:pPr>
            <w:r>
              <w:rPr>
                <w:sz w:val="20"/>
                <w:szCs w:val="20"/>
              </w:rPr>
              <w:lastRenderedPageBreak/>
              <w:t>5</w:t>
            </w:r>
            <w:r w:rsidR="003A254F" w:rsidRPr="00815A04">
              <w:rPr>
                <w:sz w:val="20"/>
                <w:szCs w:val="20"/>
              </w:rPr>
              <w:t>.6.8</w:t>
            </w:r>
          </w:p>
        </w:tc>
        <w:tc>
          <w:tcPr>
            <w:tcW w:w="819" w:type="pct"/>
            <w:shd w:val="clear" w:color="auto" w:fill="auto"/>
          </w:tcPr>
          <w:p w14:paraId="75151F61" w14:textId="77777777" w:rsidR="003A254F" w:rsidRPr="00815A04" w:rsidRDefault="003A254F" w:rsidP="004A2C9D">
            <w:pPr>
              <w:rPr>
                <w:sz w:val="20"/>
                <w:szCs w:val="20"/>
              </w:rPr>
            </w:pPr>
            <w:r w:rsidRPr="00815A04">
              <w:rPr>
                <w:sz w:val="20"/>
                <w:szCs w:val="20"/>
              </w:rPr>
              <w:t>Класс опасности</w:t>
            </w:r>
          </w:p>
        </w:tc>
        <w:tc>
          <w:tcPr>
            <w:tcW w:w="451" w:type="pct"/>
            <w:shd w:val="clear" w:color="auto" w:fill="auto"/>
          </w:tcPr>
          <w:p w14:paraId="4661B669" w14:textId="77777777" w:rsidR="003A254F" w:rsidRPr="00815A04" w:rsidRDefault="003A254F" w:rsidP="004A2C9D">
            <w:pPr>
              <w:rPr>
                <w:sz w:val="20"/>
                <w:szCs w:val="20"/>
              </w:rPr>
            </w:pPr>
            <w:r w:rsidRPr="00815A04">
              <w:rPr>
                <w:sz w:val="20"/>
                <w:szCs w:val="20"/>
              </w:rPr>
              <w:t>-</w:t>
            </w:r>
          </w:p>
        </w:tc>
        <w:tc>
          <w:tcPr>
            <w:tcW w:w="1861" w:type="pct"/>
            <w:shd w:val="clear" w:color="auto" w:fill="auto"/>
          </w:tcPr>
          <w:p w14:paraId="2D9FC2D2" w14:textId="77777777" w:rsidR="003A254F" w:rsidRPr="00815A04" w:rsidRDefault="003A254F" w:rsidP="004A2C9D">
            <w:pPr>
              <w:rPr>
                <w:sz w:val="20"/>
                <w:szCs w:val="20"/>
              </w:rPr>
            </w:pPr>
            <w:r w:rsidRPr="00815A04">
              <w:rPr>
                <w:sz w:val="20"/>
                <w:szCs w:val="20"/>
              </w:rPr>
              <w:t>Не менее 3</w:t>
            </w:r>
          </w:p>
        </w:tc>
        <w:tc>
          <w:tcPr>
            <w:tcW w:w="1508" w:type="pct"/>
            <w:shd w:val="clear" w:color="auto" w:fill="auto"/>
          </w:tcPr>
          <w:p w14:paraId="6501C29C" w14:textId="54D1876D" w:rsidR="003A254F" w:rsidRPr="00815A04" w:rsidRDefault="003A254F" w:rsidP="004A2C9D">
            <w:pPr>
              <w:rPr>
                <w:sz w:val="20"/>
                <w:szCs w:val="20"/>
              </w:rPr>
            </w:pPr>
            <w:r w:rsidRPr="00815A04">
              <w:rPr>
                <w:sz w:val="20"/>
                <w:szCs w:val="20"/>
              </w:rPr>
              <w:t xml:space="preserve">Наличие показателя в ТУ не обязательно, указывается в </w:t>
            </w:r>
            <w:r w:rsidR="009A13E4">
              <w:rPr>
                <w:sz w:val="20"/>
                <w:szCs w:val="20"/>
              </w:rPr>
              <w:t>ПБ</w:t>
            </w:r>
          </w:p>
        </w:tc>
      </w:tr>
      <w:tr w:rsidR="003A254F" w:rsidRPr="00815A04" w14:paraId="5F07367E" w14:textId="77777777" w:rsidTr="005B4EC0">
        <w:trPr>
          <w:trHeight w:val="254"/>
        </w:trPr>
        <w:tc>
          <w:tcPr>
            <w:tcW w:w="5000" w:type="pct"/>
            <w:gridSpan w:val="5"/>
          </w:tcPr>
          <w:p w14:paraId="34A2A7AC" w14:textId="77777777" w:rsidR="003A254F" w:rsidRPr="00815A04" w:rsidRDefault="003A254F" w:rsidP="001865B8">
            <w:pPr>
              <w:jc w:val="left"/>
              <w:rPr>
                <w:sz w:val="20"/>
                <w:szCs w:val="20"/>
              </w:rPr>
            </w:pPr>
            <w:r w:rsidRPr="00815A04">
              <w:rPr>
                <w:sz w:val="20"/>
                <w:szCs w:val="20"/>
              </w:rPr>
              <w:t>Технологические свойства</w:t>
            </w:r>
          </w:p>
        </w:tc>
      </w:tr>
      <w:tr w:rsidR="003A254F" w:rsidRPr="00815A04" w14:paraId="7E532869" w14:textId="77777777" w:rsidTr="005B4EC0">
        <w:trPr>
          <w:trHeight w:val="291"/>
        </w:trPr>
        <w:tc>
          <w:tcPr>
            <w:tcW w:w="362" w:type="pct"/>
          </w:tcPr>
          <w:p w14:paraId="32C264C7" w14:textId="156C68F2" w:rsidR="003A254F" w:rsidRPr="00815A04" w:rsidRDefault="00A12BB9" w:rsidP="001865B8">
            <w:pPr>
              <w:jc w:val="left"/>
              <w:rPr>
                <w:sz w:val="20"/>
                <w:szCs w:val="20"/>
              </w:rPr>
            </w:pPr>
            <w:r>
              <w:rPr>
                <w:sz w:val="20"/>
                <w:szCs w:val="20"/>
              </w:rPr>
              <w:t>5</w:t>
            </w:r>
            <w:r w:rsidR="003A254F" w:rsidRPr="00815A04">
              <w:rPr>
                <w:sz w:val="20"/>
                <w:szCs w:val="20"/>
              </w:rPr>
              <w:t>.6.9</w:t>
            </w:r>
          </w:p>
        </w:tc>
        <w:tc>
          <w:tcPr>
            <w:tcW w:w="819" w:type="pct"/>
            <w:shd w:val="clear" w:color="auto" w:fill="auto"/>
          </w:tcPr>
          <w:p w14:paraId="66A0FA6F" w14:textId="77777777" w:rsidR="003A254F" w:rsidRPr="00815A04" w:rsidRDefault="003A254F" w:rsidP="004A2C9D">
            <w:pPr>
              <w:rPr>
                <w:sz w:val="20"/>
                <w:szCs w:val="20"/>
              </w:rPr>
            </w:pPr>
            <w:r w:rsidRPr="00815A04">
              <w:rPr>
                <w:sz w:val="20"/>
                <w:szCs w:val="20"/>
              </w:rPr>
              <w:t>Эффективность удаления АСПО</w:t>
            </w:r>
            <w:r w:rsidR="00161395">
              <w:rPr>
                <w:sz w:val="20"/>
                <w:szCs w:val="20"/>
              </w:rPr>
              <w:t xml:space="preserve"> (моющая способность)</w:t>
            </w:r>
          </w:p>
        </w:tc>
        <w:tc>
          <w:tcPr>
            <w:tcW w:w="451" w:type="pct"/>
            <w:shd w:val="clear" w:color="auto" w:fill="auto"/>
          </w:tcPr>
          <w:p w14:paraId="48B473DA" w14:textId="77777777" w:rsidR="003A254F" w:rsidRPr="00815A04" w:rsidRDefault="003A254F" w:rsidP="004A2C9D">
            <w:pPr>
              <w:rPr>
                <w:sz w:val="20"/>
                <w:szCs w:val="20"/>
              </w:rPr>
            </w:pPr>
            <w:r w:rsidRPr="00815A04">
              <w:rPr>
                <w:sz w:val="20"/>
                <w:szCs w:val="20"/>
              </w:rPr>
              <w:t>%</w:t>
            </w:r>
          </w:p>
        </w:tc>
        <w:tc>
          <w:tcPr>
            <w:tcW w:w="1861" w:type="pct"/>
            <w:shd w:val="clear" w:color="auto" w:fill="auto"/>
          </w:tcPr>
          <w:p w14:paraId="4DCD51E1" w14:textId="67F0DE27" w:rsidR="003A254F" w:rsidRPr="00815A04" w:rsidRDefault="003A254F" w:rsidP="004A2C9D">
            <w:pPr>
              <w:rPr>
                <w:sz w:val="20"/>
                <w:szCs w:val="20"/>
              </w:rPr>
            </w:pPr>
            <w:r w:rsidRPr="00815A04">
              <w:rPr>
                <w:sz w:val="20"/>
                <w:szCs w:val="20"/>
              </w:rPr>
              <w:t>Не менее 95 (по отношению к углеводородной фазе)</w:t>
            </w:r>
            <w:r>
              <w:rPr>
                <w:sz w:val="20"/>
                <w:szCs w:val="20"/>
              </w:rPr>
              <w:t xml:space="preserve"> при массовом соотношении АСПО: растворитель = 1:10. При отсутствии эффективности удаления допускается изменение массового соотношения. Верхний предел определяется индивидуально и согласовываетс</w:t>
            </w:r>
            <w:r w:rsidR="008D5951">
              <w:rPr>
                <w:sz w:val="20"/>
                <w:szCs w:val="20"/>
              </w:rPr>
              <w:t>я с СИ ХПП</w:t>
            </w:r>
          </w:p>
        </w:tc>
        <w:tc>
          <w:tcPr>
            <w:tcW w:w="1508" w:type="pct"/>
            <w:shd w:val="clear" w:color="auto" w:fill="auto"/>
          </w:tcPr>
          <w:p w14:paraId="58CAFCDA" w14:textId="4BDBAEF0" w:rsidR="003A254F" w:rsidRPr="00815A04" w:rsidRDefault="003A254F" w:rsidP="004A2C9D">
            <w:pPr>
              <w:rPr>
                <w:sz w:val="20"/>
                <w:szCs w:val="20"/>
              </w:rPr>
            </w:pPr>
            <w:r w:rsidRPr="00815A04">
              <w:rPr>
                <w:sz w:val="20"/>
                <w:szCs w:val="20"/>
              </w:rPr>
              <w:t xml:space="preserve">Согласно разделу 10 </w:t>
            </w:r>
            <w:hyperlink w:anchor="_ПРИЛОЖЕНИЯ_1" w:history="1">
              <w:r w:rsidRPr="00E31E9A">
                <w:rPr>
                  <w:rStyle w:val="ae"/>
                  <w:sz w:val="20"/>
                  <w:szCs w:val="20"/>
                </w:rPr>
                <w:t>Приложения 1</w:t>
              </w:r>
            </w:hyperlink>
            <w:r w:rsidRPr="00815A04">
              <w:rPr>
                <w:sz w:val="20"/>
                <w:szCs w:val="20"/>
              </w:rPr>
              <w:t xml:space="preserve"> настоящ</w:t>
            </w:r>
            <w:r w:rsidR="00C15912">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Pr>
                <w:sz w:val="20"/>
                <w:szCs w:val="20"/>
              </w:rPr>
              <w:t xml:space="preserve">Проверяется при ЛИ </w:t>
            </w:r>
            <w:r w:rsidR="00141C61">
              <w:rPr>
                <w:sz w:val="20"/>
                <w:szCs w:val="20"/>
              </w:rPr>
              <w:t>применительно к конкретным АСПО</w:t>
            </w:r>
          </w:p>
        </w:tc>
      </w:tr>
      <w:tr w:rsidR="003A254F" w:rsidRPr="00815A04" w14:paraId="13FFE10E" w14:textId="77777777" w:rsidTr="005B4EC0">
        <w:trPr>
          <w:trHeight w:val="636"/>
        </w:trPr>
        <w:tc>
          <w:tcPr>
            <w:tcW w:w="362" w:type="pct"/>
          </w:tcPr>
          <w:p w14:paraId="57422F97" w14:textId="3404EA89" w:rsidR="003A254F" w:rsidRPr="00815A04" w:rsidRDefault="00A12BB9" w:rsidP="001865B8">
            <w:pPr>
              <w:jc w:val="left"/>
              <w:rPr>
                <w:sz w:val="20"/>
                <w:szCs w:val="20"/>
              </w:rPr>
            </w:pPr>
            <w:r>
              <w:rPr>
                <w:sz w:val="20"/>
                <w:szCs w:val="20"/>
              </w:rPr>
              <w:t>5</w:t>
            </w:r>
            <w:r w:rsidR="003A254F" w:rsidRPr="00815A04">
              <w:rPr>
                <w:sz w:val="20"/>
                <w:szCs w:val="20"/>
              </w:rPr>
              <w:t>.6.10</w:t>
            </w:r>
          </w:p>
        </w:tc>
        <w:tc>
          <w:tcPr>
            <w:tcW w:w="819" w:type="pct"/>
            <w:shd w:val="clear" w:color="auto" w:fill="auto"/>
          </w:tcPr>
          <w:p w14:paraId="21289FFB" w14:textId="77777777" w:rsidR="003A254F" w:rsidRPr="00815A04" w:rsidRDefault="003A254F" w:rsidP="004A2C9D">
            <w:pPr>
              <w:rPr>
                <w:sz w:val="20"/>
                <w:szCs w:val="20"/>
              </w:rPr>
            </w:pPr>
            <w:r w:rsidRPr="00815A04">
              <w:rPr>
                <w:sz w:val="20"/>
                <w:szCs w:val="20"/>
              </w:rPr>
              <w:t>Определение высаливающей способности</w:t>
            </w:r>
          </w:p>
        </w:tc>
        <w:tc>
          <w:tcPr>
            <w:tcW w:w="451" w:type="pct"/>
            <w:shd w:val="clear" w:color="auto" w:fill="auto"/>
          </w:tcPr>
          <w:p w14:paraId="2E8E17C8" w14:textId="77777777" w:rsidR="003A254F" w:rsidRPr="00815A04" w:rsidRDefault="003A254F" w:rsidP="004A2C9D">
            <w:pPr>
              <w:rPr>
                <w:sz w:val="20"/>
                <w:szCs w:val="20"/>
              </w:rPr>
            </w:pPr>
            <w:r w:rsidRPr="00815A04">
              <w:rPr>
                <w:sz w:val="20"/>
                <w:szCs w:val="20"/>
              </w:rPr>
              <w:t>-</w:t>
            </w:r>
          </w:p>
        </w:tc>
        <w:tc>
          <w:tcPr>
            <w:tcW w:w="1861" w:type="pct"/>
            <w:shd w:val="clear" w:color="auto" w:fill="auto"/>
          </w:tcPr>
          <w:p w14:paraId="1C3324F5" w14:textId="77777777" w:rsidR="003A254F" w:rsidRPr="00815A04" w:rsidRDefault="003A254F" w:rsidP="004A2C9D">
            <w:pPr>
              <w:rPr>
                <w:sz w:val="20"/>
                <w:szCs w:val="20"/>
              </w:rPr>
            </w:pPr>
            <w:r w:rsidRPr="00815A04">
              <w:rPr>
                <w:sz w:val="20"/>
                <w:szCs w:val="20"/>
              </w:rPr>
              <w:t xml:space="preserve">Отсутствие высаливающей способности при контакте </w:t>
            </w:r>
            <w:r w:rsidR="008D5951">
              <w:rPr>
                <w:sz w:val="20"/>
                <w:szCs w:val="20"/>
              </w:rPr>
              <w:t>с минерализованной водой</w:t>
            </w:r>
          </w:p>
        </w:tc>
        <w:tc>
          <w:tcPr>
            <w:tcW w:w="1508" w:type="pct"/>
            <w:shd w:val="clear" w:color="auto" w:fill="auto"/>
          </w:tcPr>
          <w:p w14:paraId="711D818D" w14:textId="77777777" w:rsidR="003A254F" w:rsidRPr="00815A04" w:rsidRDefault="003A254F" w:rsidP="004A2C9D">
            <w:pPr>
              <w:rPr>
                <w:sz w:val="20"/>
                <w:szCs w:val="20"/>
              </w:rPr>
            </w:pPr>
            <w:r w:rsidRPr="00815A04">
              <w:rPr>
                <w:sz w:val="20"/>
                <w:szCs w:val="20"/>
              </w:rPr>
              <w:t xml:space="preserve">Согласно разделу 11 </w:t>
            </w:r>
            <w:hyperlink w:anchor="_ПРИЛОЖЕНИЯ_1" w:history="1">
              <w:r w:rsidRPr="00E31E9A">
                <w:rPr>
                  <w:rStyle w:val="ae"/>
                  <w:sz w:val="20"/>
                  <w:szCs w:val="20"/>
                </w:rPr>
                <w:t>Приложения 1</w:t>
              </w:r>
            </w:hyperlink>
            <w:r w:rsidRPr="00815A04">
              <w:rPr>
                <w:sz w:val="20"/>
                <w:szCs w:val="20"/>
              </w:rPr>
              <w:t xml:space="preserve"> настоящ</w:t>
            </w:r>
            <w:r w:rsidR="00C15912">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Не подлежит обязательной декларации в ТУ, проверяется при ЛИ на водах объекта испытания</w:t>
            </w:r>
          </w:p>
        </w:tc>
      </w:tr>
      <w:tr w:rsidR="003A254F" w:rsidRPr="00815A04" w14:paraId="246A8B3A" w14:textId="77777777" w:rsidTr="005B4EC0">
        <w:trPr>
          <w:trHeight w:val="636"/>
        </w:trPr>
        <w:tc>
          <w:tcPr>
            <w:tcW w:w="362" w:type="pct"/>
          </w:tcPr>
          <w:p w14:paraId="5A69A00A" w14:textId="7714C2B0" w:rsidR="003A254F" w:rsidRPr="00815A04" w:rsidRDefault="00A12BB9" w:rsidP="001865B8">
            <w:pPr>
              <w:jc w:val="left"/>
              <w:rPr>
                <w:sz w:val="20"/>
                <w:szCs w:val="20"/>
              </w:rPr>
            </w:pPr>
            <w:r>
              <w:rPr>
                <w:sz w:val="20"/>
                <w:szCs w:val="20"/>
              </w:rPr>
              <w:t>5</w:t>
            </w:r>
            <w:r w:rsidR="003A254F" w:rsidRPr="00815A04">
              <w:rPr>
                <w:sz w:val="20"/>
                <w:szCs w:val="20"/>
              </w:rPr>
              <w:t>.6.11</w:t>
            </w:r>
          </w:p>
        </w:tc>
        <w:tc>
          <w:tcPr>
            <w:tcW w:w="819" w:type="pct"/>
            <w:shd w:val="clear" w:color="auto" w:fill="auto"/>
          </w:tcPr>
          <w:p w14:paraId="212D8430" w14:textId="77777777" w:rsidR="003A254F" w:rsidRPr="00815A04" w:rsidRDefault="003A254F" w:rsidP="004A2C9D">
            <w:pPr>
              <w:rPr>
                <w:sz w:val="20"/>
                <w:szCs w:val="20"/>
              </w:rPr>
            </w:pPr>
            <w:r w:rsidRPr="00815A04">
              <w:rPr>
                <w:sz w:val="20"/>
                <w:szCs w:val="20"/>
              </w:rPr>
              <w:t>Коррозионная агрессивность товарной формы</w:t>
            </w:r>
          </w:p>
        </w:tc>
        <w:tc>
          <w:tcPr>
            <w:tcW w:w="451" w:type="pct"/>
            <w:shd w:val="clear" w:color="auto" w:fill="auto"/>
          </w:tcPr>
          <w:p w14:paraId="6A34F622" w14:textId="77777777" w:rsidR="003A254F" w:rsidRPr="00815A04" w:rsidRDefault="003A254F" w:rsidP="004A2C9D">
            <w:pPr>
              <w:rPr>
                <w:sz w:val="20"/>
                <w:szCs w:val="20"/>
              </w:rPr>
            </w:pPr>
            <w:r w:rsidRPr="00815A04">
              <w:rPr>
                <w:sz w:val="20"/>
                <w:szCs w:val="20"/>
              </w:rPr>
              <w:t>г/(м</w:t>
            </w:r>
            <w:r w:rsidRPr="00815A04">
              <w:rPr>
                <w:sz w:val="20"/>
                <w:szCs w:val="20"/>
                <w:vertAlign w:val="superscript"/>
              </w:rPr>
              <w:t>2</w:t>
            </w:r>
            <w:r w:rsidRPr="00815A04">
              <w:rPr>
                <w:rFonts w:ascii="MS Gothic" w:eastAsia="MS Gothic" w:hAnsi="MS Gothic" w:hint="eastAsia"/>
                <w:sz w:val="20"/>
                <w:szCs w:val="20"/>
              </w:rPr>
              <w:t>・</w:t>
            </w:r>
            <w:r w:rsidRPr="00815A04">
              <w:rPr>
                <w:sz w:val="20"/>
                <w:szCs w:val="20"/>
              </w:rPr>
              <w:t>час)</w:t>
            </w:r>
          </w:p>
        </w:tc>
        <w:tc>
          <w:tcPr>
            <w:tcW w:w="1861" w:type="pct"/>
            <w:shd w:val="clear" w:color="auto" w:fill="auto"/>
          </w:tcPr>
          <w:p w14:paraId="0CD3683F" w14:textId="77777777" w:rsidR="003A254F" w:rsidRPr="00815A04" w:rsidRDefault="003A254F" w:rsidP="004A2C9D">
            <w:pPr>
              <w:rPr>
                <w:sz w:val="20"/>
                <w:szCs w:val="20"/>
              </w:rPr>
            </w:pPr>
            <w:r w:rsidRPr="00815A04">
              <w:rPr>
                <w:sz w:val="20"/>
                <w:szCs w:val="20"/>
              </w:rPr>
              <w:t xml:space="preserve">Скорость коррозии Ст-3 при 20 </w:t>
            </w:r>
            <w:r w:rsidRPr="00815A04">
              <w:rPr>
                <w:sz w:val="20"/>
                <w:szCs w:val="20"/>
                <w:vertAlign w:val="superscript"/>
              </w:rPr>
              <w:t>о</w:t>
            </w:r>
            <w:r w:rsidRPr="00815A04">
              <w:rPr>
                <w:sz w:val="20"/>
                <w:szCs w:val="20"/>
              </w:rPr>
              <w:t xml:space="preserve">С в течение 24 часов: </w:t>
            </w:r>
          </w:p>
          <w:p w14:paraId="2552EFF6" w14:textId="77777777" w:rsidR="003A254F" w:rsidRPr="00815A04" w:rsidRDefault="003A254F" w:rsidP="00C22F6D">
            <w:pPr>
              <w:pStyle w:val="aff2"/>
              <w:numPr>
                <w:ilvl w:val="0"/>
                <w:numId w:val="18"/>
              </w:numPr>
              <w:spacing w:before="60"/>
              <w:ind w:left="318" w:hanging="318"/>
              <w:contextualSpacing w:val="0"/>
              <w:jc w:val="left"/>
              <w:rPr>
                <w:sz w:val="20"/>
                <w:szCs w:val="20"/>
              </w:rPr>
            </w:pPr>
            <w:r w:rsidRPr="00815A04">
              <w:rPr>
                <w:sz w:val="20"/>
                <w:szCs w:val="20"/>
              </w:rPr>
              <w:t>не более 0,089 для фонда скважин;</w:t>
            </w:r>
          </w:p>
          <w:p w14:paraId="79CC773F" w14:textId="77777777" w:rsidR="003A254F" w:rsidRPr="00815A04" w:rsidRDefault="003A254F" w:rsidP="00C22F6D">
            <w:pPr>
              <w:pStyle w:val="aff2"/>
              <w:numPr>
                <w:ilvl w:val="0"/>
                <w:numId w:val="18"/>
              </w:numPr>
              <w:spacing w:before="60"/>
              <w:ind w:left="318" w:hanging="318"/>
              <w:contextualSpacing w:val="0"/>
              <w:jc w:val="left"/>
              <w:rPr>
                <w:sz w:val="20"/>
                <w:szCs w:val="20"/>
              </w:rPr>
            </w:pPr>
            <w:r w:rsidRPr="00815A04">
              <w:rPr>
                <w:sz w:val="20"/>
                <w:szCs w:val="20"/>
              </w:rPr>
              <w:t>не более 0,125 для остальных направлений</w:t>
            </w:r>
          </w:p>
        </w:tc>
        <w:tc>
          <w:tcPr>
            <w:tcW w:w="1508" w:type="pct"/>
            <w:shd w:val="clear" w:color="auto" w:fill="auto"/>
          </w:tcPr>
          <w:p w14:paraId="3407A5A5" w14:textId="77777777" w:rsidR="003A254F" w:rsidRPr="00815A04" w:rsidRDefault="003A254F" w:rsidP="004A2C9D">
            <w:pPr>
              <w:rPr>
                <w:sz w:val="20"/>
                <w:szCs w:val="20"/>
              </w:rPr>
            </w:pPr>
            <w:r w:rsidRPr="00815A04">
              <w:rPr>
                <w:sz w:val="20"/>
                <w:szCs w:val="20"/>
              </w:rPr>
              <w:t xml:space="preserve">Согласно разделу 3 </w:t>
            </w:r>
            <w:hyperlink w:anchor="_ПРИЛОЖЕНИЯ_1" w:history="1">
              <w:r w:rsidRPr="00E31E9A">
                <w:rPr>
                  <w:rStyle w:val="ae"/>
                  <w:sz w:val="20"/>
                  <w:szCs w:val="20"/>
                </w:rPr>
                <w:t>Приложения 1</w:t>
              </w:r>
            </w:hyperlink>
            <w:r w:rsidRPr="00815A04">
              <w:rPr>
                <w:sz w:val="20"/>
                <w:szCs w:val="20"/>
              </w:rPr>
              <w:t xml:space="preserve"> настоящ</w:t>
            </w:r>
            <w:r w:rsidR="00C15912">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ГОСТ Р 9.905, наличие показателя в ТУ обязательно</w:t>
            </w:r>
          </w:p>
        </w:tc>
      </w:tr>
    </w:tbl>
    <w:p w14:paraId="266BF335" w14:textId="77777777" w:rsidR="00E05303" w:rsidRPr="00815A04" w:rsidRDefault="0057160D" w:rsidP="00C22F6D">
      <w:pPr>
        <w:pStyle w:val="S23"/>
        <w:numPr>
          <w:ilvl w:val="1"/>
          <w:numId w:val="37"/>
        </w:numPr>
        <w:tabs>
          <w:tab w:val="left" w:pos="567"/>
        </w:tabs>
        <w:spacing w:before="240"/>
        <w:ind w:left="0" w:firstLine="0"/>
      </w:pPr>
      <w:bookmarkStart w:id="162" w:name="_Toc122616598"/>
      <w:r w:rsidRPr="00815A04">
        <w:t xml:space="preserve">ИНГИБИТОРЫ </w:t>
      </w:r>
      <w:r w:rsidR="007D716B">
        <w:t>АСФАЛЬТЕНОСМОЛОПАРАФИНИСТЫХ ОТЛОЖЕНИЙ</w:t>
      </w:r>
      <w:bookmarkEnd w:id="162"/>
    </w:p>
    <w:p w14:paraId="165E0881" w14:textId="77777777" w:rsidR="009B6999" w:rsidRPr="00815A04" w:rsidRDefault="00E05303" w:rsidP="00CE0646">
      <w:pPr>
        <w:pStyle w:val="Sd"/>
        <w:keepLines/>
        <w:widowControl/>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6</w:t>
      </w:r>
      <w:r w:rsidR="00AA08D3" w:rsidRPr="00815A04">
        <w:fldChar w:fldCharType="end"/>
      </w:r>
    </w:p>
    <w:p w14:paraId="307904F2" w14:textId="77777777" w:rsidR="009B6999" w:rsidRPr="00815A04" w:rsidRDefault="009B6999" w:rsidP="00FD048C">
      <w:pPr>
        <w:pStyle w:val="S0"/>
        <w:keepNext/>
        <w:keepLines/>
        <w:widowControl/>
        <w:spacing w:after="60"/>
        <w:jc w:val="right"/>
        <w:rPr>
          <w:rFonts w:ascii="Arial" w:hAnsi="Arial" w:cs="Arial"/>
          <w:b/>
          <w:sz w:val="20"/>
          <w:szCs w:val="20"/>
        </w:rPr>
      </w:pPr>
      <w:r w:rsidRPr="00815A04">
        <w:rPr>
          <w:rFonts w:ascii="Arial" w:hAnsi="Arial" w:cs="Arial"/>
          <w:b/>
          <w:sz w:val="20"/>
          <w:szCs w:val="20"/>
        </w:rPr>
        <w:t>Требования к физико-химическим и технологическим свойствам ингибиторов АСПО</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2"/>
        <w:gridCol w:w="1640"/>
        <w:gridCol w:w="761"/>
        <w:gridCol w:w="3813"/>
        <w:gridCol w:w="2968"/>
      </w:tblGrid>
      <w:tr w:rsidR="00572D87" w:rsidRPr="00815A04" w14:paraId="58EAE133" w14:textId="77777777" w:rsidTr="005B4EC0">
        <w:trPr>
          <w:cantSplit/>
          <w:trHeight w:val="318"/>
          <w:tblHeader/>
        </w:trPr>
        <w:tc>
          <w:tcPr>
            <w:tcW w:w="341" w:type="pct"/>
            <w:vMerge w:val="restart"/>
            <w:shd w:val="clear" w:color="auto" w:fill="FFD200"/>
            <w:vAlign w:val="center"/>
          </w:tcPr>
          <w:p w14:paraId="2DBF87B7" w14:textId="77777777" w:rsidR="00572D87" w:rsidRPr="00815A04" w:rsidRDefault="00572D87" w:rsidP="00CE0646">
            <w:pPr>
              <w:pStyle w:val="S11"/>
              <w:keepLines/>
              <w:widowControl/>
              <w:rPr>
                <w:szCs w:val="14"/>
              </w:rPr>
            </w:pPr>
            <w:r w:rsidRPr="00815A04">
              <w:rPr>
                <w:szCs w:val="14"/>
              </w:rPr>
              <w:t>№</w:t>
            </w:r>
          </w:p>
          <w:p w14:paraId="27C63C1E" w14:textId="77777777" w:rsidR="00572D87" w:rsidRPr="00815A04" w:rsidRDefault="00572D87" w:rsidP="00CE0646">
            <w:pPr>
              <w:pStyle w:val="S11"/>
              <w:keepLines/>
              <w:rPr>
                <w:szCs w:val="14"/>
              </w:rPr>
            </w:pPr>
            <w:r w:rsidRPr="00815A04">
              <w:rPr>
                <w:szCs w:val="14"/>
              </w:rPr>
              <w:t>п/п</w:t>
            </w:r>
          </w:p>
        </w:tc>
        <w:tc>
          <w:tcPr>
            <w:tcW w:w="4659" w:type="pct"/>
            <w:gridSpan w:val="4"/>
            <w:shd w:val="clear" w:color="auto" w:fill="FFD200"/>
            <w:vAlign w:val="center"/>
          </w:tcPr>
          <w:p w14:paraId="7AFD0D0F" w14:textId="77777777" w:rsidR="00572D87" w:rsidRPr="00815A04" w:rsidRDefault="00572D87" w:rsidP="00CE0646">
            <w:pPr>
              <w:pStyle w:val="S11"/>
              <w:keepLines/>
              <w:widowControl/>
              <w:rPr>
                <w:sz w:val="14"/>
                <w:szCs w:val="14"/>
              </w:rPr>
            </w:pPr>
            <w:r w:rsidRPr="00815A04">
              <w:t>Физико-химические свойства</w:t>
            </w:r>
          </w:p>
        </w:tc>
      </w:tr>
      <w:tr w:rsidR="0029229F" w:rsidRPr="00815A04" w14:paraId="6A712F7B" w14:textId="77777777" w:rsidTr="005B4EC0">
        <w:trPr>
          <w:cantSplit/>
          <w:trHeight w:val="563"/>
          <w:tblHeader/>
        </w:trPr>
        <w:tc>
          <w:tcPr>
            <w:tcW w:w="341" w:type="pct"/>
            <w:vMerge/>
            <w:tcBorders>
              <w:bottom w:val="single" w:sz="12" w:space="0" w:color="auto"/>
            </w:tcBorders>
            <w:shd w:val="clear" w:color="auto" w:fill="FFD200"/>
            <w:vAlign w:val="center"/>
          </w:tcPr>
          <w:p w14:paraId="45CE38F8" w14:textId="77777777" w:rsidR="0029229F" w:rsidRPr="00815A04" w:rsidRDefault="0029229F" w:rsidP="00CE0646">
            <w:pPr>
              <w:pStyle w:val="S11"/>
              <w:keepLines/>
              <w:widowControl/>
              <w:rPr>
                <w:sz w:val="14"/>
                <w:szCs w:val="14"/>
              </w:rPr>
            </w:pPr>
          </w:p>
        </w:tc>
        <w:tc>
          <w:tcPr>
            <w:tcW w:w="832" w:type="pct"/>
            <w:tcBorders>
              <w:bottom w:val="single" w:sz="12" w:space="0" w:color="auto"/>
            </w:tcBorders>
            <w:shd w:val="clear" w:color="auto" w:fill="FFD200"/>
            <w:vAlign w:val="center"/>
          </w:tcPr>
          <w:p w14:paraId="136C5AF6" w14:textId="77777777" w:rsidR="0029229F" w:rsidRPr="00815A04" w:rsidRDefault="0029229F" w:rsidP="00CE0646">
            <w:pPr>
              <w:pStyle w:val="S11"/>
              <w:keepLines/>
              <w:widowControl/>
              <w:rPr>
                <w:sz w:val="14"/>
                <w:szCs w:val="14"/>
              </w:rPr>
            </w:pPr>
            <w:r w:rsidRPr="00815A04">
              <w:rPr>
                <w:sz w:val="14"/>
                <w:szCs w:val="14"/>
              </w:rPr>
              <w:t>Наименование показателя</w:t>
            </w:r>
          </w:p>
        </w:tc>
        <w:tc>
          <w:tcPr>
            <w:tcW w:w="386" w:type="pct"/>
            <w:tcBorders>
              <w:bottom w:val="single" w:sz="12" w:space="0" w:color="auto"/>
            </w:tcBorders>
            <w:shd w:val="clear" w:color="auto" w:fill="FFD200"/>
            <w:vAlign w:val="center"/>
          </w:tcPr>
          <w:p w14:paraId="3EEA532D" w14:textId="77777777" w:rsidR="0029229F" w:rsidRPr="00815A04" w:rsidRDefault="0029229F" w:rsidP="00CE0646">
            <w:pPr>
              <w:pStyle w:val="S11"/>
              <w:keepLines/>
              <w:widowControl/>
              <w:rPr>
                <w:sz w:val="14"/>
                <w:szCs w:val="14"/>
              </w:rPr>
            </w:pPr>
            <w:r w:rsidRPr="00815A04">
              <w:rPr>
                <w:sz w:val="14"/>
                <w:szCs w:val="14"/>
              </w:rPr>
              <w:t>Ед.</w:t>
            </w:r>
          </w:p>
          <w:p w14:paraId="3E85CDF3" w14:textId="77777777" w:rsidR="0029229F" w:rsidRPr="00815A04" w:rsidRDefault="0029229F" w:rsidP="00CE0646">
            <w:pPr>
              <w:pStyle w:val="S11"/>
              <w:keepLines/>
              <w:widowControl/>
              <w:rPr>
                <w:sz w:val="14"/>
                <w:szCs w:val="14"/>
              </w:rPr>
            </w:pPr>
            <w:r w:rsidRPr="00815A04">
              <w:rPr>
                <w:sz w:val="14"/>
                <w:szCs w:val="14"/>
              </w:rPr>
              <w:t>Измер.</w:t>
            </w:r>
          </w:p>
        </w:tc>
        <w:tc>
          <w:tcPr>
            <w:tcW w:w="1935" w:type="pct"/>
            <w:tcBorders>
              <w:bottom w:val="single" w:sz="12" w:space="0" w:color="auto"/>
            </w:tcBorders>
            <w:shd w:val="clear" w:color="auto" w:fill="FFD200"/>
            <w:vAlign w:val="center"/>
          </w:tcPr>
          <w:p w14:paraId="2E3AACA2" w14:textId="77777777" w:rsidR="0029229F" w:rsidRPr="00815A04" w:rsidRDefault="0029229F" w:rsidP="00CE0646">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506" w:type="pct"/>
            <w:tcBorders>
              <w:bottom w:val="single" w:sz="12" w:space="0" w:color="auto"/>
            </w:tcBorders>
            <w:shd w:val="clear" w:color="auto" w:fill="FFD200"/>
            <w:vAlign w:val="center"/>
          </w:tcPr>
          <w:p w14:paraId="1BFD9606" w14:textId="77777777" w:rsidR="0029229F" w:rsidRPr="00815A04" w:rsidRDefault="0029229F" w:rsidP="00CE0646">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572D87" w:rsidRPr="00815A04" w14:paraId="022588C6" w14:textId="77777777" w:rsidTr="005B4EC0">
        <w:trPr>
          <w:cantSplit/>
          <w:trHeight w:val="40"/>
          <w:tblHeader/>
        </w:trPr>
        <w:tc>
          <w:tcPr>
            <w:tcW w:w="341" w:type="pct"/>
            <w:tcBorders>
              <w:top w:val="single" w:sz="12" w:space="0" w:color="auto"/>
              <w:bottom w:val="single" w:sz="12" w:space="0" w:color="auto"/>
            </w:tcBorders>
            <w:shd w:val="clear" w:color="auto" w:fill="FFD200"/>
            <w:vAlign w:val="center"/>
          </w:tcPr>
          <w:p w14:paraId="13377095" w14:textId="77777777" w:rsidR="00572D87" w:rsidRPr="00815A04" w:rsidRDefault="00572D87" w:rsidP="00CE0646">
            <w:pPr>
              <w:pStyle w:val="S11"/>
              <w:keepLines/>
              <w:widowControl/>
              <w:rPr>
                <w:szCs w:val="14"/>
              </w:rPr>
            </w:pPr>
            <w:r w:rsidRPr="00815A04">
              <w:rPr>
                <w:szCs w:val="14"/>
              </w:rPr>
              <w:t>1</w:t>
            </w:r>
          </w:p>
        </w:tc>
        <w:tc>
          <w:tcPr>
            <w:tcW w:w="832" w:type="pct"/>
            <w:tcBorders>
              <w:top w:val="single" w:sz="12" w:space="0" w:color="auto"/>
              <w:bottom w:val="single" w:sz="12" w:space="0" w:color="auto"/>
            </w:tcBorders>
            <w:shd w:val="clear" w:color="auto" w:fill="FFD200"/>
            <w:vAlign w:val="center"/>
          </w:tcPr>
          <w:p w14:paraId="50E6B103" w14:textId="77777777" w:rsidR="00572D87" w:rsidRPr="00815A04" w:rsidRDefault="00572D87" w:rsidP="00CE0646">
            <w:pPr>
              <w:pStyle w:val="S11"/>
              <w:keepLines/>
              <w:widowControl/>
              <w:rPr>
                <w:szCs w:val="14"/>
              </w:rPr>
            </w:pPr>
            <w:r w:rsidRPr="00815A04">
              <w:rPr>
                <w:szCs w:val="14"/>
              </w:rPr>
              <w:t>2</w:t>
            </w:r>
          </w:p>
        </w:tc>
        <w:tc>
          <w:tcPr>
            <w:tcW w:w="386" w:type="pct"/>
            <w:tcBorders>
              <w:top w:val="single" w:sz="12" w:space="0" w:color="auto"/>
              <w:bottom w:val="single" w:sz="12" w:space="0" w:color="auto"/>
            </w:tcBorders>
            <w:shd w:val="clear" w:color="auto" w:fill="FFD200"/>
            <w:vAlign w:val="center"/>
          </w:tcPr>
          <w:p w14:paraId="3D21925D" w14:textId="77777777" w:rsidR="00572D87" w:rsidRPr="00815A04" w:rsidRDefault="00572D87" w:rsidP="00CE0646">
            <w:pPr>
              <w:pStyle w:val="S11"/>
              <w:keepLines/>
              <w:widowControl/>
              <w:rPr>
                <w:szCs w:val="14"/>
              </w:rPr>
            </w:pPr>
            <w:r w:rsidRPr="00815A04">
              <w:rPr>
                <w:szCs w:val="14"/>
              </w:rPr>
              <w:t>3</w:t>
            </w:r>
          </w:p>
        </w:tc>
        <w:tc>
          <w:tcPr>
            <w:tcW w:w="1935" w:type="pct"/>
            <w:tcBorders>
              <w:top w:val="single" w:sz="12" w:space="0" w:color="auto"/>
              <w:bottom w:val="single" w:sz="12" w:space="0" w:color="auto"/>
            </w:tcBorders>
            <w:shd w:val="clear" w:color="auto" w:fill="FFD200"/>
            <w:vAlign w:val="center"/>
          </w:tcPr>
          <w:p w14:paraId="4BF8BE32" w14:textId="77777777" w:rsidR="00572D87" w:rsidRPr="00815A04" w:rsidRDefault="00572D87" w:rsidP="00CE0646">
            <w:pPr>
              <w:pStyle w:val="S11"/>
              <w:keepLines/>
              <w:widowControl/>
              <w:rPr>
                <w:szCs w:val="14"/>
              </w:rPr>
            </w:pPr>
            <w:r w:rsidRPr="00815A04">
              <w:rPr>
                <w:szCs w:val="14"/>
              </w:rPr>
              <w:t>4</w:t>
            </w:r>
          </w:p>
        </w:tc>
        <w:tc>
          <w:tcPr>
            <w:tcW w:w="1506" w:type="pct"/>
            <w:tcBorders>
              <w:top w:val="single" w:sz="12" w:space="0" w:color="auto"/>
              <w:bottom w:val="single" w:sz="12" w:space="0" w:color="auto"/>
            </w:tcBorders>
            <w:shd w:val="clear" w:color="auto" w:fill="FFD200"/>
            <w:vAlign w:val="center"/>
          </w:tcPr>
          <w:p w14:paraId="20A557C9" w14:textId="77777777" w:rsidR="00572D87" w:rsidRPr="00815A04" w:rsidRDefault="00572D87" w:rsidP="00CE0646">
            <w:pPr>
              <w:pStyle w:val="S11"/>
              <w:keepLines/>
              <w:widowControl/>
              <w:rPr>
                <w:szCs w:val="14"/>
              </w:rPr>
            </w:pPr>
            <w:r w:rsidRPr="00815A04">
              <w:rPr>
                <w:szCs w:val="14"/>
              </w:rPr>
              <w:t>5</w:t>
            </w:r>
          </w:p>
        </w:tc>
      </w:tr>
      <w:tr w:rsidR="00572D87" w:rsidRPr="00815A04" w14:paraId="5772671F" w14:textId="77777777" w:rsidTr="005B4EC0">
        <w:trPr>
          <w:trHeight w:val="636"/>
        </w:trPr>
        <w:tc>
          <w:tcPr>
            <w:tcW w:w="341" w:type="pct"/>
            <w:tcBorders>
              <w:top w:val="single" w:sz="12" w:space="0" w:color="auto"/>
            </w:tcBorders>
          </w:tcPr>
          <w:p w14:paraId="74FCC3BB" w14:textId="6165A5FA" w:rsidR="00572D87" w:rsidRPr="00815A04" w:rsidRDefault="00A12BB9" w:rsidP="001865B8">
            <w:pPr>
              <w:jc w:val="center"/>
              <w:rPr>
                <w:sz w:val="20"/>
                <w:szCs w:val="20"/>
              </w:rPr>
            </w:pPr>
            <w:r>
              <w:rPr>
                <w:sz w:val="20"/>
                <w:szCs w:val="20"/>
              </w:rPr>
              <w:t>5</w:t>
            </w:r>
            <w:r w:rsidR="00572D87" w:rsidRPr="00815A04">
              <w:rPr>
                <w:sz w:val="20"/>
                <w:szCs w:val="20"/>
              </w:rPr>
              <w:t>.7.1</w:t>
            </w:r>
          </w:p>
        </w:tc>
        <w:tc>
          <w:tcPr>
            <w:tcW w:w="832" w:type="pct"/>
            <w:tcBorders>
              <w:top w:val="single" w:sz="12" w:space="0" w:color="auto"/>
            </w:tcBorders>
            <w:shd w:val="clear" w:color="auto" w:fill="auto"/>
          </w:tcPr>
          <w:p w14:paraId="1FEDD8CB" w14:textId="77777777" w:rsidR="00572D87" w:rsidRPr="00815A04" w:rsidRDefault="00572D87" w:rsidP="00CE0646">
            <w:pPr>
              <w:rPr>
                <w:sz w:val="20"/>
                <w:szCs w:val="20"/>
              </w:rPr>
            </w:pPr>
            <w:r>
              <w:rPr>
                <w:sz w:val="20"/>
                <w:szCs w:val="20"/>
              </w:rPr>
              <w:t xml:space="preserve">Срок хранения </w:t>
            </w:r>
          </w:p>
        </w:tc>
        <w:tc>
          <w:tcPr>
            <w:tcW w:w="386" w:type="pct"/>
            <w:tcBorders>
              <w:top w:val="single" w:sz="12" w:space="0" w:color="auto"/>
            </w:tcBorders>
            <w:shd w:val="clear" w:color="auto" w:fill="auto"/>
          </w:tcPr>
          <w:p w14:paraId="02A2B7E5" w14:textId="77777777" w:rsidR="00572D87" w:rsidRPr="00815A04" w:rsidRDefault="00572D87" w:rsidP="00CE0646">
            <w:pPr>
              <w:rPr>
                <w:sz w:val="20"/>
                <w:szCs w:val="20"/>
              </w:rPr>
            </w:pPr>
            <w:r w:rsidRPr="00815A04">
              <w:rPr>
                <w:sz w:val="20"/>
                <w:szCs w:val="20"/>
              </w:rPr>
              <w:t>год</w:t>
            </w:r>
          </w:p>
        </w:tc>
        <w:tc>
          <w:tcPr>
            <w:tcW w:w="1935" w:type="pct"/>
            <w:tcBorders>
              <w:top w:val="single" w:sz="12" w:space="0" w:color="auto"/>
            </w:tcBorders>
            <w:shd w:val="clear" w:color="auto" w:fill="auto"/>
          </w:tcPr>
          <w:p w14:paraId="37757EFE" w14:textId="05453C2A" w:rsidR="00572D87" w:rsidRPr="00815A04" w:rsidRDefault="00572D87" w:rsidP="00FB1775">
            <w:pPr>
              <w:rPr>
                <w:sz w:val="20"/>
                <w:szCs w:val="20"/>
              </w:rPr>
            </w:pPr>
            <w:r w:rsidRPr="00815A04">
              <w:rPr>
                <w:sz w:val="20"/>
                <w:szCs w:val="20"/>
              </w:rPr>
              <w:t>Не менее 1 года с момента изготовления партии</w:t>
            </w:r>
            <w:r w:rsidR="00664DED">
              <w:rPr>
                <w:sz w:val="20"/>
                <w:szCs w:val="20"/>
              </w:rPr>
              <w:t xml:space="preserve"> </w:t>
            </w:r>
            <w:r w:rsidR="00FB1775">
              <w:rPr>
                <w:sz w:val="20"/>
                <w:szCs w:val="20"/>
              </w:rPr>
              <w:t>ХР</w:t>
            </w:r>
          </w:p>
        </w:tc>
        <w:tc>
          <w:tcPr>
            <w:tcW w:w="1506" w:type="pct"/>
            <w:tcBorders>
              <w:top w:val="single" w:sz="12" w:space="0" w:color="auto"/>
            </w:tcBorders>
            <w:shd w:val="clear" w:color="auto" w:fill="auto"/>
          </w:tcPr>
          <w:p w14:paraId="3195B5F6" w14:textId="77777777" w:rsidR="00572D87" w:rsidRPr="00815A04" w:rsidRDefault="00572D87" w:rsidP="00CE0646">
            <w:pPr>
              <w:rPr>
                <w:sz w:val="20"/>
                <w:szCs w:val="20"/>
              </w:rPr>
            </w:pPr>
            <w:r w:rsidRPr="00815A04">
              <w:rPr>
                <w:sz w:val="20"/>
                <w:szCs w:val="20"/>
              </w:rPr>
              <w:t>Наличие показателя в ТУ обязательно</w:t>
            </w:r>
          </w:p>
        </w:tc>
      </w:tr>
      <w:tr w:rsidR="00572D87" w:rsidRPr="00815A04" w14:paraId="4C2C2A80" w14:textId="77777777" w:rsidTr="005B4EC0">
        <w:trPr>
          <w:trHeight w:val="636"/>
        </w:trPr>
        <w:tc>
          <w:tcPr>
            <w:tcW w:w="341" w:type="pct"/>
          </w:tcPr>
          <w:p w14:paraId="5AEAF869" w14:textId="1792CC87" w:rsidR="00572D87" w:rsidRPr="00815A04" w:rsidRDefault="00A12BB9" w:rsidP="001865B8">
            <w:pPr>
              <w:jc w:val="center"/>
              <w:rPr>
                <w:sz w:val="20"/>
                <w:szCs w:val="20"/>
              </w:rPr>
            </w:pPr>
            <w:r>
              <w:rPr>
                <w:sz w:val="20"/>
                <w:szCs w:val="20"/>
              </w:rPr>
              <w:t>5</w:t>
            </w:r>
            <w:r w:rsidR="00572D87" w:rsidRPr="00815A04">
              <w:rPr>
                <w:sz w:val="20"/>
                <w:szCs w:val="20"/>
              </w:rPr>
              <w:t>.7.2</w:t>
            </w:r>
          </w:p>
        </w:tc>
        <w:tc>
          <w:tcPr>
            <w:tcW w:w="832" w:type="pct"/>
            <w:shd w:val="clear" w:color="auto" w:fill="auto"/>
          </w:tcPr>
          <w:p w14:paraId="0348C06C" w14:textId="45D30D9F" w:rsidR="00572D87" w:rsidRPr="00815A04" w:rsidRDefault="00572D87" w:rsidP="00CE0646">
            <w:pPr>
              <w:rPr>
                <w:sz w:val="20"/>
                <w:szCs w:val="20"/>
              </w:rPr>
            </w:pPr>
            <w:r w:rsidRPr="00815A04">
              <w:rPr>
                <w:sz w:val="20"/>
                <w:szCs w:val="20"/>
              </w:rPr>
              <w:t>Внешний вид</w:t>
            </w:r>
          </w:p>
        </w:tc>
        <w:tc>
          <w:tcPr>
            <w:tcW w:w="386" w:type="pct"/>
            <w:shd w:val="clear" w:color="auto" w:fill="auto"/>
          </w:tcPr>
          <w:p w14:paraId="190A8E68" w14:textId="77777777" w:rsidR="00572D87" w:rsidRPr="00815A04" w:rsidRDefault="00572D87" w:rsidP="00CE0646">
            <w:pPr>
              <w:rPr>
                <w:sz w:val="20"/>
                <w:szCs w:val="20"/>
              </w:rPr>
            </w:pPr>
            <w:r w:rsidRPr="00815A04">
              <w:rPr>
                <w:sz w:val="20"/>
                <w:szCs w:val="20"/>
              </w:rPr>
              <w:t>-</w:t>
            </w:r>
          </w:p>
        </w:tc>
        <w:tc>
          <w:tcPr>
            <w:tcW w:w="1935" w:type="pct"/>
            <w:shd w:val="clear" w:color="auto" w:fill="auto"/>
          </w:tcPr>
          <w:p w14:paraId="4505F4D7" w14:textId="3E22A2C0" w:rsidR="00572D87" w:rsidRPr="00815A04" w:rsidRDefault="00572D87" w:rsidP="00CE0646">
            <w:pPr>
              <w:rPr>
                <w:sz w:val="20"/>
                <w:szCs w:val="20"/>
              </w:rPr>
            </w:pPr>
            <w:r w:rsidRPr="00815A04">
              <w:rPr>
                <w:sz w:val="20"/>
                <w:szCs w:val="20"/>
              </w:rPr>
              <w:t>Фазовая однородность, и соответствие внешнего вида ус</w:t>
            </w:r>
            <w:r w:rsidR="00141C61">
              <w:rPr>
                <w:sz w:val="20"/>
                <w:szCs w:val="20"/>
              </w:rPr>
              <w:t>ловиям технической документации</w:t>
            </w:r>
          </w:p>
        </w:tc>
        <w:tc>
          <w:tcPr>
            <w:tcW w:w="1506" w:type="pct"/>
            <w:shd w:val="clear" w:color="auto" w:fill="auto"/>
          </w:tcPr>
          <w:p w14:paraId="108EAA69" w14:textId="77777777" w:rsidR="00572D87" w:rsidRPr="00815A04" w:rsidRDefault="00572D87" w:rsidP="008D0F9B">
            <w:pPr>
              <w:rPr>
                <w:sz w:val="20"/>
                <w:szCs w:val="20"/>
              </w:rPr>
            </w:pPr>
            <w:r w:rsidRPr="00815A04">
              <w:rPr>
                <w:sz w:val="20"/>
                <w:szCs w:val="20"/>
              </w:rPr>
              <w:t xml:space="preserve">Согласно разделу 1 </w:t>
            </w:r>
            <w:hyperlink w:anchor="_ПРИЛОЖЕНИЯ_1" w:history="1">
              <w:r w:rsidRPr="00815A04">
                <w:rPr>
                  <w:rStyle w:val="ae"/>
                  <w:sz w:val="20"/>
                  <w:szCs w:val="20"/>
                </w:rPr>
                <w:t>Приложения 1</w:t>
              </w:r>
            </w:hyperlink>
            <w:r w:rsidRPr="00815A04">
              <w:rPr>
                <w:sz w:val="20"/>
                <w:szCs w:val="20"/>
              </w:rPr>
              <w:t xml:space="preserve"> настоящ</w:t>
            </w:r>
            <w:r w:rsidR="00C15912">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572D87" w:rsidRPr="00815A04" w14:paraId="64B28D87" w14:textId="77777777" w:rsidTr="005B4EC0">
        <w:trPr>
          <w:trHeight w:val="636"/>
        </w:trPr>
        <w:tc>
          <w:tcPr>
            <w:tcW w:w="341" w:type="pct"/>
          </w:tcPr>
          <w:p w14:paraId="55675EB8" w14:textId="73403FD8" w:rsidR="00572D87" w:rsidRPr="00815A04" w:rsidRDefault="00A12BB9" w:rsidP="001865B8">
            <w:pPr>
              <w:jc w:val="center"/>
              <w:rPr>
                <w:sz w:val="20"/>
                <w:szCs w:val="20"/>
              </w:rPr>
            </w:pPr>
            <w:r>
              <w:rPr>
                <w:sz w:val="20"/>
                <w:szCs w:val="20"/>
              </w:rPr>
              <w:t>5</w:t>
            </w:r>
            <w:r w:rsidR="00572D87" w:rsidRPr="00815A04">
              <w:rPr>
                <w:sz w:val="20"/>
                <w:szCs w:val="20"/>
              </w:rPr>
              <w:t>.7.3</w:t>
            </w:r>
          </w:p>
        </w:tc>
        <w:tc>
          <w:tcPr>
            <w:tcW w:w="832" w:type="pct"/>
            <w:shd w:val="clear" w:color="auto" w:fill="auto"/>
          </w:tcPr>
          <w:p w14:paraId="79A99A19" w14:textId="77777777" w:rsidR="00572D87" w:rsidRPr="00815A04" w:rsidRDefault="00572D87" w:rsidP="00CE0646">
            <w:pPr>
              <w:rPr>
                <w:sz w:val="20"/>
                <w:szCs w:val="20"/>
              </w:rPr>
            </w:pPr>
            <w:r w:rsidRPr="00815A04">
              <w:rPr>
                <w:sz w:val="20"/>
                <w:szCs w:val="20"/>
              </w:rPr>
              <w:t>Температура застывания</w:t>
            </w:r>
          </w:p>
        </w:tc>
        <w:tc>
          <w:tcPr>
            <w:tcW w:w="386" w:type="pct"/>
            <w:shd w:val="clear" w:color="auto" w:fill="auto"/>
          </w:tcPr>
          <w:p w14:paraId="7A89A871" w14:textId="77777777" w:rsidR="00572D87" w:rsidRPr="00815A04" w:rsidRDefault="00572D87" w:rsidP="00CE0646">
            <w:pPr>
              <w:rPr>
                <w:sz w:val="20"/>
                <w:szCs w:val="20"/>
              </w:rPr>
            </w:pPr>
            <w:r w:rsidRPr="00815A04">
              <w:rPr>
                <w:sz w:val="20"/>
                <w:szCs w:val="20"/>
                <w:vertAlign w:val="superscript"/>
              </w:rPr>
              <w:t>0</w:t>
            </w:r>
            <w:r w:rsidRPr="00815A04">
              <w:rPr>
                <w:sz w:val="20"/>
                <w:szCs w:val="20"/>
              </w:rPr>
              <w:t>С</w:t>
            </w:r>
          </w:p>
        </w:tc>
        <w:tc>
          <w:tcPr>
            <w:tcW w:w="1935" w:type="pct"/>
            <w:shd w:val="clear" w:color="auto" w:fill="auto"/>
          </w:tcPr>
          <w:p w14:paraId="0E0FDE88" w14:textId="77777777" w:rsidR="00572D87" w:rsidRPr="00815A04" w:rsidRDefault="00572D87" w:rsidP="00CE0646">
            <w:pPr>
              <w:rPr>
                <w:sz w:val="20"/>
                <w:szCs w:val="20"/>
              </w:rPr>
            </w:pPr>
            <w:r w:rsidRPr="00815A04">
              <w:rPr>
                <w:sz w:val="20"/>
                <w:szCs w:val="20"/>
              </w:rPr>
              <w:t>Не допускается появления в объеме ИАСПО расслоения или осадка, допускается помутнение при выдерживании не менее суток товарной формы не выше</w:t>
            </w:r>
            <w:r w:rsidR="00887C27">
              <w:rPr>
                <w:sz w:val="20"/>
                <w:szCs w:val="20"/>
              </w:rPr>
              <w:t>*</w:t>
            </w:r>
            <w:r w:rsidRPr="00815A04">
              <w:rPr>
                <w:sz w:val="20"/>
                <w:szCs w:val="20"/>
              </w:rPr>
              <w:t xml:space="preserve">: </w:t>
            </w:r>
          </w:p>
          <w:p w14:paraId="11D8B50A"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6F4961">
              <w:rPr>
                <w:sz w:val="20"/>
                <w:szCs w:val="20"/>
                <w:vertAlign w:val="superscript"/>
              </w:rPr>
              <w:t>0</w:t>
            </w:r>
            <w:r w:rsidRPr="00815A04">
              <w:rPr>
                <w:sz w:val="20"/>
                <w:szCs w:val="20"/>
              </w:rPr>
              <w:t>С для Сибирского региона;</w:t>
            </w:r>
          </w:p>
          <w:p w14:paraId="41A60BDC"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 xml:space="preserve">- 40 </w:t>
            </w:r>
            <w:r w:rsidRPr="006F4961">
              <w:rPr>
                <w:sz w:val="20"/>
                <w:szCs w:val="20"/>
                <w:vertAlign w:val="superscript"/>
              </w:rPr>
              <w:t>0</w:t>
            </w:r>
            <w:r w:rsidRPr="00815A04">
              <w:rPr>
                <w:sz w:val="20"/>
                <w:szCs w:val="20"/>
              </w:rPr>
              <w:t>С для Урало-Поволжского региона;</w:t>
            </w:r>
          </w:p>
          <w:p w14:paraId="1A21DEDA"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6F4961">
              <w:rPr>
                <w:sz w:val="20"/>
                <w:szCs w:val="20"/>
                <w:vertAlign w:val="superscript"/>
              </w:rPr>
              <w:t>0</w:t>
            </w:r>
            <w:r w:rsidR="00CE0646">
              <w:rPr>
                <w:sz w:val="20"/>
                <w:szCs w:val="20"/>
              </w:rPr>
              <w:t>С для Южного региона</w:t>
            </w:r>
          </w:p>
        </w:tc>
        <w:tc>
          <w:tcPr>
            <w:tcW w:w="1506" w:type="pct"/>
            <w:shd w:val="clear" w:color="auto" w:fill="auto"/>
          </w:tcPr>
          <w:p w14:paraId="206F0233" w14:textId="77777777" w:rsidR="005B2BA8" w:rsidRPr="00815A04" w:rsidRDefault="005B2BA8" w:rsidP="005B2BA8">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5DB4306C" w14:textId="77777777" w:rsidR="00572D87" w:rsidRPr="00815A04" w:rsidRDefault="00572D87" w:rsidP="00CE0646">
            <w:pPr>
              <w:rPr>
                <w:sz w:val="20"/>
                <w:szCs w:val="20"/>
              </w:rPr>
            </w:pPr>
            <w:r w:rsidRPr="00815A04">
              <w:rPr>
                <w:sz w:val="20"/>
                <w:szCs w:val="20"/>
              </w:rPr>
              <w:t>Наличие показателя в ТУ обязательно</w:t>
            </w:r>
          </w:p>
        </w:tc>
      </w:tr>
      <w:tr w:rsidR="00572D87" w:rsidRPr="00815A04" w14:paraId="3DE97F08" w14:textId="77777777" w:rsidTr="005B4EC0">
        <w:trPr>
          <w:trHeight w:val="636"/>
        </w:trPr>
        <w:tc>
          <w:tcPr>
            <w:tcW w:w="341" w:type="pct"/>
          </w:tcPr>
          <w:p w14:paraId="30EC5C45" w14:textId="216DCD8C" w:rsidR="00572D87" w:rsidRPr="00815A04" w:rsidRDefault="00A12BB9" w:rsidP="001865B8">
            <w:pPr>
              <w:jc w:val="center"/>
              <w:rPr>
                <w:sz w:val="20"/>
                <w:szCs w:val="20"/>
              </w:rPr>
            </w:pPr>
            <w:r>
              <w:rPr>
                <w:sz w:val="20"/>
                <w:szCs w:val="20"/>
              </w:rPr>
              <w:t>5</w:t>
            </w:r>
            <w:r w:rsidR="00572D87" w:rsidRPr="00815A04">
              <w:rPr>
                <w:sz w:val="20"/>
                <w:szCs w:val="20"/>
              </w:rPr>
              <w:t>.7.4</w:t>
            </w:r>
          </w:p>
        </w:tc>
        <w:tc>
          <w:tcPr>
            <w:tcW w:w="832" w:type="pct"/>
            <w:shd w:val="clear" w:color="auto" w:fill="auto"/>
          </w:tcPr>
          <w:p w14:paraId="769C8FF1" w14:textId="77777777" w:rsidR="00572D87" w:rsidRPr="00815A04" w:rsidRDefault="00572D87" w:rsidP="00CE0646">
            <w:pPr>
              <w:rPr>
                <w:sz w:val="20"/>
                <w:szCs w:val="20"/>
              </w:rPr>
            </w:pPr>
            <w:r w:rsidRPr="00815A04">
              <w:rPr>
                <w:sz w:val="20"/>
                <w:szCs w:val="20"/>
              </w:rPr>
              <w:t>Кинематическая вязкость</w:t>
            </w:r>
          </w:p>
        </w:tc>
        <w:tc>
          <w:tcPr>
            <w:tcW w:w="386" w:type="pct"/>
            <w:shd w:val="clear" w:color="auto" w:fill="auto"/>
          </w:tcPr>
          <w:p w14:paraId="6F4AF853" w14:textId="77777777" w:rsidR="00572D87" w:rsidRPr="00815A04" w:rsidRDefault="00572D87" w:rsidP="00CE0646">
            <w:pPr>
              <w:rPr>
                <w:sz w:val="20"/>
                <w:szCs w:val="20"/>
              </w:rPr>
            </w:pPr>
            <w:r w:rsidRPr="00815A04">
              <w:rPr>
                <w:sz w:val="20"/>
                <w:szCs w:val="20"/>
              </w:rPr>
              <w:t>мм</w:t>
            </w:r>
            <w:r w:rsidRPr="00815A04">
              <w:rPr>
                <w:sz w:val="20"/>
                <w:szCs w:val="20"/>
                <w:vertAlign w:val="superscript"/>
              </w:rPr>
              <w:t>2</w:t>
            </w:r>
            <w:r>
              <w:rPr>
                <w:sz w:val="20"/>
                <w:szCs w:val="20"/>
              </w:rPr>
              <w:t>/с</w:t>
            </w:r>
          </w:p>
        </w:tc>
        <w:tc>
          <w:tcPr>
            <w:tcW w:w="1935" w:type="pct"/>
            <w:shd w:val="clear" w:color="auto" w:fill="auto"/>
          </w:tcPr>
          <w:p w14:paraId="2A257806" w14:textId="77777777" w:rsidR="00572D87" w:rsidRPr="00CB3F41" w:rsidRDefault="00572D87" w:rsidP="00CE0646">
            <w:pPr>
              <w:rPr>
                <w:sz w:val="20"/>
                <w:szCs w:val="20"/>
              </w:rPr>
            </w:pPr>
            <w:r w:rsidRPr="00815A04">
              <w:rPr>
                <w:sz w:val="20"/>
                <w:szCs w:val="20"/>
              </w:rPr>
              <w:t xml:space="preserve">При +20 </w:t>
            </w:r>
            <w:r w:rsidRPr="00815A04">
              <w:rPr>
                <w:sz w:val="20"/>
                <w:szCs w:val="20"/>
                <w:vertAlign w:val="superscript"/>
              </w:rPr>
              <w:t>0</w:t>
            </w:r>
            <w:r w:rsidRPr="00815A04">
              <w:rPr>
                <w:sz w:val="20"/>
                <w:szCs w:val="20"/>
              </w:rPr>
              <w:t>С не более 20 мм</w:t>
            </w:r>
            <w:r w:rsidRPr="00815A04">
              <w:rPr>
                <w:sz w:val="20"/>
                <w:szCs w:val="20"/>
                <w:vertAlign w:val="superscript"/>
              </w:rPr>
              <w:t>2</w:t>
            </w:r>
            <w:r w:rsidRPr="00815A04">
              <w:rPr>
                <w:sz w:val="20"/>
                <w:szCs w:val="20"/>
              </w:rPr>
              <w:t xml:space="preserve">/с, при температуре минус -40 </w:t>
            </w:r>
            <w:r w:rsidRPr="00815A04">
              <w:rPr>
                <w:sz w:val="20"/>
                <w:szCs w:val="20"/>
                <w:vertAlign w:val="superscript"/>
              </w:rPr>
              <w:t>0</w:t>
            </w:r>
            <w:r w:rsidRPr="00815A04">
              <w:rPr>
                <w:sz w:val="20"/>
                <w:szCs w:val="20"/>
              </w:rPr>
              <w:t>С не более 500 мм</w:t>
            </w:r>
            <w:r w:rsidRPr="00815A04">
              <w:rPr>
                <w:sz w:val="20"/>
                <w:szCs w:val="20"/>
                <w:vertAlign w:val="superscript"/>
              </w:rPr>
              <w:t>2</w:t>
            </w:r>
            <w:r w:rsidRPr="00815A04">
              <w:rPr>
                <w:sz w:val="20"/>
                <w:szCs w:val="20"/>
              </w:rPr>
              <w:t>/с</w:t>
            </w:r>
          </w:p>
        </w:tc>
        <w:tc>
          <w:tcPr>
            <w:tcW w:w="1506" w:type="pct"/>
            <w:shd w:val="clear" w:color="auto" w:fill="auto"/>
          </w:tcPr>
          <w:p w14:paraId="7A7A38FF" w14:textId="77777777" w:rsidR="00572D87" w:rsidRPr="00815A04" w:rsidRDefault="00572D87" w:rsidP="00CE0646">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Наличие показателя в ТУ обязательно</w:t>
            </w:r>
            <w:r>
              <w:rPr>
                <w:sz w:val="20"/>
                <w:szCs w:val="20"/>
              </w:rPr>
              <w:t xml:space="preserve">. Для сокращения объемов работ показатель не обязателен для </w:t>
            </w:r>
            <w:r>
              <w:rPr>
                <w:sz w:val="20"/>
                <w:szCs w:val="20"/>
              </w:rPr>
              <w:lastRenderedPageBreak/>
              <w:t>включения в ВК</w:t>
            </w:r>
          </w:p>
        </w:tc>
      </w:tr>
      <w:tr w:rsidR="00572D87" w:rsidRPr="00815A04" w14:paraId="7DC1B744" w14:textId="77777777" w:rsidTr="005B4EC0">
        <w:trPr>
          <w:trHeight w:val="636"/>
        </w:trPr>
        <w:tc>
          <w:tcPr>
            <w:tcW w:w="341" w:type="pct"/>
          </w:tcPr>
          <w:p w14:paraId="41BB1B11" w14:textId="3AD27EBC" w:rsidR="00572D87" w:rsidRPr="00815A04" w:rsidRDefault="00A12BB9" w:rsidP="001865B8">
            <w:pPr>
              <w:jc w:val="center"/>
              <w:rPr>
                <w:sz w:val="20"/>
                <w:szCs w:val="20"/>
              </w:rPr>
            </w:pPr>
            <w:r>
              <w:rPr>
                <w:sz w:val="20"/>
                <w:szCs w:val="20"/>
              </w:rPr>
              <w:lastRenderedPageBreak/>
              <w:t>5</w:t>
            </w:r>
            <w:r w:rsidR="00572D87" w:rsidRPr="00815A04">
              <w:rPr>
                <w:sz w:val="20"/>
                <w:szCs w:val="20"/>
              </w:rPr>
              <w:t>.7.5</w:t>
            </w:r>
          </w:p>
        </w:tc>
        <w:tc>
          <w:tcPr>
            <w:tcW w:w="832" w:type="pct"/>
            <w:shd w:val="clear" w:color="auto" w:fill="auto"/>
          </w:tcPr>
          <w:p w14:paraId="420A27C1" w14:textId="77777777" w:rsidR="00572D87" w:rsidRPr="00815A04" w:rsidRDefault="00572D87" w:rsidP="00CE0646">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386" w:type="pct"/>
            <w:shd w:val="clear" w:color="auto" w:fill="auto"/>
          </w:tcPr>
          <w:p w14:paraId="1AA3E305" w14:textId="77777777" w:rsidR="00572D87" w:rsidRPr="00815A04" w:rsidRDefault="00572D87" w:rsidP="00CE0646">
            <w:pPr>
              <w:rPr>
                <w:sz w:val="20"/>
                <w:szCs w:val="20"/>
              </w:rPr>
            </w:pPr>
            <w:r w:rsidRPr="00815A04">
              <w:rPr>
                <w:sz w:val="20"/>
                <w:szCs w:val="20"/>
              </w:rPr>
              <w:t>г/см</w:t>
            </w:r>
            <w:r w:rsidRPr="00815A04">
              <w:rPr>
                <w:sz w:val="20"/>
                <w:szCs w:val="20"/>
                <w:vertAlign w:val="superscript"/>
              </w:rPr>
              <w:t>3</w:t>
            </w:r>
          </w:p>
        </w:tc>
        <w:tc>
          <w:tcPr>
            <w:tcW w:w="1935" w:type="pct"/>
            <w:shd w:val="clear" w:color="auto" w:fill="auto"/>
          </w:tcPr>
          <w:p w14:paraId="1C48EA5F" w14:textId="77777777" w:rsidR="00572D87" w:rsidRPr="00815A04" w:rsidRDefault="00CE0646" w:rsidP="00CE0646">
            <w:pPr>
              <w:rPr>
                <w:sz w:val="20"/>
                <w:szCs w:val="20"/>
              </w:rPr>
            </w:pPr>
            <w:r>
              <w:rPr>
                <w:sz w:val="20"/>
                <w:szCs w:val="20"/>
              </w:rPr>
              <w:t>Не нормируется. Допуск ± 5 %</w:t>
            </w:r>
          </w:p>
        </w:tc>
        <w:tc>
          <w:tcPr>
            <w:tcW w:w="1506" w:type="pct"/>
            <w:shd w:val="clear" w:color="auto" w:fill="auto"/>
          </w:tcPr>
          <w:p w14:paraId="3453F0CA" w14:textId="77777777" w:rsidR="00572D87" w:rsidRPr="00815A04" w:rsidRDefault="00572D87" w:rsidP="00CE0646">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lang w:eastAsia="ar-SA"/>
              </w:rPr>
              <w:t>ГОСТ 18995.1.</w:t>
            </w:r>
          </w:p>
          <w:p w14:paraId="13494AA7" w14:textId="77777777" w:rsidR="00572D87" w:rsidRPr="00815A04" w:rsidRDefault="00572D87" w:rsidP="00CE0646">
            <w:pPr>
              <w:rPr>
                <w:sz w:val="20"/>
                <w:szCs w:val="20"/>
              </w:rPr>
            </w:pPr>
            <w:r w:rsidRPr="00815A04">
              <w:rPr>
                <w:sz w:val="20"/>
                <w:szCs w:val="20"/>
              </w:rPr>
              <w:t>Наличие показателя в ТУ обязательно</w:t>
            </w:r>
          </w:p>
        </w:tc>
      </w:tr>
      <w:tr w:rsidR="00572D87" w:rsidRPr="00815A04" w14:paraId="692A0FC5" w14:textId="77777777" w:rsidTr="005B4EC0">
        <w:trPr>
          <w:trHeight w:val="636"/>
        </w:trPr>
        <w:tc>
          <w:tcPr>
            <w:tcW w:w="341" w:type="pct"/>
          </w:tcPr>
          <w:p w14:paraId="0BA09A4D" w14:textId="2639C2A2" w:rsidR="00572D87" w:rsidRPr="00815A04" w:rsidRDefault="00A12BB9" w:rsidP="001865B8">
            <w:pPr>
              <w:jc w:val="center"/>
              <w:rPr>
                <w:sz w:val="20"/>
                <w:szCs w:val="20"/>
              </w:rPr>
            </w:pPr>
            <w:r>
              <w:rPr>
                <w:sz w:val="20"/>
                <w:szCs w:val="20"/>
              </w:rPr>
              <w:t>5</w:t>
            </w:r>
            <w:r w:rsidR="00572D87" w:rsidRPr="00815A04">
              <w:rPr>
                <w:sz w:val="20"/>
                <w:szCs w:val="20"/>
              </w:rPr>
              <w:t>.7.6</w:t>
            </w:r>
          </w:p>
        </w:tc>
        <w:tc>
          <w:tcPr>
            <w:tcW w:w="832" w:type="pct"/>
            <w:shd w:val="clear" w:color="auto" w:fill="auto"/>
          </w:tcPr>
          <w:p w14:paraId="2B4C3359" w14:textId="77777777" w:rsidR="00572D87" w:rsidRPr="00815A04" w:rsidRDefault="00572D87" w:rsidP="00CE0646">
            <w:pPr>
              <w:rPr>
                <w:sz w:val="20"/>
                <w:szCs w:val="20"/>
              </w:rPr>
            </w:pPr>
            <w:r w:rsidRPr="00815A04">
              <w:rPr>
                <w:sz w:val="20"/>
                <w:szCs w:val="20"/>
              </w:rPr>
              <w:t>Класс опасности</w:t>
            </w:r>
          </w:p>
        </w:tc>
        <w:tc>
          <w:tcPr>
            <w:tcW w:w="386" w:type="pct"/>
            <w:shd w:val="clear" w:color="auto" w:fill="auto"/>
          </w:tcPr>
          <w:p w14:paraId="255A99BA" w14:textId="77777777" w:rsidR="00572D87" w:rsidRPr="00815A04" w:rsidRDefault="00572D87" w:rsidP="00CE0646">
            <w:pPr>
              <w:rPr>
                <w:sz w:val="20"/>
                <w:szCs w:val="20"/>
              </w:rPr>
            </w:pPr>
            <w:r w:rsidRPr="00815A04">
              <w:rPr>
                <w:sz w:val="20"/>
                <w:szCs w:val="20"/>
              </w:rPr>
              <w:t>-</w:t>
            </w:r>
          </w:p>
        </w:tc>
        <w:tc>
          <w:tcPr>
            <w:tcW w:w="1935" w:type="pct"/>
            <w:shd w:val="clear" w:color="auto" w:fill="auto"/>
          </w:tcPr>
          <w:p w14:paraId="1FC8377C" w14:textId="77777777" w:rsidR="00572D87" w:rsidRPr="00815A04" w:rsidRDefault="00572D87" w:rsidP="00CE0646">
            <w:pPr>
              <w:rPr>
                <w:sz w:val="20"/>
                <w:szCs w:val="20"/>
              </w:rPr>
            </w:pPr>
            <w:r w:rsidRPr="00815A04">
              <w:rPr>
                <w:sz w:val="20"/>
                <w:szCs w:val="20"/>
              </w:rPr>
              <w:t>Не менее 3</w:t>
            </w:r>
          </w:p>
        </w:tc>
        <w:tc>
          <w:tcPr>
            <w:tcW w:w="1506" w:type="pct"/>
            <w:shd w:val="clear" w:color="auto" w:fill="auto"/>
          </w:tcPr>
          <w:p w14:paraId="5F054B63" w14:textId="4C21C962" w:rsidR="00572D87" w:rsidRPr="00815A04" w:rsidRDefault="00572D87" w:rsidP="009A13E4">
            <w:pPr>
              <w:rPr>
                <w:sz w:val="20"/>
                <w:szCs w:val="20"/>
              </w:rPr>
            </w:pPr>
            <w:r w:rsidRPr="00815A04">
              <w:rPr>
                <w:sz w:val="20"/>
                <w:szCs w:val="20"/>
              </w:rPr>
              <w:t xml:space="preserve">Наличие показателя в ТУ не обязательно, указывается в </w:t>
            </w:r>
            <w:r w:rsidR="009A13E4">
              <w:rPr>
                <w:sz w:val="20"/>
                <w:szCs w:val="20"/>
              </w:rPr>
              <w:t>ПБ</w:t>
            </w:r>
          </w:p>
        </w:tc>
      </w:tr>
      <w:tr w:rsidR="00572D87" w:rsidRPr="00815A04" w14:paraId="47A2FE53" w14:textId="77777777" w:rsidTr="005B4EC0">
        <w:trPr>
          <w:trHeight w:val="636"/>
        </w:trPr>
        <w:tc>
          <w:tcPr>
            <w:tcW w:w="341" w:type="pct"/>
          </w:tcPr>
          <w:p w14:paraId="0DABED9C" w14:textId="5CE3AD68" w:rsidR="00572D87" w:rsidRPr="00815A04" w:rsidRDefault="00A12BB9" w:rsidP="001865B8">
            <w:pPr>
              <w:jc w:val="center"/>
              <w:rPr>
                <w:sz w:val="20"/>
                <w:szCs w:val="20"/>
              </w:rPr>
            </w:pPr>
            <w:r>
              <w:rPr>
                <w:sz w:val="20"/>
                <w:szCs w:val="20"/>
              </w:rPr>
              <w:t>5</w:t>
            </w:r>
            <w:r w:rsidR="00572D87" w:rsidRPr="00815A04">
              <w:rPr>
                <w:sz w:val="20"/>
                <w:szCs w:val="20"/>
              </w:rPr>
              <w:t>.7.7</w:t>
            </w:r>
          </w:p>
        </w:tc>
        <w:tc>
          <w:tcPr>
            <w:tcW w:w="832" w:type="pct"/>
            <w:shd w:val="clear" w:color="auto" w:fill="auto"/>
          </w:tcPr>
          <w:p w14:paraId="17C72283" w14:textId="77777777" w:rsidR="00572D87" w:rsidRPr="00815A04" w:rsidRDefault="00572D87" w:rsidP="00CE0646">
            <w:pPr>
              <w:rPr>
                <w:sz w:val="20"/>
                <w:szCs w:val="20"/>
              </w:rPr>
            </w:pPr>
            <w:r w:rsidRPr="00815A04">
              <w:rPr>
                <w:sz w:val="20"/>
                <w:szCs w:val="20"/>
              </w:rPr>
              <w:t>Эффек</w:t>
            </w:r>
            <w:r w:rsidR="00CE0646">
              <w:rPr>
                <w:sz w:val="20"/>
                <w:szCs w:val="20"/>
              </w:rPr>
              <w:t>тивность ингибирующего действия</w:t>
            </w:r>
          </w:p>
        </w:tc>
        <w:tc>
          <w:tcPr>
            <w:tcW w:w="386" w:type="pct"/>
            <w:shd w:val="clear" w:color="auto" w:fill="auto"/>
          </w:tcPr>
          <w:p w14:paraId="4D83AED7" w14:textId="77777777" w:rsidR="00572D87" w:rsidRPr="00815A04" w:rsidRDefault="00572D87" w:rsidP="00CE0646">
            <w:pPr>
              <w:rPr>
                <w:sz w:val="20"/>
                <w:szCs w:val="20"/>
              </w:rPr>
            </w:pPr>
            <w:r w:rsidRPr="00815A04">
              <w:rPr>
                <w:sz w:val="20"/>
                <w:szCs w:val="20"/>
              </w:rPr>
              <w:t>%</w:t>
            </w:r>
          </w:p>
        </w:tc>
        <w:tc>
          <w:tcPr>
            <w:tcW w:w="1935" w:type="pct"/>
            <w:shd w:val="clear" w:color="auto" w:fill="auto"/>
          </w:tcPr>
          <w:p w14:paraId="4FD7513C" w14:textId="3AE7E252" w:rsidR="00572D87" w:rsidRPr="00815A04" w:rsidRDefault="00572D87" w:rsidP="00CE0646">
            <w:pPr>
              <w:rPr>
                <w:sz w:val="20"/>
                <w:szCs w:val="20"/>
              </w:rPr>
            </w:pPr>
            <w:r w:rsidRPr="00815A04">
              <w:rPr>
                <w:sz w:val="20"/>
                <w:szCs w:val="20"/>
              </w:rPr>
              <w:t>Эффективная дозировка должна обеспечивать эффективность</w:t>
            </w:r>
            <w:r w:rsidR="0051617E">
              <w:rPr>
                <w:sz w:val="20"/>
                <w:szCs w:val="20"/>
              </w:rPr>
              <w:t xml:space="preserve"> ингибирования не менее 70 %</w:t>
            </w:r>
          </w:p>
        </w:tc>
        <w:tc>
          <w:tcPr>
            <w:tcW w:w="1506" w:type="pct"/>
            <w:shd w:val="clear" w:color="auto" w:fill="auto"/>
          </w:tcPr>
          <w:p w14:paraId="1254508D" w14:textId="77777777" w:rsidR="00572D87" w:rsidRPr="00815A04" w:rsidRDefault="00572D87" w:rsidP="008D0F9B">
            <w:pPr>
              <w:rPr>
                <w:sz w:val="20"/>
                <w:szCs w:val="20"/>
              </w:rPr>
            </w:pPr>
            <w:r w:rsidRPr="00815A04">
              <w:rPr>
                <w:sz w:val="20"/>
                <w:szCs w:val="20"/>
              </w:rPr>
              <w:t xml:space="preserve">Согласно разделу 12 </w:t>
            </w:r>
            <w:hyperlink w:anchor="_ПРИЛОЖЕНИЯ_1" w:history="1">
              <w:r w:rsidRPr="00815A04">
                <w:rPr>
                  <w:rStyle w:val="ae"/>
                  <w:sz w:val="20"/>
                  <w:szCs w:val="20"/>
                </w:rPr>
                <w:t>Приложения 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не обязательно. Проверяется при Л</w:t>
            </w:r>
            <w:r w:rsidR="00CE0646">
              <w:rPr>
                <w:sz w:val="20"/>
                <w:szCs w:val="20"/>
              </w:rPr>
              <w:t>И на жидкости объекта испытания</w:t>
            </w:r>
          </w:p>
        </w:tc>
      </w:tr>
      <w:tr w:rsidR="00572D87" w:rsidRPr="00815A04" w14:paraId="6744828C" w14:textId="77777777" w:rsidTr="005B4EC0">
        <w:trPr>
          <w:trHeight w:val="636"/>
        </w:trPr>
        <w:tc>
          <w:tcPr>
            <w:tcW w:w="341" w:type="pct"/>
          </w:tcPr>
          <w:p w14:paraId="53038C78" w14:textId="47DBB180" w:rsidR="00572D87" w:rsidRPr="00815A04" w:rsidRDefault="00A12BB9" w:rsidP="001865B8">
            <w:pPr>
              <w:jc w:val="center"/>
              <w:rPr>
                <w:sz w:val="20"/>
                <w:szCs w:val="20"/>
              </w:rPr>
            </w:pPr>
            <w:r>
              <w:rPr>
                <w:sz w:val="20"/>
                <w:szCs w:val="20"/>
              </w:rPr>
              <w:t>5</w:t>
            </w:r>
            <w:r w:rsidR="00572D87" w:rsidRPr="00815A04">
              <w:rPr>
                <w:sz w:val="20"/>
                <w:szCs w:val="20"/>
              </w:rPr>
              <w:t>.7.8</w:t>
            </w:r>
          </w:p>
        </w:tc>
        <w:tc>
          <w:tcPr>
            <w:tcW w:w="832" w:type="pct"/>
            <w:shd w:val="clear" w:color="auto" w:fill="auto"/>
          </w:tcPr>
          <w:p w14:paraId="4A30BB06" w14:textId="77777777" w:rsidR="00572D87" w:rsidRPr="00815A04" w:rsidRDefault="00572D87" w:rsidP="007D716B">
            <w:pPr>
              <w:rPr>
                <w:sz w:val="20"/>
                <w:szCs w:val="20"/>
              </w:rPr>
            </w:pPr>
            <w:r w:rsidRPr="00815A04">
              <w:rPr>
                <w:sz w:val="20"/>
                <w:szCs w:val="20"/>
              </w:rPr>
              <w:t xml:space="preserve">Совместимость с добываемой жидкостью, </w:t>
            </w:r>
            <w:r w:rsidR="007D716B">
              <w:rPr>
                <w:sz w:val="20"/>
                <w:szCs w:val="20"/>
              </w:rPr>
              <w:t>ЖГ</w:t>
            </w:r>
            <w:r w:rsidRPr="00815A04">
              <w:rPr>
                <w:sz w:val="20"/>
                <w:szCs w:val="20"/>
              </w:rPr>
              <w:t xml:space="preserve"> и другими ХР</w:t>
            </w:r>
          </w:p>
        </w:tc>
        <w:tc>
          <w:tcPr>
            <w:tcW w:w="386" w:type="pct"/>
            <w:shd w:val="clear" w:color="auto" w:fill="auto"/>
          </w:tcPr>
          <w:p w14:paraId="4A83B071" w14:textId="77777777" w:rsidR="00572D87" w:rsidRPr="00815A04" w:rsidRDefault="00572D87" w:rsidP="00CE0646">
            <w:pPr>
              <w:rPr>
                <w:sz w:val="20"/>
                <w:szCs w:val="20"/>
              </w:rPr>
            </w:pPr>
            <w:r w:rsidRPr="00815A04">
              <w:rPr>
                <w:sz w:val="20"/>
                <w:szCs w:val="20"/>
              </w:rPr>
              <w:t>-</w:t>
            </w:r>
          </w:p>
        </w:tc>
        <w:tc>
          <w:tcPr>
            <w:tcW w:w="1935" w:type="pct"/>
            <w:shd w:val="clear" w:color="auto" w:fill="auto"/>
          </w:tcPr>
          <w:p w14:paraId="3914C208" w14:textId="77777777" w:rsidR="00572D87" w:rsidRPr="00815A04" w:rsidRDefault="00572D87" w:rsidP="00CE0646">
            <w:pPr>
              <w:rPr>
                <w:sz w:val="20"/>
                <w:szCs w:val="20"/>
              </w:rPr>
            </w:pPr>
            <w:r w:rsidRPr="00815A04">
              <w:rPr>
                <w:sz w:val="20"/>
                <w:szCs w:val="20"/>
              </w:rPr>
              <w:t>Должен быть химически совместим с добываемой нефтью и</w:t>
            </w:r>
            <w:r w:rsidR="002026EC">
              <w:rPr>
                <w:sz w:val="20"/>
                <w:szCs w:val="20"/>
              </w:rPr>
              <w:t>/или</w:t>
            </w:r>
            <w:r w:rsidRPr="00815A04">
              <w:rPr>
                <w:sz w:val="20"/>
                <w:szCs w:val="20"/>
              </w:rPr>
              <w:t xml:space="preserve"> при смешении с ней в произвольной концентрации не должен вызывать выпадение осадка, образование гели или расслоение жидкости, </w:t>
            </w:r>
            <w:r>
              <w:rPr>
                <w:sz w:val="20"/>
                <w:szCs w:val="20"/>
              </w:rPr>
              <w:t xml:space="preserve">совместное применение с </w:t>
            </w:r>
            <w:r w:rsidRPr="00815A04">
              <w:rPr>
                <w:sz w:val="20"/>
                <w:szCs w:val="20"/>
              </w:rPr>
              <w:t>други</w:t>
            </w:r>
            <w:r>
              <w:rPr>
                <w:sz w:val="20"/>
                <w:szCs w:val="20"/>
              </w:rPr>
              <w:t>ми</w:t>
            </w:r>
            <w:r w:rsidRPr="00815A04">
              <w:rPr>
                <w:sz w:val="20"/>
                <w:szCs w:val="20"/>
              </w:rPr>
              <w:t xml:space="preserve"> ХР не долж</w:t>
            </w:r>
            <w:r>
              <w:rPr>
                <w:sz w:val="20"/>
                <w:szCs w:val="20"/>
              </w:rPr>
              <w:t>но оказывать взаимного</w:t>
            </w:r>
            <w:r w:rsidRPr="00815A04">
              <w:rPr>
                <w:sz w:val="20"/>
                <w:szCs w:val="20"/>
              </w:rPr>
              <w:t xml:space="preserve"> </w:t>
            </w:r>
            <w:r>
              <w:rPr>
                <w:sz w:val="20"/>
                <w:szCs w:val="20"/>
              </w:rPr>
              <w:t xml:space="preserve">негативного влияния на </w:t>
            </w:r>
            <w:r w:rsidRPr="00815A04">
              <w:rPr>
                <w:sz w:val="20"/>
                <w:szCs w:val="20"/>
              </w:rPr>
              <w:t>эффективность действия</w:t>
            </w:r>
          </w:p>
        </w:tc>
        <w:tc>
          <w:tcPr>
            <w:tcW w:w="1506" w:type="pct"/>
            <w:shd w:val="clear" w:color="auto" w:fill="auto"/>
          </w:tcPr>
          <w:p w14:paraId="6C6484B8" w14:textId="77777777" w:rsidR="00572D87" w:rsidRPr="00815A04" w:rsidRDefault="00572D87" w:rsidP="008D0F9B">
            <w:pPr>
              <w:rPr>
                <w:sz w:val="20"/>
                <w:szCs w:val="20"/>
              </w:rPr>
            </w:pPr>
            <w:r w:rsidRPr="00815A04">
              <w:rPr>
                <w:sz w:val="20"/>
                <w:szCs w:val="20"/>
              </w:rPr>
              <w:t xml:space="preserve">Согласно разделу 5 </w:t>
            </w:r>
            <w:hyperlink w:anchor="_ПРИЛОЖЕНИЯ_1" w:history="1">
              <w:r w:rsidRPr="00CB3F41">
                <w:rPr>
                  <w:rStyle w:val="ae"/>
                  <w:sz w:val="20"/>
                  <w:szCs w:val="20"/>
                </w:rPr>
                <w:t>Приложения 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не обязательно. Проверяется при ЛИ</w:t>
            </w:r>
            <w:r w:rsidR="00CE0646">
              <w:rPr>
                <w:sz w:val="20"/>
                <w:szCs w:val="20"/>
              </w:rPr>
              <w:t xml:space="preserve"> на жидкостях объекта испытания</w:t>
            </w:r>
          </w:p>
        </w:tc>
      </w:tr>
      <w:tr w:rsidR="00572D87" w:rsidRPr="00815A04" w14:paraId="1CD20DEB" w14:textId="77777777" w:rsidTr="005B4EC0">
        <w:trPr>
          <w:trHeight w:val="636"/>
        </w:trPr>
        <w:tc>
          <w:tcPr>
            <w:tcW w:w="341" w:type="pct"/>
          </w:tcPr>
          <w:p w14:paraId="4A5130DE" w14:textId="61DB8A80" w:rsidR="00572D87" w:rsidRPr="00815A04" w:rsidRDefault="00A12BB9" w:rsidP="001865B8">
            <w:pPr>
              <w:jc w:val="center"/>
              <w:rPr>
                <w:sz w:val="20"/>
                <w:szCs w:val="20"/>
              </w:rPr>
            </w:pPr>
            <w:r>
              <w:rPr>
                <w:sz w:val="20"/>
                <w:szCs w:val="20"/>
              </w:rPr>
              <w:t>5</w:t>
            </w:r>
            <w:r w:rsidR="00572D87" w:rsidRPr="00815A04">
              <w:rPr>
                <w:sz w:val="20"/>
                <w:szCs w:val="20"/>
              </w:rPr>
              <w:t>.7.9</w:t>
            </w:r>
          </w:p>
        </w:tc>
        <w:tc>
          <w:tcPr>
            <w:tcW w:w="832" w:type="pct"/>
            <w:shd w:val="clear" w:color="auto" w:fill="auto"/>
          </w:tcPr>
          <w:p w14:paraId="27CC7FBA" w14:textId="77777777" w:rsidR="00572D87" w:rsidRPr="00815A04" w:rsidRDefault="00572D87" w:rsidP="006C579C">
            <w:pPr>
              <w:rPr>
                <w:sz w:val="20"/>
                <w:szCs w:val="20"/>
              </w:rPr>
            </w:pPr>
            <w:r w:rsidRPr="00815A04">
              <w:rPr>
                <w:sz w:val="20"/>
                <w:szCs w:val="20"/>
              </w:rPr>
              <w:t>Коррозионная агрессивность товарной формы</w:t>
            </w:r>
          </w:p>
        </w:tc>
        <w:tc>
          <w:tcPr>
            <w:tcW w:w="386" w:type="pct"/>
            <w:shd w:val="clear" w:color="auto" w:fill="auto"/>
          </w:tcPr>
          <w:p w14:paraId="6B4CDC8F" w14:textId="77777777" w:rsidR="00572D87" w:rsidRPr="00815A04" w:rsidRDefault="00572D87" w:rsidP="006C579C">
            <w:pPr>
              <w:rPr>
                <w:sz w:val="20"/>
                <w:szCs w:val="20"/>
              </w:rPr>
            </w:pPr>
            <w:r w:rsidRPr="00815A04">
              <w:rPr>
                <w:sz w:val="20"/>
                <w:szCs w:val="20"/>
              </w:rPr>
              <w:t>г/(м</w:t>
            </w:r>
            <w:r w:rsidRPr="00815A04">
              <w:rPr>
                <w:sz w:val="20"/>
                <w:szCs w:val="20"/>
                <w:vertAlign w:val="superscript"/>
              </w:rPr>
              <w:t>2</w:t>
            </w:r>
            <w:r w:rsidRPr="00815A04">
              <w:rPr>
                <w:rFonts w:ascii="MS Gothic" w:eastAsia="MS Gothic" w:hAnsi="MS Gothic" w:hint="eastAsia"/>
                <w:sz w:val="20"/>
                <w:szCs w:val="20"/>
              </w:rPr>
              <w:t>・</w:t>
            </w:r>
            <w:r w:rsidRPr="00815A04">
              <w:rPr>
                <w:sz w:val="20"/>
                <w:szCs w:val="20"/>
              </w:rPr>
              <w:t>час)</w:t>
            </w:r>
          </w:p>
        </w:tc>
        <w:tc>
          <w:tcPr>
            <w:tcW w:w="1935" w:type="pct"/>
            <w:shd w:val="clear" w:color="auto" w:fill="auto"/>
          </w:tcPr>
          <w:p w14:paraId="7EB6398E" w14:textId="77777777" w:rsidR="00572D87" w:rsidRPr="00815A04" w:rsidRDefault="00572D87" w:rsidP="006C579C">
            <w:pPr>
              <w:rPr>
                <w:sz w:val="20"/>
                <w:szCs w:val="20"/>
              </w:rPr>
            </w:pPr>
            <w:r w:rsidRPr="00815A04">
              <w:rPr>
                <w:sz w:val="20"/>
                <w:szCs w:val="20"/>
              </w:rPr>
              <w:t xml:space="preserve">Скорость коррозии Ст-3 при 20 </w:t>
            </w:r>
            <w:r w:rsidRPr="00815A04">
              <w:rPr>
                <w:sz w:val="20"/>
                <w:szCs w:val="20"/>
                <w:vertAlign w:val="superscript"/>
              </w:rPr>
              <w:t>о</w:t>
            </w:r>
            <w:r w:rsidRPr="00815A04">
              <w:rPr>
                <w:sz w:val="20"/>
                <w:szCs w:val="20"/>
              </w:rPr>
              <w:t xml:space="preserve">С в течение 24 часов: </w:t>
            </w:r>
          </w:p>
          <w:p w14:paraId="2FCAF419" w14:textId="77777777" w:rsidR="00572D87" w:rsidRPr="00815A04" w:rsidRDefault="00572D87" w:rsidP="00C22F6D">
            <w:pPr>
              <w:pStyle w:val="aff2"/>
              <w:numPr>
                <w:ilvl w:val="0"/>
                <w:numId w:val="18"/>
              </w:numPr>
              <w:spacing w:before="60"/>
              <w:ind w:left="318" w:hanging="318"/>
              <w:contextualSpacing w:val="0"/>
              <w:rPr>
                <w:sz w:val="20"/>
                <w:szCs w:val="20"/>
              </w:rPr>
            </w:pPr>
            <w:r w:rsidRPr="00815A04">
              <w:rPr>
                <w:sz w:val="20"/>
                <w:szCs w:val="20"/>
              </w:rPr>
              <w:t>не более 0,089 для фонда скважин;</w:t>
            </w:r>
          </w:p>
          <w:p w14:paraId="18033222" w14:textId="6B5AEEA6" w:rsidR="00572D87" w:rsidRPr="00815A04" w:rsidRDefault="00572D87" w:rsidP="006F4961">
            <w:pPr>
              <w:pStyle w:val="aff2"/>
              <w:numPr>
                <w:ilvl w:val="0"/>
                <w:numId w:val="18"/>
              </w:numPr>
              <w:spacing w:before="60"/>
              <w:ind w:left="318" w:hanging="318"/>
              <w:contextualSpacing w:val="0"/>
              <w:rPr>
                <w:sz w:val="20"/>
                <w:szCs w:val="20"/>
              </w:rPr>
            </w:pPr>
            <w:r w:rsidRPr="00815A04">
              <w:rPr>
                <w:sz w:val="20"/>
                <w:szCs w:val="20"/>
              </w:rPr>
              <w:t>не более 0,125 для остальных направлений</w:t>
            </w:r>
          </w:p>
        </w:tc>
        <w:tc>
          <w:tcPr>
            <w:tcW w:w="1506" w:type="pct"/>
            <w:shd w:val="clear" w:color="auto" w:fill="auto"/>
          </w:tcPr>
          <w:p w14:paraId="4DA70E07" w14:textId="77777777" w:rsidR="00572D87" w:rsidRPr="00815A04" w:rsidRDefault="00572D87" w:rsidP="008D0F9B">
            <w:pPr>
              <w:rPr>
                <w:sz w:val="20"/>
                <w:szCs w:val="20"/>
              </w:rPr>
            </w:pPr>
            <w:r w:rsidRPr="00815A04">
              <w:rPr>
                <w:sz w:val="20"/>
                <w:szCs w:val="20"/>
              </w:rPr>
              <w:t xml:space="preserve">Согласно разделу 3 </w:t>
            </w:r>
            <w:hyperlink w:anchor="_ПРИЛОЖЕНИЯ_1" w:history="1">
              <w:r w:rsidRPr="00815A04">
                <w:rPr>
                  <w:rStyle w:val="ae"/>
                  <w:sz w:val="20"/>
                  <w:szCs w:val="20"/>
                </w:rPr>
                <w:t>Приложения 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Pr="00815A04">
              <w:rPr>
                <w:sz w:val="20"/>
                <w:szCs w:val="20"/>
              </w:rPr>
              <w:br/>
              <w:t>ГОСТ Р 9.905, наличие показателя в ТУ обязательно</w:t>
            </w:r>
          </w:p>
        </w:tc>
      </w:tr>
    </w:tbl>
    <w:p w14:paraId="416CAF03" w14:textId="77777777" w:rsidR="00887C27" w:rsidRPr="00D87CC0" w:rsidRDefault="00887C27" w:rsidP="006C579C">
      <w:pPr>
        <w:spacing w:before="120"/>
        <w:ind w:left="567"/>
        <w:rPr>
          <w:i/>
        </w:rPr>
      </w:pPr>
      <w:r w:rsidRPr="00D87CC0">
        <w:rPr>
          <w:i/>
          <w:u w:val="single"/>
        </w:rPr>
        <w:t>Примечание:</w:t>
      </w:r>
      <w:r w:rsidRPr="00D87CC0">
        <w:rPr>
          <w:i/>
        </w:rPr>
        <w:t xml:space="preserve">* </w:t>
      </w:r>
      <w:r w:rsidR="00B162BD" w:rsidRPr="00D87CC0">
        <w:rPr>
          <w:i/>
        </w:rPr>
        <w:t xml:space="preserve">Допускается </w:t>
      </w:r>
      <w:r w:rsidRPr="00D87CC0">
        <w:rPr>
          <w:i/>
        </w:rPr>
        <w:t xml:space="preserve">применение </w:t>
      </w:r>
      <w:r>
        <w:rPr>
          <w:i/>
        </w:rPr>
        <w:t>ИАСПО</w:t>
      </w:r>
      <w:r w:rsidRPr="00D87CC0">
        <w:rPr>
          <w:i/>
        </w:rPr>
        <w:t xml:space="preserve"> и с более высокой температурой застывания в случае наличия отапливаемого бокса или гарантированного предоставления со стороны поставщика</w:t>
      </w:r>
      <w:r w:rsidR="003375C7">
        <w:rPr>
          <w:i/>
        </w:rPr>
        <w:t xml:space="preserve"> ХР</w:t>
      </w:r>
      <w:r w:rsidRPr="00D87CC0">
        <w:rPr>
          <w:i/>
        </w:rPr>
        <w:t xml:space="preserve">. </w:t>
      </w:r>
    </w:p>
    <w:p w14:paraId="0182DA3D" w14:textId="77777777" w:rsidR="00A0074C" w:rsidRPr="00815A04" w:rsidRDefault="00A0074C" w:rsidP="00C22F6D">
      <w:pPr>
        <w:pStyle w:val="S23"/>
        <w:numPr>
          <w:ilvl w:val="1"/>
          <w:numId w:val="37"/>
        </w:numPr>
        <w:tabs>
          <w:tab w:val="left" w:pos="567"/>
        </w:tabs>
        <w:spacing w:before="240"/>
        <w:ind w:left="0" w:firstLine="0"/>
      </w:pPr>
      <w:bookmarkStart w:id="163" w:name="_Toc122616599"/>
      <w:r w:rsidRPr="00815A04">
        <w:t>НЕЙТРАЛИЗАТОРЫ СЕРОВОДОРОДА</w:t>
      </w:r>
      <w:bookmarkEnd w:id="163"/>
    </w:p>
    <w:p w14:paraId="13FB08F7" w14:textId="77777777" w:rsidR="009B6999" w:rsidRPr="00815A04" w:rsidRDefault="00E05303" w:rsidP="006C579C">
      <w:pPr>
        <w:pStyle w:val="Sd"/>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7</w:t>
      </w:r>
      <w:r w:rsidR="00AA08D3" w:rsidRPr="00815A04">
        <w:fldChar w:fldCharType="end"/>
      </w:r>
    </w:p>
    <w:p w14:paraId="2093A50E" w14:textId="3C5A1474" w:rsidR="009B6999" w:rsidRPr="00815A04" w:rsidRDefault="009B6999" w:rsidP="001865B8">
      <w:pPr>
        <w:pStyle w:val="S0"/>
        <w:spacing w:after="60"/>
        <w:ind w:left="390"/>
        <w:jc w:val="right"/>
        <w:rPr>
          <w:rFonts w:ascii="Arial" w:hAnsi="Arial" w:cs="Arial"/>
          <w:b/>
          <w:sz w:val="20"/>
          <w:szCs w:val="20"/>
        </w:rPr>
      </w:pPr>
      <w:r w:rsidRPr="00815A04">
        <w:rPr>
          <w:rFonts w:ascii="Arial" w:hAnsi="Arial" w:cs="Arial"/>
          <w:b/>
          <w:sz w:val="20"/>
          <w:szCs w:val="20"/>
        </w:rPr>
        <w:t>Требования к физико-химичес</w:t>
      </w:r>
      <w:r w:rsidR="00E05303" w:rsidRPr="00815A04">
        <w:rPr>
          <w:rFonts w:ascii="Arial" w:hAnsi="Arial" w:cs="Arial"/>
          <w:b/>
          <w:sz w:val="20"/>
          <w:szCs w:val="20"/>
        </w:rPr>
        <w:t>ким и технологическим свойствам</w:t>
      </w:r>
      <w:r w:rsidR="002504FB">
        <w:rPr>
          <w:rFonts w:ascii="Arial" w:hAnsi="Arial" w:cs="Arial"/>
          <w:b/>
          <w:sz w:val="20"/>
          <w:szCs w:val="20"/>
        </w:rPr>
        <w:t xml:space="preserve"> </w:t>
      </w:r>
      <w:r w:rsidR="00ED3E2D">
        <w:rPr>
          <w:rFonts w:ascii="Arial" w:hAnsi="Arial" w:cs="Arial"/>
          <w:b/>
          <w:sz w:val="20"/>
          <w:szCs w:val="20"/>
        </w:rPr>
        <w:t>НС</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22"/>
        <w:gridCol w:w="1616"/>
        <w:gridCol w:w="845"/>
        <w:gridCol w:w="3949"/>
        <w:gridCol w:w="2822"/>
      </w:tblGrid>
      <w:tr w:rsidR="00572D87" w:rsidRPr="00815A04" w14:paraId="564CC1CF" w14:textId="77777777" w:rsidTr="00102C9A">
        <w:trPr>
          <w:cantSplit/>
          <w:trHeight w:val="283"/>
          <w:tblHeader/>
        </w:trPr>
        <w:tc>
          <w:tcPr>
            <w:tcW w:w="315" w:type="pct"/>
            <w:vMerge w:val="restart"/>
            <w:shd w:val="clear" w:color="auto" w:fill="FFD200"/>
            <w:vAlign w:val="center"/>
          </w:tcPr>
          <w:p w14:paraId="5B2FC757" w14:textId="77777777" w:rsidR="00572D87" w:rsidRPr="00815A04" w:rsidRDefault="00572D87" w:rsidP="006F4961">
            <w:pPr>
              <w:pStyle w:val="S11"/>
              <w:rPr>
                <w:szCs w:val="14"/>
              </w:rPr>
            </w:pPr>
            <w:r w:rsidRPr="00815A04">
              <w:rPr>
                <w:szCs w:val="14"/>
              </w:rPr>
              <w:t>№</w:t>
            </w:r>
          </w:p>
          <w:p w14:paraId="52FF2E1B" w14:textId="77777777" w:rsidR="00572D87" w:rsidRPr="00815A04" w:rsidRDefault="00572D87" w:rsidP="006F4961">
            <w:pPr>
              <w:pStyle w:val="S11"/>
              <w:rPr>
                <w:szCs w:val="14"/>
              </w:rPr>
            </w:pPr>
            <w:r w:rsidRPr="00815A04">
              <w:rPr>
                <w:szCs w:val="14"/>
              </w:rPr>
              <w:t>п/п</w:t>
            </w:r>
          </w:p>
        </w:tc>
        <w:tc>
          <w:tcPr>
            <w:tcW w:w="4685" w:type="pct"/>
            <w:gridSpan w:val="4"/>
            <w:shd w:val="clear" w:color="auto" w:fill="FFD200"/>
            <w:vAlign w:val="center"/>
          </w:tcPr>
          <w:p w14:paraId="2298ADB5" w14:textId="77777777" w:rsidR="00572D87" w:rsidRPr="00815A04" w:rsidRDefault="00572D87" w:rsidP="006F4961">
            <w:pPr>
              <w:pStyle w:val="S11"/>
              <w:rPr>
                <w:sz w:val="14"/>
                <w:szCs w:val="14"/>
              </w:rPr>
            </w:pPr>
            <w:r w:rsidRPr="00815A04">
              <w:t>Физико-химические свойства</w:t>
            </w:r>
          </w:p>
        </w:tc>
      </w:tr>
      <w:tr w:rsidR="0029229F" w:rsidRPr="00815A04" w14:paraId="19830D1A" w14:textId="77777777" w:rsidTr="00102C9A">
        <w:trPr>
          <w:cantSplit/>
          <w:trHeight w:val="575"/>
          <w:tblHeader/>
        </w:trPr>
        <w:tc>
          <w:tcPr>
            <w:tcW w:w="315" w:type="pct"/>
            <w:vMerge/>
            <w:tcBorders>
              <w:bottom w:val="single" w:sz="12" w:space="0" w:color="auto"/>
            </w:tcBorders>
            <w:shd w:val="clear" w:color="auto" w:fill="FFD200"/>
            <w:vAlign w:val="center"/>
          </w:tcPr>
          <w:p w14:paraId="59B3FFDC" w14:textId="77777777" w:rsidR="0029229F" w:rsidRPr="00815A04" w:rsidRDefault="0029229F" w:rsidP="006F4961">
            <w:pPr>
              <w:pStyle w:val="S11"/>
              <w:rPr>
                <w:sz w:val="14"/>
                <w:szCs w:val="14"/>
              </w:rPr>
            </w:pPr>
          </w:p>
        </w:tc>
        <w:tc>
          <w:tcPr>
            <w:tcW w:w="820" w:type="pct"/>
            <w:tcBorders>
              <w:bottom w:val="single" w:sz="12" w:space="0" w:color="auto"/>
            </w:tcBorders>
            <w:shd w:val="clear" w:color="auto" w:fill="FFD200"/>
            <w:vAlign w:val="center"/>
          </w:tcPr>
          <w:p w14:paraId="696B76B5" w14:textId="77777777" w:rsidR="0029229F" w:rsidRPr="00815A04" w:rsidRDefault="0029229F" w:rsidP="006F4961">
            <w:pPr>
              <w:pStyle w:val="S11"/>
              <w:rPr>
                <w:sz w:val="14"/>
                <w:szCs w:val="14"/>
              </w:rPr>
            </w:pPr>
            <w:r w:rsidRPr="00815A04">
              <w:rPr>
                <w:sz w:val="14"/>
                <w:szCs w:val="14"/>
              </w:rPr>
              <w:t>Наименование показателя</w:t>
            </w:r>
          </w:p>
        </w:tc>
        <w:tc>
          <w:tcPr>
            <w:tcW w:w="429" w:type="pct"/>
            <w:tcBorders>
              <w:bottom w:val="single" w:sz="12" w:space="0" w:color="auto"/>
            </w:tcBorders>
            <w:shd w:val="clear" w:color="auto" w:fill="FFD200"/>
            <w:vAlign w:val="center"/>
          </w:tcPr>
          <w:p w14:paraId="5AB5EB26" w14:textId="77777777" w:rsidR="0029229F" w:rsidRPr="00815A04" w:rsidRDefault="0029229F" w:rsidP="006F4961">
            <w:pPr>
              <w:pStyle w:val="S11"/>
              <w:rPr>
                <w:sz w:val="14"/>
                <w:szCs w:val="14"/>
              </w:rPr>
            </w:pPr>
            <w:r w:rsidRPr="00815A04">
              <w:rPr>
                <w:sz w:val="14"/>
                <w:szCs w:val="14"/>
              </w:rPr>
              <w:t>Ед.</w:t>
            </w:r>
          </w:p>
          <w:p w14:paraId="100AF224" w14:textId="77777777" w:rsidR="0029229F" w:rsidRPr="00815A04" w:rsidRDefault="0029229F" w:rsidP="006F4961">
            <w:pPr>
              <w:pStyle w:val="S11"/>
              <w:rPr>
                <w:sz w:val="14"/>
                <w:szCs w:val="14"/>
              </w:rPr>
            </w:pPr>
            <w:r w:rsidRPr="00815A04">
              <w:rPr>
                <w:sz w:val="14"/>
                <w:szCs w:val="14"/>
              </w:rPr>
              <w:t>Измер.</w:t>
            </w:r>
          </w:p>
        </w:tc>
        <w:tc>
          <w:tcPr>
            <w:tcW w:w="2004" w:type="pct"/>
            <w:tcBorders>
              <w:bottom w:val="single" w:sz="12" w:space="0" w:color="auto"/>
            </w:tcBorders>
            <w:shd w:val="clear" w:color="auto" w:fill="FFD200"/>
            <w:vAlign w:val="center"/>
          </w:tcPr>
          <w:p w14:paraId="0EF800AF" w14:textId="77777777" w:rsidR="0029229F" w:rsidRPr="00815A04" w:rsidRDefault="0029229F" w:rsidP="006F4961">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433" w:type="pct"/>
            <w:tcBorders>
              <w:bottom w:val="single" w:sz="12" w:space="0" w:color="auto"/>
            </w:tcBorders>
            <w:shd w:val="clear" w:color="auto" w:fill="FFD200"/>
            <w:vAlign w:val="center"/>
          </w:tcPr>
          <w:p w14:paraId="5B3EF67D" w14:textId="77777777" w:rsidR="0029229F" w:rsidRPr="00815A04" w:rsidRDefault="0029229F" w:rsidP="006F4961">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572D87" w:rsidRPr="00815A04" w14:paraId="4E77BEC8" w14:textId="77777777" w:rsidTr="00102C9A">
        <w:trPr>
          <w:cantSplit/>
          <w:trHeight w:val="40"/>
          <w:tblHeader/>
        </w:trPr>
        <w:tc>
          <w:tcPr>
            <w:tcW w:w="315" w:type="pct"/>
            <w:tcBorders>
              <w:top w:val="single" w:sz="12" w:space="0" w:color="auto"/>
              <w:bottom w:val="single" w:sz="12" w:space="0" w:color="auto"/>
            </w:tcBorders>
            <w:shd w:val="clear" w:color="auto" w:fill="FFD200"/>
            <w:vAlign w:val="center"/>
          </w:tcPr>
          <w:p w14:paraId="539A634E" w14:textId="77777777" w:rsidR="00572D87" w:rsidRPr="00815A04" w:rsidRDefault="00572D87" w:rsidP="006F4961">
            <w:pPr>
              <w:pStyle w:val="S11"/>
              <w:rPr>
                <w:szCs w:val="14"/>
              </w:rPr>
            </w:pPr>
            <w:r w:rsidRPr="00815A04">
              <w:rPr>
                <w:szCs w:val="14"/>
              </w:rPr>
              <w:t>1</w:t>
            </w:r>
          </w:p>
        </w:tc>
        <w:tc>
          <w:tcPr>
            <w:tcW w:w="820" w:type="pct"/>
            <w:tcBorders>
              <w:top w:val="single" w:sz="12" w:space="0" w:color="auto"/>
              <w:bottom w:val="single" w:sz="12" w:space="0" w:color="auto"/>
            </w:tcBorders>
            <w:shd w:val="clear" w:color="auto" w:fill="FFD200"/>
            <w:vAlign w:val="center"/>
          </w:tcPr>
          <w:p w14:paraId="64E07E67" w14:textId="77777777" w:rsidR="00572D87" w:rsidRPr="00815A04" w:rsidRDefault="00572D87" w:rsidP="006F4961">
            <w:pPr>
              <w:pStyle w:val="S11"/>
              <w:rPr>
                <w:szCs w:val="14"/>
              </w:rPr>
            </w:pPr>
            <w:r w:rsidRPr="00815A04">
              <w:rPr>
                <w:szCs w:val="14"/>
              </w:rPr>
              <w:t>2</w:t>
            </w:r>
          </w:p>
        </w:tc>
        <w:tc>
          <w:tcPr>
            <w:tcW w:w="429" w:type="pct"/>
            <w:tcBorders>
              <w:top w:val="single" w:sz="12" w:space="0" w:color="auto"/>
              <w:bottom w:val="single" w:sz="12" w:space="0" w:color="auto"/>
            </w:tcBorders>
            <w:shd w:val="clear" w:color="auto" w:fill="FFD200"/>
            <w:vAlign w:val="center"/>
          </w:tcPr>
          <w:p w14:paraId="135E11CF" w14:textId="77777777" w:rsidR="00572D87" w:rsidRPr="00815A04" w:rsidRDefault="00572D87" w:rsidP="006F4961">
            <w:pPr>
              <w:pStyle w:val="S11"/>
              <w:rPr>
                <w:szCs w:val="14"/>
              </w:rPr>
            </w:pPr>
            <w:r w:rsidRPr="00815A04">
              <w:rPr>
                <w:szCs w:val="14"/>
              </w:rPr>
              <w:t>3</w:t>
            </w:r>
          </w:p>
        </w:tc>
        <w:tc>
          <w:tcPr>
            <w:tcW w:w="2004" w:type="pct"/>
            <w:tcBorders>
              <w:top w:val="single" w:sz="12" w:space="0" w:color="auto"/>
              <w:bottom w:val="single" w:sz="12" w:space="0" w:color="auto"/>
            </w:tcBorders>
            <w:shd w:val="clear" w:color="auto" w:fill="FFD200"/>
            <w:vAlign w:val="center"/>
          </w:tcPr>
          <w:p w14:paraId="1ADDE441" w14:textId="77777777" w:rsidR="00572D87" w:rsidRPr="00815A04" w:rsidRDefault="00572D87" w:rsidP="006F4961">
            <w:pPr>
              <w:pStyle w:val="S11"/>
              <w:rPr>
                <w:szCs w:val="14"/>
              </w:rPr>
            </w:pPr>
            <w:r w:rsidRPr="00815A04">
              <w:rPr>
                <w:szCs w:val="14"/>
              </w:rPr>
              <w:t>4</w:t>
            </w:r>
          </w:p>
        </w:tc>
        <w:tc>
          <w:tcPr>
            <w:tcW w:w="1433" w:type="pct"/>
            <w:tcBorders>
              <w:top w:val="single" w:sz="12" w:space="0" w:color="auto"/>
              <w:bottom w:val="single" w:sz="12" w:space="0" w:color="auto"/>
            </w:tcBorders>
            <w:shd w:val="clear" w:color="auto" w:fill="FFD200"/>
            <w:vAlign w:val="center"/>
          </w:tcPr>
          <w:p w14:paraId="4D8A51FA" w14:textId="77777777" w:rsidR="00572D87" w:rsidRPr="00815A04" w:rsidRDefault="00572D87" w:rsidP="006F4961">
            <w:pPr>
              <w:pStyle w:val="S11"/>
              <w:rPr>
                <w:szCs w:val="14"/>
              </w:rPr>
            </w:pPr>
            <w:r w:rsidRPr="00815A04">
              <w:rPr>
                <w:szCs w:val="14"/>
              </w:rPr>
              <w:t>5</w:t>
            </w:r>
          </w:p>
        </w:tc>
      </w:tr>
      <w:tr w:rsidR="00572D87" w:rsidRPr="00815A04" w14:paraId="0AA22012" w14:textId="77777777" w:rsidTr="00102C9A">
        <w:trPr>
          <w:trHeight w:val="257"/>
        </w:trPr>
        <w:tc>
          <w:tcPr>
            <w:tcW w:w="315" w:type="pct"/>
            <w:tcBorders>
              <w:top w:val="single" w:sz="12" w:space="0" w:color="auto"/>
            </w:tcBorders>
          </w:tcPr>
          <w:p w14:paraId="62DEEC20" w14:textId="1BCE67FF" w:rsidR="00572D87" w:rsidRPr="00815A04" w:rsidRDefault="00A12BB9" w:rsidP="001865B8">
            <w:pPr>
              <w:jc w:val="center"/>
              <w:rPr>
                <w:sz w:val="20"/>
                <w:szCs w:val="20"/>
              </w:rPr>
            </w:pPr>
            <w:r>
              <w:rPr>
                <w:sz w:val="20"/>
                <w:szCs w:val="20"/>
              </w:rPr>
              <w:t>5</w:t>
            </w:r>
            <w:r w:rsidR="00572D87" w:rsidRPr="00815A04">
              <w:rPr>
                <w:sz w:val="20"/>
                <w:szCs w:val="20"/>
              </w:rPr>
              <w:t>.8.1</w:t>
            </w:r>
          </w:p>
        </w:tc>
        <w:tc>
          <w:tcPr>
            <w:tcW w:w="820" w:type="pct"/>
            <w:tcBorders>
              <w:top w:val="single" w:sz="12" w:space="0" w:color="auto"/>
            </w:tcBorders>
            <w:shd w:val="clear" w:color="auto" w:fill="auto"/>
          </w:tcPr>
          <w:p w14:paraId="1D156FED" w14:textId="77777777" w:rsidR="00572D87" w:rsidRPr="00815A04" w:rsidRDefault="00572D87" w:rsidP="006C579C">
            <w:pPr>
              <w:rPr>
                <w:sz w:val="20"/>
                <w:szCs w:val="20"/>
              </w:rPr>
            </w:pPr>
            <w:r>
              <w:rPr>
                <w:sz w:val="20"/>
                <w:szCs w:val="20"/>
              </w:rPr>
              <w:t xml:space="preserve">Срок хранения </w:t>
            </w:r>
          </w:p>
        </w:tc>
        <w:tc>
          <w:tcPr>
            <w:tcW w:w="429" w:type="pct"/>
            <w:tcBorders>
              <w:top w:val="single" w:sz="12" w:space="0" w:color="auto"/>
            </w:tcBorders>
            <w:shd w:val="clear" w:color="auto" w:fill="auto"/>
          </w:tcPr>
          <w:p w14:paraId="5A73AAF1" w14:textId="77777777" w:rsidR="00572D87" w:rsidRPr="00815A04" w:rsidRDefault="00572D87" w:rsidP="006C579C">
            <w:pPr>
              <w:rPr>
                <w:sz w:val="20"/>
                <w:szCs w:val="20"/>
              </w:rPr>
            </w:pPr>
            <w:r w:rsidRPr="00815A04">
              <w:rPr>
                <w:sz w:val="20"/>
                <w:szCs w:val="20"/>
              </w:rPr>
              <w:t>год</w:t>
            </w:r>
          </w:p>
        </w:tc>
        <w:tc>
          <w:tcPr>
            <w:tcW w:w="2004" w:type="pct"/>
            <w:tcBorders>
              <w:top w:val="single" w:sz="12" w:space="0" w:color="auto"/>
            </w:tcBorders>
            <w:shd w:val="clear" w:color="auto" w:fill="auto"/>
          </w:tcPr>
          <w:p w14:paraId="2271C335" w14:textId="66CF6D9F" w:rsidR="00572D87" w:rsidRPr="00815A04" w:rsidRDefault="00572D87" w:rsidP="00FB1775">
            <w:pPr>
              <w:rPr>
                <w:sz w:val="20"/>
                <w:szCs w:val="20"/>
              </w:rPr>
            </w:pPr>
            <w:r w:rsidRPr="00815A04">
              <w:rPr>
                <w:sz w:val="20"/>
                <w:szCs w:val="20"/>
              </w:rPr>
              <w:t>Не менее 1 года с момента изготовления партии</w:t>
            </w:r>
            <w:r w:rsidR="00664DED">
              <w:rPr>
                <w:sz w:val="20"/>
                <w:szCs w:val="20"/>
              </w:rPr>
              <w:t xml:space="preserve"> </w:t>
            </w:r>
            <w:r w:rsidR="00FB1775">
              <w:rPr>
                <w:sz w:val="20"/>
                <w:szCs w:val="20"/>
              </w:rPr>
              <w:t>ХР</w:t>
            </w:r>
          </w:p>
        </w:tc>
        <w:tc>
          <w:tcPr>
            <w:tcW w:w="1433" w:type="pct"/>
            <w:tcBorders>
              <w:top w:val="single" w:sz="12" w:space="0" w:color="auto"/>
            </w:tcBorders>
            <w:shd w:val="clear" w:color="auto" w:fill="auto"/>
          </w:tcPr>
          <w:p w14:paraId="015A9210" w14:textId="77777777" w:rsidR="00572D87" w:rsidRPr="00815A04" w:rsidRDefault="00572D87" w:rsidP="006C579C">
            <w:pPr>
              <w:rPr>
                <w:sz w:val="20"/>
                <w:szCs w:val="20"/>
              </w:rPr>
            </w:pPr>
            <w:r w:rsidRPr="00815A04">
              <w:rPr>
                <w:sz w:val="20"/>
                <w:szCs w:val="20"/>
              </w:rPr>
              <w:t>Наличие показателя в ТУ обязательно</w:t>
            </w:r>
          </w:p>
        </w:tc>
      </w:tr>
      <w:tr w:rsidR="00572D87" w:rsidRPr="00815A04" w14:paraId="0CBA070A" w14:textId="77777777" w:rsidTr="00102C9A">
        <w:trPr>
          <w:trHeight w:val="636"/>
        </w:trPr>
        <w:tc>
          <w:tcPr>
            <w:tcW w:w="315" w:type="pct"/>
          </w:tcPr>
          <w:p w14:paraId="08B5051F" w14:textId="1F991AD7" w:rsidR="00572D87" w:rsidRPr="00815A04" w:rsidRDefault="00A12BB9" w:rsidP="001865B8">
            <w:pPr>
              <w:jc w:val="center"/>
              <w:rPr>
                <w:sz w:val="20"/>
                <w:szCs w:val="20"/>
              </w:rPr>
            </w:pPr>
            <w:r>
              <w:rPr>
                <w:sz w:val="20"/>
                <w:szCs w:val="20"/>
              </w:rPr>
              <w:t>5</w:t>
            </w:r>
            <w:r w:rsidR="00572D87" w:rsidRPr="00815A04">
              <w:rPr>
                <w:sz w:val="20"/>
                <w:szCs w:val="20"/>
              </w:rPr>
              <w:t>.8.2</w:t>
            </w:r>
          </w:p>
        </w:tc>
        <w:tc>
          <w:tcPr>
            <w:tcW w:w="820" w:type="pct"/>
            <w:shd w:val="clear" w:color="auto" w:fill="auto"/>
          </w:tcPr>
          <w:p w14:paraId="2392262E" w14:textId="77777777" w:rsidR="00572D87" w:rsidRPr="00815A04" w:rsidRDefault="00572D87" w:rsidP="006C579C">
            <w:pPr>
              <w:rPr>
                <w:sz w:val="20"/>
                <w:szCs w:val="20"/>
              </w:rPr>
            </w:pPr>
            <w:r w:rsidRPr="00815A04">
              <w:rPr>
                <w:sz w:val="20"/>
                <w:szCs w:val="20"/>
              </w:rPr>
              <w:t>Внешний вид</w:t>
            </w:r>
          </w:p>
        </w:tc>
        <w:tc>
          <w:tcPr>
            <w:tcW w:w="429" w:type="pct"/>
            <w:shd w:val="clear" w:color="auto" w:fill="auto"/>
          </w:tcPr>
          <w:p w14:paraId="38CF7F7A" w14:textId="77777777" w:rsidR="00572D87" w:rsidRPr="00815A04" w:rsidRDefault="00572D87" w:rsidP="006C579C">
            <w:pPr>
              <w:rPr>
                <w:sz w:val="20"/>
                <w:szCs w:val="20"/>
              </w:rPr>
            </w:pPr>
            <w:r w:rsidRPr="00815A04">
              <w:rPr>
                <w:sz w:val="20"/>
                <w:szCs w:val="20"/>
              </w:rPr>
              <w:t>-</w:t>
            </w:r>
          </w:p>
        </w:tc>
        <w:tc>
          <w:tcPr>
            <w:tcW w:w="2004" w:type="pct"/>
            <w:shd w:val="clear" w:color="auto" w:fill="auto"/>
          </w:tcPr>
          <w:p w14:paraId="0B5A3577" w14:textId="77777777" w:rsidR="00572D87" w:rsidRPr="00815A04" w:rsidRDefault="00572D87" w:rsidP="007D716B">
            <w:pPr>
              <w:rPr>
                <w:sz w:val="20"/>
                <w:szCs w:val="20"/>
              </w:rPr>
            </w:pPr>
            <w:r w:rsidRPr="00815A04">
              <w:rPr>
                <w:sz w:val="20"/>
                <w:szCs w:val="20"/>
              </w:rPr>
              <w:t>Н</w:t>
            </w:r>
            <w:r w:rsidR="007D716B">
              <w:rPr>
                <w:sz w:val="20"/>
                <w:szCs w:val="20"/>
              </w:rPr>
              <w:t>С</w:t>
            </w:r>
            <w:r w:rsidRPr="00815A04">
              <w:rPr>
                <w:sz w:val="20"/>
                <w:szCs w:val="20"/>
              </w:rPr>
              <w:t xml:space="preserve"> должен быть однородным не расслаивающимся на фазы, бе</w:t>
            </w:r>
            <w:r w:rsidR="006C579C">
              <w:rPr>
                <w:sz w:val="20"/>
                <w:szCs w:val="20"/>
              </w:rPr>
              <w:t>з взвешенных и оседающих частиц</w:t>
            </w:r>
          </w:p>
        </w:tc>
        <w:tc>
          <w:tcPr>
            <w:tcW w:w="1433" w:type="pct"/>
            <w:shd w:val="clear" w:color="auto" w:fill="auto"/>
          </w:tcPr>
          <w:p w14:paraId="1EC1D2A0" w14:textId="77777777" w:rsidR="00572D87" w:rsidRPr="00815A04" w:rsidRDefault="00572D87" w:rsidP="008D0F9B">
            <w:pPr>
              <w:rPr>
                <w:sz w:val="20"/>
                <w:szCs w:val="20"/>
              </w:rPr>
            </w:pPr>
            <w:r w:rsidRPr="00815A04">
              <w:rPr>
                <w:sz w:val="20"/>
                <w:szCs w:val="20"/>
              </w:rPr>
              <w:t xml:space="preserve">Согласно разделу 1 </w:t>
            </w:r>
            <w:hyperlink w:anchor="_ПРИЛОЖЕНИЯ_1" w:history="1">
              <w:r w:rsidRPr="00CB3F41">
                <w:rPr>
                  <w:rStyle w:val="ae"/>
                  <w:sz w:val="20"/>
                  <w:szCs w:val="20"/>
                </w:rPr>
                <w:t>Приложения 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572D87" w:rsidRPr="00815A04" w14:paraId="3FB2A644" w14:textId="77777777" w:rsidTr="00102C9A">
        <w:trPr>
          <w:trHeight w:val="636"/>
        </w:trPr>
        <w:tc>
          <w:tcPr>
            <w:tcW w:w="315" w:type="pct"/>
          </w:tcPr>
          <w:p w14:paraId="57ACC5FA" w14:textId="6769B900" w:rsidR="00572D87" w:rsidRPr="00815A04" w:rsidRDefault="00A12BB9" w:rsidP="001865B8">
            <w:pPr>
              <w:jc w:val="center"/>
              <w:rPr>
                <w:sz w:val="20"/>
                <w:szCs w:val="20"/>
              </w:rPr>
            </w:pPr>
            <w:r>
              <w:rPr>
                <w:sz w:val="20"/>
                <w:szCs w:val="20"/>
              </w:rPr>
              <w:t>5</w:t>
            </w:r>
            <w:r w:rsidR="00572D87" w:rsidRPr="00815A04">
              <w:rPr>
                <w:sz w:val="20"/>
                <w:szCs w:val="20"/>
              </w:rPr>
              <w:t>.8.3</w:t>
            </w:r>
          </w:p>
        </w:tc>
        <w:tc>
          <w:tcPr>
            <w:tcW w:w="820" w:type="pct"/>
            <w:shd w:val="clear" w:color="auto" w:fill="auto"/>
          </w:tcPr>
          <w:p w14:paraId="1A33DC44" w14:textId="77777777" w:rsidR="00572D87" w:rsidRPr="00815A04" w:rsidRDefault="00572D87" w:rsidP="004A2C9D">
            <w:pPr>
              <w:rPr>
                <w:sz w:val="20"/>
                <w:szCs w:val="20"/>
              </w:rPr>
            </w:pPr>
            <w:r w:rsidRPr="00815A04">
              <w:rPr>
                <w:sz w:val="20"/>
                <w:szCs w:val="20"/>
              </w:rPr>
              <w:t>Температура застывания</w:t>
            </w:r>
          </w:p>
        </w:tc>
        <w:tc>
          <w:tcPr>
            <w:tcW w:w="429" w:type="pct"/>
            <w:shd w:val="clear" w:color="auto" w:fill="auto"/>
          </w:tcPr>
          <w:p w14:paraId="5295EB61" w14:textId="77777777" w:rsidR="00572D87" w:rsidRPr="00815A04" w:rsidRDefault="00572D87" w:rsidP="001865B8">
            <w:pPr>
              <w:jc w:val="left"/>
              <w:rPr>
                <w:sz w:val="20"/>
                <w:szCs w:val="20"/>
              </w:rPr>
            </w:pPr>
            <w:r w:rsidRPr="00815A04">
              <w:rPr>
                <w:sz w:val="20"/>
                <w:szCs w:val="20"/>
                <w:vertAlign w:val="superscript"/>
              </w:rPr>
              <w:t>0</w:t>
            </w:r>
            <w:r w:rsidRPr="00815A04">
              <w:rPr>
                <w:sz w:val="20"/>
                <w:szCs w:val="20"/>
              </w:rPr>
              <w:t>С</w:t>
            </w:r>
          </w:p>
        </w:tc>
        <w:tc>
          <w:tcPr>
            <w:tcW w:w="2004" w:type="pct"/>
            <w:shd w:val="clear" w:color="auto" w:fill="auto"/>
          </w:tcPr>
          <w:p w14:paraId="5C73B770" w14:textId="77777777" w:rsidR="00572D87" w:rsidRPr="00815A04" w:rsidRDefault="00572D87" w:rsidP="006C579C">
            <w:pPr>
              <w:rPr>
                <w:sz w:val="20"/>
                <w:szCs w:val="20"/>
              </w:rPr>
            </w:pPr>
            <w:r w:rsidRPr="00815A04">
              <w:rPr>
                <w:sz w:val="20"/>
                <w:szCs w:val="20"/>
              </w:rPr>
              <w:t xml:space="preserve">Не допускается появления в объеме нейтрализатора расслоения или осадка, допускается помутнение при </w:t>
            </w:r>
            <w:r w:rsidRPr="00815A04">
              <w:rPr>
                <w:sz w:val="20"/>
                <w:szCs w:val="20"/>
              </w:rPr>
              <w:lastRenderedPageBreak/>
              <w:t xml:space="preserve">выдерживании не менее суток товарной формы не выше: </w:t>
            </w:r>
          </w:p>
          <w:p w14:paraId="5E511D4D"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6C579C">
              <w:rPr>
                <w:sz w:val="20"/>
                <w:szCs w:val="20"/>
              </w:rPr>
              <w:t>0</w:t>
            </w:r>
            <w:r w:rsidRPr="00815A04">
              <w:rPr>
                <w:sz w:val="20"/>
                <w:szCs w:val="20"/>
              </w:rPr>
              <w:t>С для Сибирского региона;</w:t>
            </w:r>
          </w:p>
          <w:p w14:paraId="68DDF61A"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 xml:space="preserve">- 40 </w:t>
            </w:r>
            <w:r w:rsidRPr="006C579C">
              <w:rPr>
                <w:sz w:val="20"/>
                <w:szCs w:val="20"/>
              </w:rPr>
              <w:t>0</w:t>
            </w:r>
            <w:r w:rsidRPr="00815A04">
              <w:rPr>
                <w:sz w:val="20"/>
                <w:szCs w:val="20"/>
              </w:rPr>
              <w:t>С для Урало-Поволжского региона;</w:t>
            </w:r>
          </w:p>
          <w:p w14:paraId="26372933"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6C579C">
              <w:rPr>
                <w:sz w:val="20"/>
                <w:szCs w:val="20"/>
              </w:rPr>
              <w:t>0</w:t>
            </w:r>
            <w:r w:rsidR="006C579C">
              <w:rPr>
                <w:sz w:val="20"/>
                <w:szCs w:val="20"/>
              </w:rPr>
              <w:t>С для Южного региона</w:t>
            </w:r>
          </w:p>
        </w:tc>
        <w:tc>
          <w:tcPr>
            <w:tcW w:w="1433" w:type="pct"/>
            <w:shd w:val="clear" w:color="auto" w:fill="auto"/>
          </w:tcPr>
          <w:p w14:paraId="2D3456A1" w14:textId="77777777" w:rsidR="005B2BA8" w:rsidRPr="00815A04" w:rsidRDefault="005B2BA8" w:rsidP="005B2BA8">
            <w:pPr>
              <w:rPr>
                <w:sz w:val="20"/>
                <w:szCs w:val="20"/>
              </w:rPr>
            </w:pPr>
            <w:r w:rsidRPr="00815A04">
              <w:rPr>
                <w:bCs/>
                <w:sz w:val="20"/>
                <w:szCs w:val="20"/>
              </w:rPr>
              <w:lastRenderedPageBreak/>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4BEC34CE" w14:textId="77777777" w:rsidR="00572D87" w:rsidRPr="00815A04" w:rsidRDefault="00572D87" w:rsidP="001865B8">
            <w:pPr>
              <w:jc w:val="left"/>
              <w:rPr>
                <w:sz w:val="20"/>
                <w:szCs w:val="20"/>
              </w:rPr>
            </w:pPr>
            <w:r w:rsidRPr="00815A04">
              <w:rPr>
                <w:sz w:val="20"/>
                <w:szCs w:val="20"/>
              </w:rPr>
              <w:lastRenderedPageBreak/>
              <w:t>Наличие показателя в ТУ обязательно</w:t>
            </w:r>
          </w:p>
        </w:tc>
      </w:tr>
      <w:tr w:rsidR="00572D87" w:rsidRPr="00815A04" w14:paraId="4FD1F90F" w14:textId="77777777" w:rsidTr="00102C9A">
        <w:trPr>
          <w:trHeight w:val="636"/>
        </w:trPr>
        <w:tc>
          <w:tcPr>
            <w:tcW w:w="315" w:type="pct"/>
          </w:tcPr>
          <w:p w14:paraId="43A159F7" w14:textId="1F5FCBDD" w:rsidR="00572D87" w:rsidRPr="00815A04" w:rsidRDefault="00A12BB9" w:rsidP="001865B8">
            <w:pPr>
              <w:jc w:val="center"/>
              <w:rPr>
                <w:sz w:val="20"/>
                <w:szCs w:val="20"/>
              </w:rPr>
            </w:pPr>
            <w:r>
              <w:rPr>
                <w:sz w:val="20"/>
                <w:szCs w:val="20"/>
              </w:rPr>
              <w:lastRenderedPageBreak/>
              <w:t>5</w:t>
            </w:r>
            <w:r w:rsidR="00572D87" w:rsidRPr="00815A04">
              <w:rPr>
                <w:sz w:val="20"/>
                <w:szCs w:val="20"/>
              </w:rPr>
              <w:t>.8.4</w:t>
            </w:r>
          </w:p>
        </w:tc>
        <w:tc>
          <w:tcPr>
            <w:tcW w:w="820" w:type="pct"/>
            <w:shd w:val="clear" w:color="auto" w:fill="auto"/>
          </w:tcPr>
          <w:p w14:paraId="20053BB7" w14:textId="77777777" w:rsidR="00572D87" w:rsidRPr="00815A04" w:rsidRDefault="00572D87" w:rsidP="004A2C9D">
            <w:pPr>
              <w:rPr>
                <w:sz w:val="20"/>
                <w:szCs w:val="20"/>
              </w:rPr>
            </w:pPr>
            <w:r w:rsidRPr="00815A04">
              <w:rPr>
                <w:sz w:val="20"/>
                <w:szCs w:val="20"/>
              </w:rPr>
              <w:t>Кинематическая вязкость</w:t>
            </w:r>
          </w:p>
        </w:tc>
        <w:tc>
          <w:tcPr>
            <w:tcW w:w="429" w:type="pct"/>
            <w:shd w:val="clear" w:color="auto" w:fill="auto"/>
          </w:tcPr>
          <w:p w14:paraId="03D08CF0" w14:textId="77777777" w:rsidR="00572D87" w:rsidRPr="00815A04" w:rsidRDefault="00572D87" w:rsidP="006C579C">
            <w:pPr>
              <w:rPr>
                <w:sz w:val="20"/>
                <w:szCs w:val="20"/>
              </w:rPr>
            </w:pPr>
            <w:r w:rsidRPr="00815A04">
              <w:rPr>
                <w:sz w:val="20"/>
                <w:szCs w:val="20"/>
              </w:rPr>
              <w:t>мм</w:t>
            </w:r>
            <w:r w:rsidRPr="00815A04">
              <w:rPr>
                <w:sz w:val="20"/>
                <w:szCs w:val="20"/>
                <w:vertAlign w:val="superscript"/>
              </w:rPr>
              <w:t>2</w:t>
            </w:r>
            <w:r>
              <w:rPr>
                <w:sz w:val="20"/>
                <w:szCs w:val="20"/>
              </w:rPr>
              <w:t>/с</w:t>
            </w:r>
          </w:p>
        </w:tc>
        <w:tc>
          <w:tcPr>
            <w:tcW w:w="2004" w:type="pct"/>
            <w:shd w:val="clear" w:color="auto" w:fill="auto"/>
          </w:tcPr>
          <w:p w14:paraId="72BB822A" w14:textId="77777777" w:rsidR="00572D87" w:rsidRPr="00CB3F41" w:rsidRDefault="00572D87" w:rsidP="006C579C">
            <w:pPr>
              <w:rPr>
                <w:sz w:val="20"/>
                <w:szCs w:val="20"/>
              </w:rPr>
            </w:pPr>
            <w:r w:rsidRPr="00815A04">
              <w:rPr>
                <w:sz w:val="20"/>
                <w:szCs w:val="20"/>
              </w:rPr>
              <w:t xml:space="preserve">При +20 </w:t>
            </w:r>
            <w:r w:rsidRPr="00815A04">
              <w:rPr>
                <w:sz w:val="20"/>
                <w:szCs w:val="20"/>
                <w:vertAlign w:val="superscript"/>
              </w:rPr>
              <w:t>0</w:t>
            </w:r>
            <w:r w:rsidRPr="00815A04">
              <w:rPr>
                <w:sz w:val="20"/>
                <w:szCs w:val="20"/>
              </w:rPr>
              <w:t>С не более 20 мм</w:t>
            </w:r>
            <w:r w:rsidRPr="00815A04">
              <w:rPr>
                <w:sz w:val="20"/>
                <w:szCs w:val="20"/>
                <w:vertAlign w:val="superscript"/>
              </w:rPr>
              <w:t>2</w:t>
            </w:r>
            <w:r w:rsidRPr="00815A04">
              <w:rPr>
                <w:sz w:val="20"/>
                <w:szCs w:val="20"/>
              </w:rPr>
              <w:t xml:space="preserve">/с, при температуре минус -40 </w:t>
            </w:r>
            <w:r w:rsidRPr="00815A04">
              <w:rPr>
                <w:sz w:val="20"/>
                <w:szCs w:val="20"/>
                <w:vertAlign w:val="superscript"/>
              </w:rPr>
              <w:t>0</w:t>
            </w:r>
            <w:r w:rsidRPr="00815A04">
              <w:rPr>
                <w:sz w:val="20"/>
                <w:szCs w:val="20"/>
              </w:rPr>
              <w:t>С не более 500 мм</w:t>
            </w:r>
            <w:r w:rsidRPr="00815A04">
              <w:rPr>
                <w:sz w:val="20"/>
                <w:szCs w:val="20"/>
                <w:vertAlign w:val="superscript"/>
              </w:rPr>
              <w:t>2</w:t>
            </w:r>
            <w:r w:rsidRPr="00815A04">
              <w:rPr>
                <w:sz w:val="20"/>
                <w:szCs w:val="20"/>
              </w:rPr>
              <w:t>/с</w:t>
            </w:r>
          </w:p>
        </w:tc>
        <w:tc>
          <w:tcPr>
            <w:tcW w:w="1433" w:type="pct"/>
            <w:shd w:val="clear" w:color="auto" w:fill="auto"/>
          </w:tcPr>
          <w:p w14:paraId="1E7D8131" w14:textId="77777777" w:rsidR="00572D87" w:rsidRPr="00815A04" w:rsidRDefault="00572D87" w:rsidP="006C579C">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Наличие показателя в ТУ обязательно</w:t>
            </w:r>
            <w:r>
              <w:rPr>
                <w:sz w:val="20"/>
                <w:szCs w:val="20"/>
              </w:rPr>
              <w:t>. Для сокращения объемов работ показатель не обязателен для включения в ВК</w:t>
            </w:r>
          </w:p>
        </w:tc>
      </w:tr>
      <w:tr w:rsidR="00572D87" w:rsidRPr="00815A04" w14:paraId="5D0D7301" w14:textId="77777777" w:rsidTr="00102C9A">
        <w:trPr>
          <w:trHeight w:val="636"/>
        </w:trPr>
        <w:tc>
          <w:tcPr>
            <w:tcW w:w="315" w:type="pct"/>
          </w:tcPr>
          <w:p w14:paraId="454CA07F" w14:textId="1A79BD07" w:rsidR="00572D87" w:rsidRPr="00815A04" w:rsidRDefault="00A12BB9" w:rsidP="001865B8">
            <w:pPr>
              <w:jc w:val="center"/>
              <w:rPr>
                <w:sz w:val="20"/>
                <w:szCs w:val="20"/>
              </w:rPr>
            </w:pPr>
            <w:r>
              <w:rPr>
                <w:sz w:val="20"/>
                <w:szCs w:val="20"/>
              </w:rPr>
              <w:t>5</w:t>
            </w:r>
            <w:r w:rsidR="00572D87" w:rsidRPr="00815A04">
              <w:rPr>
                <w:sz w:val="20"/>
                <w:szCs w:val="20"/>
              </w:rPr>
              <w:t>.8.5</w:t>
            </w:r>
          </w:p>
        </w:tc>
        <w:tc>
          <w:tcPr>
            <w:tcW w:w="820" w:type="pct"/>
            <w:shd w:val="clear" w:color="auto" w:fill="auto"/>
          </w:tcPr>
          <w:p w14:paraId="27B5FF21" w14:textId="77777777" w:rsidR="00572D87" w:rsidRPr="00815A04" w:rsidRDefault="00572D87" w:rsidP="004A2C9D">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429" w:type="pct"/>
            <w:shd w:val="clear" w:color="auto" w:fill="auto"/>
          </w:tcPr>
          <w:p w14:paraId="0C096A69" w14:textId="77777777" w:rsidR="00572D87" w:rsidRPr="00815A04" w:rsidRDefault="00572D87" w:rsidP="006C579C">
            <w:pPr>
              <w:rPr>
                <w:sz w:val="20"/>
                <w:szCs w:val="20"/>
              </w:rPr>
            </w:pPr>
            <w:r w:rsidRPr="00815A04">
              <w:rPr>
                <w:sz w:val="20"/>
                <w:szCs w:val="20"/>
              </w:rPr>
              <w:t>г/см</w:t>
            </w:r>
            <w:r w:rsidRPr="00815A04">
              <w:rPr>
                <w:sz w:val="20"/>
                <w:szCs w:val="20"/>
                <w:vertAlign w:val="superscript"/>
              </w:rPr>
              <w:t>3</w:t>
            </w:r>
          </w:p>
        </w:tc>
        <w:tc>
          <w:tcPr>
            <w:tcW w:w="2004" w:type="pct"/>
            <w:shd w:val="clear" w:color="auto" w:fill="auto"/>
          </w:tcPr>
          <w:p w14:paraId="6043F451" w14:textId="77777777" w:rsidR="00572D87" w:rsidRPr="00815A04" w:rsidRDefault="00572D87" w:rsidP="006C579C">
            <w:pPr>
              <w:rPr>
                <w:sz w:val="20"/>
                <w:szCs w:val="20"/>
              </w:rPr>
            </w:pPr>
            <w:r w:rsidRPr="00815A04">
              <w:rPr>
                <w:sz w:val="20"/>
                <w:szCs w:val="20"/>
              </w:rPr>
              <w:t xml:space="preserve">Не нормируется. Допуск ± 5 % </w:t>
            </w:r>
            <w:r w:rsidRPr="00815A04">
              <w:rPr>
                <w:sz w:val="20"/>
                <w:szCs w:val="20"/>
                <w:lang w:eastAsia="ko-KR"/>
              </w:rPr>
              <w:t>от задекларированного значения</w:t>
            </w:r>
          </w:p>
        </w:tc>
        <w:tc>
          <w:tcPr>
            <w:tcW w:w="1433" w:type="pct"/>
            <w:shd w:val="clear" w:color="auto" w:fill="auto"/>
          </w:tcPr>
          <w:p w14:paraId="2A00ADC8" w14:textId="77777777" w:rsidR="00572D87" w:rsidRPr="00815A04" w:rsidRDefault="00572D87" w:rsidP="006C579C">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lang w:eastAsia="ar-SA"/>
              </w:rPr>
              <w:t>ГОСТ 18995.1.</w:t>
            </w:r>
          </w:p>
          <w:p w14:paraId="771789C6" w14:textId="77777777" w:rsidR="00572D87" w:rsidRPr="00815A04" w:rsidRDefault="00572D87" w:rsidP="006C579C">
            <w:pPr>
              <w:rPr>
                <w:sz w:val="20"/>
                <w:szCs w:val="20"/>
              </w:rPr>
            </w:pPr>
            <w:r w:rsidRPr="00815A04">
              <w:rPr>
                <w:sz w:val="20"/>
                <w:szCs w:val="20"/>
              </w:rPr>
              <w:t>Наличие показателя в ТУ обязательно</w:t>
            </w:r>
          </w:p>
        </w:tc>
      </w:tr>
      <w:tr w:rsidR="00572D87" w:rsidRPr="00815A04" w14:paraId="797BD66B" w14:textId="77777777" w:rsidTr="00102C9A">
        <w:trPr>
          <w:trHeight w:val="636"/>
        </w:trPr>
        <w:tc>
          <w:tcPr>
            <w:tcW w:w="315" w:type="pct"/>
          </w:tcPr>
          <w:p w14:paraId="6801D3CA" w14:textId="2984D5A4" w:rsidR="00572D87" w:rsidRPr="00815A04" w:rsidRDefault="00A12BB9" w:rsidP="001865B8">
            <w:pPr>
              <w:jc w:val="center"/>
              <w:rPr>
                <w:sz w:val="20"/>
                <w:szCs w:val="20"/>
              </w:rPr>
            </w:pPr>
            <w:r>
              <w:rPr>
                <w:sz w:val="20"/>
                <w:szCs w:val="20"/>
              </w:rPr>
              <w:t>5</w:t>
            </w:r>
            <w:r w:rsidR="00572D87" w:rsidRPr="00815A04">
              <w:rPr>
                <w:sz w:val="20"/>
                <w:szCs w:val="20"/>
              </w:rPr>
              <w:t>.8.6</w:t>
            </w:r>
          </w:p>
        </w:tc>
        <w:tc>
          <w:tcPr>
            <w:tcW w:w="820" w:type="pct"/>
            <w:shd w:val="clear" w:color="auto" w:fill="auto"/>
          </w:tcPr>
          <w:p w14:paraId="2926D1D6" w14:textId="77777777" w:rsidR="00572D87" w:rsidRPr="00815A04" w:rsidRDefault="00572D87" w:rsidP="004A2C9D">
            <w:pPr>
              <w:rPr>
                <w:sz w:val="20"/>
                <w:szCs w:val="20"/>
              </w:rPr>
            </w:pPr>
            <w:r w:rsidRPr="00815A04">
              <w:rPr>
                <w:sz w:val="20"/>
                <w:szCs w:val="20"/>
              </w:rPr>
              <w:t>Массовая доля активного вещества</w:t>
            </w:r>
          </w:p>
        </w:tc>
        <w:tc>
          <w:tcPr>
            <w:tcW w:w="429" w:type="pct"/>
            <w:shd w:val="clear" w:color="auto" w:fill="auto"/>
          </w:tcPr>
          <w:p w14:paraId="514CD655" w14:textId="77777777" w:rsidR="00572D87" w:rsidRPr="00815A04" w:rsidRDefault="00572D87" w:rsidP="006C579C">
            <w:pPr>
              <w:rPr>
                <w:sz w:val="20"/>
                <w:szCs w:val="20"/>
              </w:rPr>
            </w:pPr>
            <w:r w:rsidRPr="00815A04">
              <w:rPr>
                <w:sz w:val="20"/>
                <w:szCs w:val="20"/>
              </w:rPr>
              <w:t>%, не менее</w:t>
            </w:r>
          </w:p>
        </w:tc>
        <w:tc>
          <w:tcPr>
            <w:tcW w:w="2004" w:type="pct"/>
            <w:shd w:val="clear" w:color="auto" w:fill="auto"/>
          </w:tcPr>
          <w:p w14:paraId="0BC761AF" w14:textId="77777777" w:rsidR="00572D87" w:rsidRPr="00815A04" w:rsidRDefault="00572D87" w:rsidP="006C579C">
            <w:pPr>
              <w:rPr>
                <w:sz w:val="20"/>
                <w:szCs w:val="20"/>
              </w:rPr>
            </w:pPr>
            <w:r w:rsidRPr="00815A04">
              <w:rPr>
                <w:sz w:val="20"/>
                <w:szCs w:val="20"/>
              </w:rPr>
              <w:t>Не нормируется.</w:t>
            </w:r>
          </w:p>
          <w:p w14:paraId="7AFB3224" w14:textId="77777777" w:rsidR="00572D87" w:rsidRPr="00815A04" w:rsidRDefault="00572D87" w:rsidP="006C579C">
            <w:pPr>
              <w:rPr>
                <w:sz w:val="20"/>
                <w:szCs w:val="20"/>
              </w:rPr>
            </w:pPr>
            <w:r w:rsidRPr="00815A04">
              <w:rPr>
                <w:sz w:val="20"/>
                <w:szCs w:val="20"/>
              </w:rPr>
              <w:t xml:space="preserve">Допуск для всех направлений ± 10 % </w:t>
            </w:r>
            <w:r w:rsidRPr="00815A04">
              <w:rPr>
                <w:sz w:val="20"/>
                <w:szCs w:val="20"/>
                <w:lang w:eastAsia="ko-KR"/>
              </w:rPr>
              <w:t>от задекларированного значения</w:t>
            </w:r>
          </w:p>
        </w:tc>
        <w:tc>
          <w:tcPr>
            <w:tcW w:w="1433" w:type="pct"/>
            <w:shd w:val="clear" w:color="auto" w:fill="auto"/>
          </w:tcPr>
          <w:p w14:paraId="11BF786E" w14:textId="77777777" w:rsidR="00572D87" w:rsidRPr="00815A04" w:rsidRDefault="00572D87" w:rsidP="006C579C">
            <w:pPr>
              <w:rPr>
                <w:sz w:val="20"/>
                <w:szCs w:val="20"/>
              </w:rPr>
            </w:pPr>
            <w:r w:rsidRPr="00815A04">
              <w:rPr>
                <w:sz w:val="20"/>
                <w:szCs w:val="20"/>
              </w:rPr>
              <w:t>Согласно ТУ. Наличие показателя и методи</w:t>
            </w:r>
            <w:r w:rsidR="006C579C">
              <w:rPr>
                <w:sz w:val="20"/>
                <w:szCs w:val="20"/>
              </w:rPr>
              <w:t>ки определения в ТУ обязательно</w:t>
            </w:r>
          </w:p>
        </w:tc>
      </w:tr>
      <w:tr w:rsidR="00572D87" w:rsidRPr="00815A04" w14:paraId="3DD48E18" w14:textId="77777777" w:rsidTr="005B4EC0">
        <w:trPr>
          <w:trHeight w:val="258"/>
        </w:trPr>
        <w:tc>
          <w:tcPr>
            <w:tcW w:w="5000" w:type="pct"/>
            <w:gridSpan w:val="5"/>
          </w:tcPr>
          <w:p w14:paraId="1EDDCB7F" w14:textId="77777777" w:rsidR="00572D87" w:rsidRPr="00815A04" w:rsidRDefault="00572D87" w:rsidP="001865B8">
            <w:pPr>
              <w:jc w:val="left"/>
              <w:rPr>
                <w:sz w:val="20"/>
                <w:szCs w:val="20"/>
              </w:rPr>
            </w:pPr>
            <w:r w:rsidRPr="00815A04">
              <w:rPr>
                <w:sz w:val="20"/>
                <w:szCs w:val="20"/>
              </w:rPr>
              <w:t>Технологические свойства</w:t>
            </w:r>
          </w:p>
        </w:tc>
      </w:tr>
      <w:tr w:rsidR="00572D87" w:rsidRPr="00815A04" w14:paraId="7A0EBC98" w14:textId="77777777" w:rsidTr="00102C9A">
        <w:trPr>
          <w:trHeight w:val="636"/>
        </w:trPr>
        <w:tc>
          <w:tcPr>
            <w:tcW w:w="315" w:type="pct"/>
          </w:tcPr>
          <w:p w14:paraId="1E5C0916" w14:textId="19BAC434" w:rsidR="00572D87" w:rsidRPr="00815A04" w:rsidRDefault="00A12BB9" w:rsidP="00A67C10">
            <w:pPr>
              <w:jc w:val="left"/>
              <w:rPr>
                <w:sz w:val="20"/>
                <w:szCs w:val="20"/>
              </w:rPr>
            </w:pPr>
            <w:r>
              <w:rPr>
                <w:sz w:val="20"/>
                <w:szCs w:val="20"/>
              </w:rPr>
              <w:t>5</w:t>
            </w:r>
            <w:r w:rsidR="00572D87" w:rsidRPr="00815A04">
              <w:rPr>
                <w:sz w:val="20"/>
                <w:szCs w:val="20"/>
              </w:rPr>
              <w:t>.8.7</w:t>
            </w:r>
          </w:p>
        </w:tc>
        <w:tc>
          <w:tcPr>
            <w:tcW w:w="819" w:type="pct"/>
            <w:shd w:val="clear" w:color="auto" w:fill="auto"/>
          </w:tcPr>
          <w:p w14:paraId="4BD546B7" w14:textId="77777777" w:rsidR="00572D87" w:rsidRPr="00815A04" w:rsidRDefault="00572D87" w:rsidP="006C579C">
            <w:pPr>
              <w:rPr>
                <w:sz w:val="20"/>
                <w:szCs w:val="20"/>
              </w:rPr>
            </w:pPr>
            <w:r w:rsidRPr="00815A04">
              <w:rPr>
                <w:sz w:val="20"/>
                <w:szCs w:val="20"/>
              </w:rPr>
              <w:t>Нейтрализующая способность</w:t>
            </w:r>
          </w:p>
        </w:tc>
        <w:tc>
          <w:tcPr>
            <w:tcW w:w="429" w:type="pct"/>
            <w:shd w:val="clear" w:color="auto" w:fill="auto"/>
          </w:tcPr>
          <w:p w14:paraId="5006BD63" w14:textId="77777777" w:rsidR="00572D87" w:rsidRPr="00815A04" w:rsidRDefault="00572D87" w:rsidP="006C579C">
            <w:pPr>
              <w:rPr>
                <w:sz w:val="20"/>
                <w:szCs w:val="20"/>
              </w:rPr>
            </w:pPr>
            <w:r w:rsidRPr="00815A04">
              <w:rPr>
                <w:sz w:val="20"/>
                <w:szCs w:val="20"/>
              </w:rPr>
              <w:t>-</w:t>
            </w:r>
          </w:p>
        </w:tc>
        <w:tc>
          <w:tcPr>
            <w:tcW w:w="2004" w:type="pct"/>
            <w:shd w:val="clear" w:color="auto" w:fill="auto"/>
          </w:tcPr>
          <w:p w14:paraId="2D9C4FD0" w14:textId="77777777" w:rsidR="00572D87" w:rsidRDefault="00572D87" w:rsidP="006C579C">
            <w:pPr>
              <w:rPr>
                <w:sz w:val="20"/>
                <w:szCs w:val="20"/>
              </w:rPr>
            </w:pPr>
            <w:r w:rsidRPr="00815A04">
              <w:rPr>
                <w:sz w:val="20"/>
                <w:szCs w:val="20"/>
              </w:rPr>
              <w:t>Эффективная дозировка должна обеспечивать содержание сероводорода и метил- и этилмеркаптанов</w:t>
            </w:r>
            <w:r>
              <w:rPr>
                <w:sz w:val="20"/>
                <w:szCs w:val="20"/>
              </w:rPr>
              <w:t>:</w:t>
            </w:r>
          </w:p>
          <w:p w14:paraId="60AEB806" w14:textId="388E4A16" w:rsidR="00572D87" w:rsidRDefault="00572D87" w:rsidP="00C22F6D">
            <w:pPr>
              <w:pStyle w:val="aff2"/>
              <w:numPr>
                <w:ilvl w:val="0"/>
                <w:numId w:val="18"/>
              </w:numPr>
              <w:spacing w:before="60"/>
              <w:ind w:left="318" w:hanging="318"/>
              <w:contextualSpacing w:val="0"/>
              <w:jc w:val="left"/>
              <w:rPr>
                <w:sz w:val="20"/>
                <w:szCs w:val="20"/>
              </w:rPr>
            </w:pPr>
            <w:r w:rsidRPr="00815A04">
              <w:rPr>
                <w:sz w:val="20"/>
                <w:szCs w:val="20"/>
              </w:rPr>
              <w:t xml:space="preserve">в нефти менее </w:t>
            </w:r>
            <w:r w:rsidR="009B10EF">
              <w:rPr>
                <w:sz w:val="20"/>
                <w:szCs w:val="20"/>
              </w:rPr>
              <w:t>значений, установленных в ТР ЕАЭС 045/2017</w:t>
            </w:r>
            <w:r w:rsidR="00102C9A">
              <w:rPr>
                <w:sz w:val="20"/>
                <w:szCs w:val="20"/>
              </w:rPr>
              <w:t>;</w:t>
            </w:r>
          </w:p>
          <w:p w14:paraId="29D6B9BD" w14:textId="77777777" w:rsidR="00572D87" w:rsidRPr="00D86EB4" w:rsidRDefault="00572D87" w:rsidP="00C22F6D">
            <w:pPr>
              <w:pStyle w:val="aff2"/>
              <w:numPr>
                <w:ilvl w:val="0"/>
                <w:numId w:val="18"/>
              </w:numPr>
              <w:spacing w:before="60"/>
              <w:ind w:left="318" w:hanging="318"/>
              <w:contextualSpacing w:val="0"/>
              <w:jc w:val="left"/>
              <w:rPr>
                <w:sz w:val="20"/>
                <w:szCs w:val="20"/>
              </w:rPr>
            </w:pPr>
            <w:r>
              <w:rPr>
                <w:sz w:val="20"/>
                <w:szCs w:val="20"/>
              </w:rPr>
              <w:t xml:space="preserve">в газовоздушной смеси рабочей зоны (например, при </w:t>
            </w:r>
            <w:r w:rsidR="002F1331">
              <w:rPr>
                <w:sz w:val="20"/>
                <w:szCs w:val="20"/>
              </w:rPr>
              <w:t>текущем и капитальном ремонте скважин</w:t>
            </w:r>
            <w:r>
              <w:rPr>
                <w:sz w:val="20"/>
                <w:szCs w:val="20"/>
              </w:rPr>
              <w:t>) менее 3 рр</w:t>
            </w:r>
            <w:r w:rsidRPr="006C579C">
              <w:rPr>
                <w:sz w:val="20"/>
                <w:szCs w:val="20"/>
              </w:rPr>
              <w:t>m</w:t>
            </w:r>
          </w:p>
        </w:tc>
        <w:tc>
          <w:tcPr>
            <w:tcW w:w="1433" w:type="pct"/>
            <w:shd w:val="clear" w:color="auto" w:fill="auto"/>
          </w:tcPr>
          <w:p w14:paraId="2DA04F4B" w14:textId="77777777" w:rsidR="00572D87" w:rsidRPr="00815A04" w:rsidRDefault="00572D87" w:rsidP="008D0F9B">
            <w:pPr>
              <w:rPr>
                <w:sz w:val="20"/>
                <w:szCs w:val="20"/>
              </w:rPr>
            </w:pPr>
            <w:r w:rsidRPr="00815A04">
              <w:rPr>
                <w:sz w:val="20"/>
                <w:szCs w:val="20"/>
              </w:rPr>
              <w:t xml:space="preserve">Согласно разделу 13 </w:t>
            </w:r>
            <w:hyperlink w:anchor="_ПРИЛОЖЕНИЯ_1" w:history="1">
              <w:r w:rsidRPr="00CB3F41">
                <w:rPr>
                  <w:rStyle w:val="ae"/>
                  <w:sz w:val="20"/>
                  <w:szCs w:val="20"/>
                </w:rPr>
                <w:t>Приложения 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в ТУ не обязательно, проверяется при ЛИ</w:t>
            </w:r>
            <w:r w:rsidR="006C579C">
              <w:rPr>
                <w:sz w:val="20"/>
                <w:szCs w:val="20"/>
              </w:rPr>
              <w:t xml:space="preserve"> на жидкостях объекта испытаний</w:t>
            </w:r>
          </w:p>
        </w:tc>
      </w:tr>
      <w:tr w:rsidR="00572D87" w:rsidRPr="00815A04" w14:paraId="238F3755" w14:textId="77777777" w:rsidTr="00102C9A">
        <w:trPr>
          <w:trHeight w:val="288"/>
        </w:trPr>
        <w:tc>
          <w:tcPr>
            <w:tcW w:w="315" w:type="pct"/>
          </w:tcPr>
          <w:p w14:paraId="226616F2" w14:textId="506A3CDE" w:rsidR="00572D87" w:rsidRPr="00815A04" w:rsidRDefault="00A12BB9" w:rsidP="00A67C10">
            <w:pPr>
              <w:jc w:val="left"/>
              <w:rPr>
                <w:sz w:val="20"/>
                <w:szCs w:val="20"/>
              </w:rPr>
            </w:pPr>
            <w:r>
              <w:rPr>
                <w:sz w:val="20"/>
                <w:szCs w:val="20"/>
              </w:rPr>
              <w:t>5</w:t>
            </w:r>
            <w:r w:rsidR="00572D87" w:rsidRPr="00815A04">
              <w:rPr>
                <w:sz w:val="20"/>
                <w:szCs w:val="20"/>
              </w:rPr>
              <w:t>.8.8</w:t>
            </w:r>
          </w:p>
        </w:tc>
        <w:tc>
          <w:tcPr>
            <w:tcW w:w="819" w:type="pct"/>
            <w:shd w:val="clear" w:color="auto" w:fill="auto"/>
          </w:tcPr>
          <w:p w14:paraId="418B01FA" w14:textId="77777777" w:rsidR="00572D87" w:rsidRPr="00815A04" w:rsidRDefault="00572D87" w:rsidP="007D716B">
            <w:pPr>
              <w:rPr>
                <w:sz w:val="20"/>
                <w:szCs w:val="20"/>
              </w:rPr>
            </w:pPr>
            <w:r w:rsidRPr="00815A04">
              <w:rPr>
                <w:sz w:val="20"/>
                <w:szCs w:val="20"/>
              </w:rPr>
              <w:t xml:space="preserve">Совместимость с добываемой жидкостью, </w:t>
            </w:r>
            <w:r w:rsidR="007D716B">
              <w:rPr>
                <w:sz w:val="20"/>
                <w:szCs w:val="20"/>
              </w:rPr>
              <w:t>ЖГ</w:t>
            </w:r>
            <w:r w:rsidRPr="00815A04">
              <w:rPr>
                <w:sz w:val="20"/>
                <w:szCs w:val="20"/>
              </w:rPr>
              <w:t xml:space="preserve"> и другими ХР</w:t>
            </w:r>
          </w:p>
        </w:tc>
        <w:tc>
          <w:tcPr>
            <w:tcW w:w="429" w:type="pct"/>
            <w:shd w:val="clear" w:color="auto" w:fill="auto"/>
          </w:tcPr>
          <w:p w14:paraId="0CD7B947" w14:textId="77777777" w:rsidR="00572D87" w:rsidRPr="00815A04" w:rsidRDefault="00572D87" w:rsidP="006C579C">
            <w:pPr>
              <w:rPr>
                <w:sz w:val="20"/>
                <w:szCs w:val="20"/>
              </w:rPr>
            </w:pPr>
            <w:r w:rsidRPr="00815A04">
              <w:rPr>
                <w:sz w:val="20"/>
                <w:szCs w:val="20"/>
              </w:rPr>
              <w:t>-</w:t>
            </w:r>
          </w:p>
        </w:tc>
        <w:tc>
          <w:tcPr>
            <w:tcW w:w="2004" w:type="pct"/>
            <w:shd w:val="clear" w:color="auto" w:fill="auto"/>
          </w:tcPr>
          <w:p w14:paraId="4AEB8A05" w14:textId="77777777" w:rsidR="00572D87" w:rsidRPr="00815A04" w:rsidRDefault="00572D87" w:rsidP="007D716B">
            <w:pPr>
              <w:rPr>
                <w:sz w:val="20"/>
                <w:szCs w:val="20"/>
              </w:rPr>
            </w:pPr>
            <w:r w:rsidRPr="00815A04">
              <w:rPr>
                <w:sz w:val="20"/>
                <w:szCs w:val="20"/>
              </w:rPr>
              <w:t xml:space="preserve">Должен быть химически совместим с добываемой жидкостью, </w:t>
            </w:r>
            <w:r w:rsidR="007D716B">
              <w:rPr>
                <w:sz w:val="20"/>
                <w:szCs w:val="20"/>
              </w:rPr>
              <w:t>ЖГ</w:t>
            </w:r>
            <w:r w:rsidRPr="00815A04">
              <w:rPr>
                <w:sz w:val="20"/>
                <w:szCs w:val="20"/>
              </w:rPr>
              <w:t xml:space="preserve"> и</w:t>
            </w:r>
            <w:r w:rsidR="002026EC">
              <w:rPr>
                <w:sz w:val="20"/>
                <w:szCs w:val="20"/>
              </w:rPr>
              <w:t>/или</w:t>
            </w:r>
            <w:r w:rsidRPr="00815A04">
              <w:rPr>
                <w:sz w:val="20"/>
                <w:szCs w:val="20"/>
              </w:rPr>
              <w:t xml:space="preserve"> при смешении с ними в произвольной концентрации и не должен вызывать выпадение осадка, образование гели или расслоение жидкости, </w:t>
            </w:r>
            <w:r>
              <w:rPr>
                <w:sz w:val="20"/>
                <w:szCs w:val="20"/>
              </w:rPr>
              <w:t xml:space="preserve">совместное применение с </w:t>
            </w:r>
            <w:r w:rsidRPr="00815A04">
              <w:rPr>
                <w:sz w:val="20"/>
                <w:szCs w:val="20"/>
              </w:rPr>
              <w:t>други</w:t>
            </w:r>
            <w:r>
              <w:rPr>
                <w:sz w:val="20"/>
                <w:szCs w:val="20"/>
              </w:rPr>
              <w:t>ми</w:t>
            </w:r>
            <w:r w:rsidRPr="00815A04">
              <w:rPr>
                <w:sz w:val="20"/>
                <w:szCs w:val="20"/>
              </w:rPr>
              <w:t xml:space="preserve"> ХР не долж</w:t>
            </w:r>
            <w:r>
              <w:rPr>
                <w:sz w:val="20"/>
                <w:szCs w:val="20"/>
              </w:rPr>
              <w:t>но оказывать взаимного</w:t>
            </w:r>
            <w:r w:rsidRPr="00815A04">
              <w:rPr>
                <w:sz w:val="20"/>
                <w:szCs w:val="20"/>
              </w:rPr>
              <w:t xml:space="preserve"> </w:t>
            </w:r>
            <w:r>
              <w:rPr>
                <w:sz w:val="20"/>
                <w:szCs w:val="20"/>
              </w:rPr>
              <w:t xml:space="preserve">негативного влияния на </w:t>
            </w:r>
            <w:r w:rsidRPr="00815A04">
              <w:rPr>
                <w:sz w:val="20"/>
                <w:szCs w:val="20"/>
              </w:rPr>
              <w:t>эффективность действия</w:t>
            </w:r>
          </w:p>
        </w:tc>
        <w:tc>
          <w:tcPr>
            <w:tcW w:w="1433" w:type="pct"/>
            <w:shd w:val="clear" w:color="auto" w:fill="auto"/>
          </w:tcPr>
          <w:p w14:paraId="491AC89E" w14:textId="77777777" w:rsidR="00572D87" w:rsidRPr="00815A04" w:rsidRDefault="00572D87" w:rsidP="008D0F9B">
            <w:pPr>
              <w:rPr>
                <w:sz w:val="20"/>
                <w:szCs w:val="20"/>
              </w:rPr>
            </w:pPr>
            <w:r w:rsidRPr="00815A04">
              <w:rPr>
                <w:sz w:val="20"/>
                <w:szCs w:val="20"/>
              </w:rPr>
              <w:t xml:space="preserve">Согласно разделу 5 </w:t>
            </w:r>
            <w:hyperlink w:anchor="_ПРИЛОЖЕНИЯ_1" w:history="1">
              <w:r w:rsidRPr="00CB3F41">
                <w:rPr>
                  <w:rStyle w:val="ae"/>
                  <w:sz w:val="20"/>
                  <w:szCs w:val="20"/>
                </w:rPr>
                <w:t>Приложения 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в ТУ не обязательно, проверяется при ЛИ</w:t>
            </w:r>
            <w:r w:rsidR="006C579C">
              <w:rPr>
                <w:sz w:val="20"/>
                <w:szCs w:val="20"/>
              </w:rPr>
              <w:t xml:space="preserve"> на жидкостях объекта испытаний</w:t>
            </w:r>
          </w:p>
        </w:tc>
      </w:tr>
      <w:tr w:rsidR="00572D87" w:rsidRPr="00815A04" w14:paraId="025FD41C" w14:textId="77777777" w:rsidTr="00102C9A">
        <w:trPr>
          <w:trHeight w:val="636"/>
        </w:trPr>
        <w:tc>
          <w:tcPr>
            <w:tcW w:w="315" w:type="pct"/>
          </w:tcPr>
          <w:p w14:paraId="484A7ADD" w14:textId="2C67E849" w:rsidR="00572D87" w:rsidRPr="00815A04" w:rsidRDefault="00A12BB9" w:rsidP="001865B8">
            <w:pPr>
              <w:jc w:val="center"/>
              <w:rPr>
                <w:sz w:val="20"/>
                <w:szCs w:val="20"/>
              </w:rPr>
            </w:pPr>
            <w:r>
              <w:rPr>
                <w:sz w:val="20"/>
                <w:szCs w:val="20"/>
              </w:rPr>
              <w:t>5</w:t>
            </w:r>
            <w:r w:rsidR="00572D87" w:rsidRPr="00815A04">
              <w:rPr>
                <w:sz w:val="20"/>
                <w:szCs w:val="20"/>
              </w:rPr>
              <w:t>.8.9</w:t>
            </w:r>
          </w:p>
        </w:tc>
        <w:tc>
          <w:tcPr>
            <w:tcW w:w="819" w:type="pct"/>
            <w:shd w:val="clear" w:color="auto" w:fill="auto"/>
          </w:tcPr>
          <w:p w14:paraId="6C5858F5" w14:textId="77777777" w:rsidR="00572D87" w:rsidRPr="00815A04" w:rsidRDefault="00572D87" w:rsidP="006C579C">
            <w:pPr>
              <w:rPr>
                <w:sz w:val="20"/>
                <w:szCs w:val="20"/>
              </w:rPr>
            </w:pPr>
            <w:r w:rsidRPr="00815A04">
              <w:rPr>
                <w:sz w:val="20"/>
                <w:szCs w:val="20"/>
              </w:rPr>
              <w:t>Коррозионная агрессивностьтоварной формы</w:t>
            </w:r>
          </w:p>
        </w:tc>
        <w:tc>
          <w:tcPr>
            <w:tcW w:w="429" w:type="pct"/>
            <w:shd w:val="clear" w:color="auto" w:fill="auto"/>
          </w:tcPr>
          <w:p w14:paraId="1459A5B1" w14:textId="77777777" w:rsidR="00572D87" w:rsidRPr="00815A04" w:rsidRDefault="00572D87" w:rsidP="006C579C">
            <w:pPr>
              <w:rPr>
                <w:sz w:val="20"/>
                <w:szCs w:val="20"/>
              </w:rPr>
            </w:pPr>
            <w:r w:rsidRPr="00815A04">
              <w:rPr>
                <w:sz w:val="20"/>
                <w:szCs w:val="20"/>
              </w:rPr>
              <w:t>г/(м</w:t>
            </w:r>
            <w:r w:rsidRPr="00815A04">
              <w:rPr>
                <w:sz w:val="20"/>
                <w:szCs w:val="20"/>
                <w:vertAlign w:val="superscript"/>
              </w:rPr>
              <w:t>2</w:t>
            </w:r>
            <w:r w:rsidRPr="00815A04">
              <w:rPr>
                <w:rFonts w:ascii="MS Gothic" w:eastAsia="MS Gothic" w:hAnsi="MS Gothic" w:hint="eastAsia"/>
                <w:sz w:val="20"/>
                <w:szCs w:val="20"/>
              </w:rPr>
              <w:t>・</w:t>
            </w:r>
            <w:r w:rsidRPr="00815A04">
              <w:rPr>
                <w:sz w:val="20"/>
                <w:szCs w:val="20"/>
              </w:rPr>
              <w:t>час)</w:t>
            </w:r>
          </w:p>
        </w:tc>
        <w:tc>
          <w:tcPr>
            <w:tcW w:w="2004" w:type="pct"/>
            <w:shd w:val="clear" w:color="auto" w:fill="auto"/>
          </w:tcPr>
          <w:p w14:paraId="4E364659" w14:textId="77777777" w:rsidR="00572D87" w:rsidRPr="00815A04" w:rsidRDefault="00572D87" w:rsidP="006C579C">
            <w:pPr>
              <w:rPr>
                <w:sz w:val="20"/>
                <w:szCs w:val="20"/>
              </w:rPr>
            </w:pPr>
            <w:r w:rsidRPr="00815A04">
              <w:rPr>
                <w:sz w:val="20"/>
                <w:szCs w:val="20"/>
              </w:rPr>
              <w:t xml:space="preserve">Скорость коррозии Ст-3 при 20 </w:t>
            </w:r>
            <w:r w:rsidRPr="00815A04">
              <w:rPr>
                <w:sz w:val="20"/>
                <w:szCs w:val="20"/>
                <w:vertAlign w:val="superscript"/>
              </w:rPr>
              <w:t>0</w:t>
            </w:r>
            <w:r w:rsidRPr="00815A04">
              <w:rPr>
                <w:sz w:val="20"/>
                <w:szCs w:val="20"/>
              </w:rPr>
              <w:t xml:space="preserve">С в течение 24 часа: </w:t>
            </w:r>
          </w:p>
          <w:p w14:paraId="1335B660" w14:textId="77777777" w:rsidR="00572D87" w:rsidRPr="00815A04" w:rsidRDefault="006C579C" w:rsidP="006C579C">
            <w:pPr>
              <w:rPr>
                <w:sz w:val="20"/>
                <w:szCs w:val="20"/>
              </w:rPr>
            </w:pPr>
            <w:r>
              <w:rPr>
                <w:sz w:val="20"/>
                <w:szCs w:val="20"/>
              </w:rPr>
              <w:t>не более 0,125</w:t>
            </w:r>
          </w:p>
        </w:tc>
        <w:tc>
          <w:tcPr>
            <w:tcW w:w="1433" w:type="pct"/>
            <w:shd w:val="clear" w:color="auto" w:fill="auto"/>
          </w:tcPr>
          <w:p w14:paraId="0EA245E3" w14:textId="77777777" w:rsidR="00572D87" w:rsidRPr="00815A04" w:rsidRDefault="00572D87" w:rsidP="008D0F9B">
            <w:pPr>
              <w:rPr>
                <w:sz w:val="20"/>
                <w:szCs w:val="20"/>
              </w:rPr>
            </w:pPr>
            <w:r w:rsidRPr="00815A04">
              <w:rPr>
                <w:sz w:val="20"/>
                <w:szCs w:val="20"/>
              </w:rPr>
              <w:t xml:space="preserve">Согласно разделу 3 </w:t>
            </w:r>
            <w:hyperlink w:anchor="_ПРИЛОЖЕНИЯ_1" w:history="1">
              <w:r w:rsidRPr="00CB3F41">
                <w:rPr>
                  <w:rStyle w:val="ae"/>
                  <w:sz w:val="20"/>
                  <w:szCs w:val="20"/>
                </w:rPr>
                <w:t>Приложения 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005B4EC0">
              <w:rPr>
                <w:sz w:val="20"/>
                <w:szCs w:val="20"/>
              </w:rPr>
              <w:br/>
            </w:r>
            <w:r w:rsidRPr="00815A04">
              <w:rPr>
                <w:sz w:val="20"/>
                <w:szCs w:val="20"/>
              </w:rPr>
              <w:t>ГОСТ Р 9.905, наличие показателя в ТУ обязательно</w:t>
            </w:r>
          </w:p>
        </w:tc>
      </w:tr>
    </w:tbl>
    <w:p w14:paraId="3158E3F4" w14:textId="77777777" w:rsidR="009B6999" w:rsidRPr="00815A04" w:rsidRDefault="007748BD" w:rsidP="00C22F6D">
      <w:pPr>
        <w:pStyle w:val="S23"/>
        <w:numPr>
          <w:ilvl w:val="1"/>
          <w:numId w:val="37"/>
        </w:numPr>
        <w:tabs>
          <w:tab w:val="left" w:pos="567"/>
        </w:tabs>
        <w:spacing w:before="240"/>
        <w:ind w:left="0" w:firstLine="0"/>
      </w:pPr>
      <w:bookmarkStart w:id="164" w:name="_Toc122616600"/>
      <w:r w:rsidRPr="00815A04">
        <w:lastRenderedPageBreak/>
        <w:t>ВЗАИМНЫЕ РАСТВОРИТЕЛИ</w:t>
      </w:r>
      <w:bookmarkEnd w:id="164"/>
    </w:p>
    <w:p w14:paraId="3A2DE0CF" w14:textId="77777777" w:rsidR="00E05303" w:rsidRPr="00815A04" w:rsidRDefault="00E05303" w:rsidP="006C579C">
      <w:pPr>
        <w:pStyle w:val="Sd"/>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8</w:t>
      </w:r>
      <w:r w:rsidR="00AA08D3" w:rsidRPr="00815A04">
        <w:fldChar w:fldCharType="end"/>
      </w:r>
    </w:p>
    <w:p w14:paraId="0D163587" w14:textId="1A1E00BD" w:rsidR="009B6999" w:rsidRPr="00815A04" w:rsidRDefault="009B6999" w:rsidP="001B4A33">
      <w:pPr>
        <w:pStyle w:val="Sd"/>
        <w:spacing w:after="60"/>
        <w:rPr>
          <w:rFonts w:cs="Arial"/>
          <w:szCs w:val="20"/>
        </w:rPr>
      </w:pPr>
      <w:r w:rsidRPr="00815A04">
        <w:rPr>
          <w:rFonts w:cs="Arial"/>
          <w:szCs w:val="20"/>
        </w:rPr>
        <w:t xml:space="preserve">Требования к физико-химическим и технологическим свойствам </w:t>
      </w:r>
      <w:r w:rsidR="00111F84">
        <w:rPr>
          <w:rFonts w:cs="Arial"/>
          <w:szCs w:val="20"/>
        </w:rPr>
        <w:t>ВР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35"/>
        <w:gridCol w:w="1472"/>
        <w:gridCol w:w="845"/>
        <w:gridCol w:w="3114"/>
        <w:gridCol w:w="1981"/>
        <w:gridCol w:w="1807"/>
      </w:tblGrid>
      <w:tr w:rsidR="004F14D1" w:rsidRPr="00815A04" w14:paraId="49507825" w14:textId="77777777" w:rsidTr="005B4EC0">
        <w:trPr>
          <w:cantSplit/>
          <w:trHeight w:val="526"/>
          <w:tblHeader/>
        </w:trPr>
        <w:tc>
          <w:tcPr>
            <w:tcW w:w="322" w:type="pct"/>
            <w:vMerge w:val="restart"/>
            <w:shd w:val="clear" w:color="auto" w:fill="FFD200"/>
            <w:vAlign w:val="center"/>
          </w:tcPr>
          <w:p w14:paraId="281024BB" w14:textId="77777777" w:rsidR="004F14D1" w:rsidRPr="00815A04" w:rsidRDefault="004F14D1" w:rsidP="006C579C">
            <w:pPr>
              <w:pStyle w:val="S11"/>
              <w:rPr>
                <w:szCs w:val="14"/>
              </w:rPr>
            </w:pPr>
            <w:r w:rsidRPr="00815A04">
              <w:rPr>
                <w:szCs w:val="14"/>
              </w:rPr>
              <w:t>№</w:t>
            </w:r>
          </w:p>
          <w:p w14:paraId="0E5DE59D" w14:textId="77777777" w:rsidR="004F14D1" w:rsidRPr="00815A04" w:rsidRDefault="004F14D1" w:rsidP="006C579C">
            <w:pPr>
              <w:pStyle w:val="S11"/>
              <w:rPr>
                <w:szCs w:val="14"/>
              </w:rPr>
            </w:pPr>
            <w:r w:rsidRPr="00815A04">
              <w:rPr>
                <w:szCs w:val="14"/>
              </w:rPr>
              <w:t>п/п</w:t>
            </w:r>
          </w:p>
        </w:tc>
        <w:tc>
          <w:tcPr>
            <w:tcW w:w="3761" w:type="pct"/>
            <w:gridSpan w:val="4"/>
            <w:shd w:val="clear" w:color="auto" w:fill="FFD200"/>
            <w:vAlign w:val="center"/>
          </w:tcPr>
          <w:p w14:paraId="433E7D0B" w14:textId="77777777" w:rsidR="004F14D1" w:rsidRPr="00815A04" w:rsidRDefault="004F14D1" w:rsidP="006C579C">
            <w:pPr>
              <w:pStyle w:val="S11"/>
              <w:rPr>
                <w:sz w:val="14"/>
                <w:szCs w:val="14"/>
              </w:rPr>
            </w:pPr>
            <w:r w:rsidRPr="00815A04">
              <w:t>Физико-химические свойства</w:t>
            </w:r>
          </w:p>
        </w:tc>
        <w:tc>
          <w:tcPr>
            <w:tcW w:w="917" w:type="pct"/>
            <w:shd w:val="clear" w:color="auto" w:fill="FFD200"/>
            <w:vAlign w:val="center"/>
          </w:tcPr>
          <w:p w14:paraId="4F4FF400" w14:textId="77777777" w:rsidR="004F14D1" w:rsidRPr="00815A04" w:rsidRDefault="004F14D1" w:rsidP="006C579C">
            <w:pPr>
              <w:pStyle w:val="S11"/>
              <w:rPr>
                <w:sz w:val="14"/>
                <w:szCs w:val="14"/>
              </w:rPr>
            </w:pPr>
            <w:r w:rsidRPr="00815A04">
              <w:t>Обязательность требования для класса реагентов для использования при:</w:t>
            </w:r>
          </w:p>
        </w:tc>
      </w:tr>
      <w:tr w:rsidR="0029229F" w:rsidRPr="00815A04" w14:paraId="045427F4" w14:textId="77777777" w:rsidTr="005B4EC0">
        <w:trPr>
          <w:cantSplit/>
          <w:trHeight w:val="526"/>
          <w:tblHeader/>
        </w:trPr>
        <w:tc>
          <w:tcPr>
            <w:tcW w:w="322" w:type="pct"/>
            <w:vMerge/>
            <w:tcBorders>
              <w:bottom w:val="single" w:sz="12" w:space="0" w:color="auto"/>
            </w:tcBorders>
            <w:shd w:val="clear" w:color="auto" w:fill="FFD200"/>
            <w:vAlign w:val="center"/>
          </w:tcPr>
          <w:p w14:paraId="2F1DFC9C" w14:textId="77777777" w:rsidR="0029229F" w:rsidRPr="00815A04" w:rsidRDefault="0029229F" w:rsidP="006C579C">
            <w:pPr>
              <w:pStyle w:val="S11"/>
              <w:rPr>
                <w:sz w:val="14"/>
                <w:szCs w:val="14"/>
              </w:rPr>
            </w:pPr>
          </w:p>
        </w:tc>
        <w:tc>
          <w:tcPr>
            <w:tcW w:w="747" w:type="pct"/>
            <w:tcBorders>
              <w:bottom w:val="single" w:sz="12" w:space="0" w:color="auto"/>
            </w:tcBorders>
            <w:shd w:val="clear" w:color="auto" w:fill="FFD200"/>
            <w:vAlign w:val="center"/>
          </w:tcPr>
          <w:p w14:paraId="2C70A5FE" w14:textId="77777777" w:rsidR="0029229F" w:rsidRPr="00815A04" w:rsidRDefault="0029229F" w:rsidP="006C579C">
            <w:pPr>
              <w:pStyle w:val="S11"/>
              <w:rPr>
                <w:sz w:val="14"/>
                <w:szCs w:val="14"/>
              </w:rPr>
            </w:pPr>
            <w:r w:rsidRPr="00815A04">
              <w:rPr>
                <w:sz w:val="14"/>
                <w:szCs w:val="14"/>
              </w:rPr>
              <w:t>Наименование показателя</w:t>
            </w:r>
          </w:p>
        </w:tc>
        <w:tc>
          <w:tcPr>
            <w:tcW w:w="429" w:type="pct"/>
            <w:tcBorders>
              <w:bottom w:val="single" w:sz="12" w:space="0" w:color="auto"/>
            </w:tcBorders>
            <w:shd w:val="clear" w:color="auto" w:fill="FFD200"/>
            <w:vAlign w:val="center"/>
          </w:tcPr>
          <w:p w14:paraId="789CD963" w14:textId="77777777" w:rsidR="0029229F" w:rsidRPr="00815A04" w:rsidRDefault="0029229F" w:rsidP="006C579C">
            <w:pPr>
              <w:pStyle w:val="S11"/>
              <w:rPr>
                <w:sz w:val="14"/>
                <w:szCs w:val="14"/>
              </w:rPr>
            </w:pPr>
            <w:r w:rsidRPr="00815A04">
              <w:rPr>
                <w:sz w:val="14"/>
                <w:szCs w:val="14"/>
              </w:rPr>
              <w:t>Ед.</w:t>
            </w:r>
          </w:p>
          <w:p w14:paraId="344C9C2F" w14:textId="77777777" w:rsidR="0029229F" w:rsidRPr="00815A04" w:rsidRDefault="0029229F" w:rsidP="006C579C">
            <w:pPr>
              <w:pStyle w:val="S11"/>
              <w:rPr>
                <w:sz w:val="14"/>
                <w:szCs w:val="14"/>
              </w:rPr>
            </w:pPr>
            <w:r w:rsidRPr="00815A04">
              <w:rPr>
                <w:sz w:val="14"/>
                <w:szCs w:val="14"/>
              </w:rPr>
              <w:t>Измер.</w:t>
            </w:r>
          </w:p>
        </w:tc>
        <w:tc>
          <w:tcPr>
            <w:tcW w:w="1580" w:type="pct"/>
            <w:tcBorders>
              <w:bottom w:val="single" w:sz="12" w:space="0" w:color="auto"/>
            </w:tcBorders>
            <w:shd w:val="clear" w:color="auto" w:fill="FFD200"/>
            <w:vAlign w:val="center"/>
          </w:tcPr>
          <w:p w14:paraId="7A107C3B" w14:textId="77777777" w:rsidR="0029229F" w:rsidRPr="00815A04" w:rsidRDefault="0029229F" w:rsidP="006C579C">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005" w:type="pct"/>
            <w:tcBorders>
              <w:bottom w:val="single" w:sz="12" w:space="0" w:color="auto"/>
            </w:tcBorders>
            <w:shd w:val="clear" w:color="auto" w:fill="FFD200"/>
            <w:vAlign w:val="center"/>
          </w:tcPr>
          <w:p w14:paraId="657AD65F" w14:textId="77777777" w:rsidR="0029229F" w:rsidRPr="00815A04" w:rsidRDefault="0029229F" w:rsidP="006C579C">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c>
          <w:tcPr>
            <w:tcW w:w="917" w:type="pct"/>
            <w:tcBorders>
              <w:bottom w:val="single" w:sz="12" w:space="0" w:color="auto"/>
            </w:tcBorders>
            <w:shd w:val="clear" w:color="auto" w:fill="FFD200"/>
            <w:vAlign w:val="center"/>
          </w:tcPr>
          <w:p w14:paraId="347EECEE" w14:textId="77777777" w:rsidR="0029229F" w:rsidRPr="00815A04" w:rsidRDefault="0029229F" w:rsidP="006C579C">
            <w:pPr>
              <w:pStyle w:val="S11"/>
              <w:rPr>
                <w:sz w:val="14"/>
                <w:szCs w:val="14"/>
              </w:rPr>
            </w:pPr>
            <w:r w:rsidRPr="00815A04">
              <w:rPr>
                <w:sz w:val="14"/>
                <w:szCs w:val="14"/>
              </w:rPr>
              <w:t>Закачке в пласт</w:t>
            </w:r>
          </w:p>
        </w:tc>
      </w:tr>
      <w:tr w:rsidR="004F14D1" w:rsidRPr="006C579C" w14:paraId="654AAEB6" w14:textId="77777777" w:rsidTr="005B4EC0">
        <w:trPr>
          <w:cantSplit/>
          <w:trHeight w:val="155"/>
          <w:tblHeader/>
        </w:trPr>
        <w:tc>
          <w:tcPr>
            <w:tcW w:w="322" w:type="pct"/>
            <w:tcBorders>
              <w:top w:val="single" w:sz="12" w:space="0" w:color="auto"/>
              <w:bottom w:val="single" w:sz="12" w:space="0" w:color="auto"/>
            </w:tcBorders>
            <w:shd w:val="clear" w:color="auto" w:fill="FFD200"/>
            <w:vAlign w:val="center"/>
          </w:tcPr>
          <w:p w14:paraId="2B8D65AD" w14:textId="77777777" w:rsidR="004F14D1" w:rsidRPr="006C579C" w:rsidRDefault="004F14D1" w:rsidP="006C579C">
            <w:pPr>
              <w:pStyle w:val="S11"/>
              <w:rPr>
                <w:szCs w:val="14"/>
              </w:rPr>
            </w:pPr>
            <w:r w:rsidRPr="006C579C">
              <w:rPr>
                <w:szCs w:val="14"/>
              </w:rPr>
              <w:t>1</w:t>
            </w:r>
          </w:p>
        </w:tc>
        <w:tc>
          <w:tcPr>
            <w:tcW w:w="747" w:type="pct"/>
            <w:tcBorders>
              <w:top w:val="single" w:sz="12" w:space="0" w:color="auto"/>
              <w:bottom w:val="single" w:sz="12" w:space="0" w:color="auto"/>
            </w:tcBorders>
            <w:shd w:val="clear" w:color="auto" w:fill="FFD200"/>
            <w:vAlign w:val="center"/>
          </w:tcPr>
          <w:p w14:paraId="6A8273DD" w14:textId="77777777" w:rsidR="004F14D1" w:rsidRPr="006C579C" w:rsidRDefault="004F14D1" w:rsidP="006C579C">
            <w:pPr>
              <w:pStyle w:val="S11"/>
              <w:rPr>
                <w:szCs w:val="14"/>
              </w:rPr>
            </w:pPr>
            <w:r w:rsidRPr="006C579C">
              <w:rPr>
                <w:szCs w:val="14"/>
              </w:rPr>
              <w:t>2</w:t>
            </w:r>
          </w:p>
        </w:tc>
        <w:tc>
          <w:tcPr>
            <w:tcW w:w="429" w:type="pct"/>
            <w:tcBorders>
              <w:top w:val="single" w:sz="12" w:space="0" w:color="auto"/>
              <w:bottom w:val="single" w:sz="12" w:space="0" w:color="auto"/>
            </w:tcBorders>
            <w:shd w:val="clear" w:color="auto" w:fill="FFD200"/>
            <w:vAlign w:val="center"/>
          </w:tcPr>
          <w:p w14:paraId="29A3D335" w14:textId="77777777" w:rsidR="004F14D1" w:rsidRPr="006C579C" w:rsidRDefault="004F14D1" w:rsidP="006C579C">
            <w:pPr>
              <w:pStyle w:val="S11"/>
              <w:rPr>
                <w:szCs w:val="14"/>
              </w:rPr>
            </w:pPr>
            <w:r w:rsidRPr="006C579C">
              <w:rPr>
                <w:szCs w:val="14"/>
              </w:rPr>
              <w:t>3</w:t>
            </w:r>
          </w:p>
        </w:tc>
        <w:tc>
          <w:tcPr>
            <w:tcW w:w="1580" w:type="pct"/>
            <w:tcBorders>
              <w:top w:val="single" w:sz="12" w:space="0" w:color="auto"/>
              <w:bottom w:val="single" w:sz="12" w:space="0" w:color="auto"/>
            </w:tcBorders>
            <w:shd w:val="clear" w:color="auto" w:fill="FFD200"/>
            <w:vAlign w:val="center"/>
          </w:tcPr>
          <w:p w14:paraId="0CEA5DA4" w14:textId="77777777" w:rsidR="004F14D1" w:rsidRPr="006C579C" w:rsidRDefault="004F14D1" w:rsidP="006C579C">
            <w:pPr>
              <w:pStyle w:val="S11"/>
              <w:rPr>
                <w:szCs w:val="14"/>
              </w:rPr>
            </w:pPr>
            <w:r w:rsidRPr="006C579C">
              <w:rPr>
                <w:szCs w:val="14"/>
              </w:rPr>
              <w:t>4</w:t>
            </w:r>
          </w:p>
        </w:tc>
        <w:tc>
          <w:tcPr>
            <w:tcW w:w="1005" w:type="pct"/>
            <w:tcBorders>
              <w:top w:val="single" w:sz="12" w:space="0" w:color="auto"/>
              <w:bottom w:val="single" w:sz="12" w:space="0" w:color="auto"/>
            </w:tcBorders>
            <w:shd w:val="clear" w:color="auto" w:fill="FFD200"/>
            <w:vAlign w:val="center"/>
          </w:tcPr>
          <w:p w14:paraId="161717B3" w14:textId="77777777" w:rsidR="004F14D1" w:rsidRPr="006C579C" w:rsidRDefault="004F14D1" w:rsidP="006C579C">
            <w:pPr>
              <w:pStyle w:val="S11"/>
              <w:rPr>
                <w:szCs w:val="14"/>
              </w:rPr>
            </w:pPr>
            <w:r w:rsidRPr="006C579C">
              <w:rPr>
                <w:szCs w:val="14"/>
              </w:rPr>
              <w:t>5</w:t>
            </w:r>
          </w:p>
        </w:tc>
        <w:tc>
          <w:tcPr>
            <w:tcW w:w="917" w:type="pct"/>
            <w:tcBorders>
              <w:top w:val="single" w:sz="12" w:space="0" w:color="auto"/>
              <w:bottom w:val="single" w:sz="12" w:space="0" w:color="auto"/>
            </w:tcBorders>
            <w:shd w:val="clear" w:color="auto" w:fill="FFD200"/>
            <w:vAlign w:val="center"/>
          </w:tcPr>
          <w:p w14:paraId="0EF4ED92" w14:textId="77777777" w:rsidR="004F14D1" w:rsidRPr="006C579C" w:rsidRDefault="004F14D1" w:rsidP="006C579C">
            <w:pPr>
              <w:pStyle w:val="S11"/>
              <w:rPr>
                <w:szCs w:val="14"/>
              </w:rPr>
            </w:pPr>
            <w:r w:rsidRPr="006C579C">
              <w:rPr>
                <w:szCs w:val="14"/>
              </w:rPr>
              <w:t>6</w:t>
            </w:r>
          </w:p>
        </w:tc>
      </w:tr>
      <w:tr w:rsidR="009B6999" w:rsidRPr="00815A04" w14:paraId="55841B93" w14:textId="77777777" w:rsidTr="005B4EC0">
        <w:trPr>
          <w:trHeight w:val="636"/>
        </w:trPr>
        <w:tc>
          <w:tcPr>
            <w:tcW w:w="322" w:type="pct"/>
            <w:tcBorders>
              <w:top w:val="single" w:sz="12" w:space="0" w:color="auto"/>
            </w:tcBorders>
          </w:tcPr>
          <w:p w14:paraId="7D1D708D" w14:textId="253974E0" w:rsidR="009B6999" w:rsidRPr="00815A04" w:rsidRDefault="00A12BB9" w:rsidP="008561B1">
            <w:pPr>
              <w:jc w:val="left"/>
              <w:rPr>
                <w:sz w:val="20"/>
                <w:szCs w:val="20"/>
              </w:rPr>
            </w:pPr>
            <w:r>
              <w:rPr>
                <w:sz w:val="20"/>
                <w:szCs w:val="20"/>
              </w:rPr>
              <w:t>5</w:t>
            </w:r>
            <w:r w:rsidR="008561B1" w:rsidRPr="00815A04">
              <w:rPr>
                <w:sz w:val="20"/>
                <w:szCs w:val="20"/>
              </w:rPr>
              <w:t>.9.</w:t>
            </w:r>
            <w:r w:rsidR="009B6999" w:rsidRPr="00815A04">
              <w:rPr>
                <w:sz w:val="20"/>
                <w:szCs w:val="20"/>
              </w:rPr>
              <w:t>1</w:t>
            </w:r>
          </w:p>
        </w:tc>
        <w:tc>
          <w:tcPr>
            <w:tcW w:w="747" w:type="pct"/>
            <w:tcBorders>
              <w:top w:val="single" w:sz="12" w:space="0" w:color="auto"/>
            </w:tcBorders>
            <w:shd w:val="clear" w:color="auto" w:fill="auto"/>
          </w:tcPr>
          <w:p w14:paraId="6D73DBC3" w14:textId="77777777" w:rsidR="009B6999" w:rsidRPr="00815A04" w:rsidRDefault="00CB3F41" w:rsidP="006C579C">
            <w:pPr>
              <w:rPr>
                <w:sz w:val="20"/>
                <w:szCs w:val="20"/>
              </w:rPr>
            </w:pPr>
            <w:r>
              <w:rPr>
                <w:sz w:val="20"/>
                <w:szCs w:val="20"/>
              </w:rPr>
              <w:t xml:space="preserve">Срок хранения </w:t>
            </w:r>
          </w:p>
        </w:tc>
        <w:tc>
          <w:tcPr>
            <w:tcW w:w="429" w:type="pct"/>
            <w:tcBorders>
              <w:top w:val="single" w:sz="12" w:space="0" w:color="auto"/>
            </w:tcBorders>
            <w:shd w:val="clear" w:color="auto" w:fill="auto"/>
          </w:tcPr>
          <w:p w14:paraId="10C2C280" w14:textId="77777777" w:rsidR="009B6999" w:rsidRPr="00815A04" w:rsidRDefault="009B6999" w:rsidP="006C579C">
            <w:pPr>
              <w:rPr>
                <w:sz w:val="20"/>
                <w:szCs w:val="20"/>
              </w:rPr>
            </w:pPr>
            <w:r w:rsidRPr="00815A04">
              <w:rPr>
                <w:sz w:val="20"/>
                <w:szCs w:val="20"/>
              </w:rPr>
              <w:t>год</w:t>
            </w:r>
          </w:p>
        </w:tc>
        <w:tc>
          <w:tcPr>
            <w:tcW w:w="1580" w:type="pct"/>
            <w:tcBorders>
              <w:top w:val="single" w:sz="12" w:space="0" w:color="auto"/>
            </w:tcBorders>
            <w:shd w:val="clear" w:color="auto" w:fill="auto"/>
          </w:tcPr>
          <w:p w14:paraId="1AAC6951" w14:textId="0C0F11D4" w:rsidR="009B6999" w:rsidRPr="00815A04" w:rsidRDefault="009B6999" w:rsidP="0044577A">
            <w:pPr>
              <w:rPr>
                <w:sz w:val="20"/>
                <w:szCs w:val="20"/>
              </w:rPr>
            </w:pPr>
            <w:r w:rsidRPr="00815A04">
              <w:rPr>
                <w:sz w:val="20"/>
                <w:szCs w:val="20"/>
              </w:rPr>
              <w:t>Не менее 1 год</w:t>
            </w:r>
            <w:r w:rsidR="00CB3F41">
              <w:rPr>
                <w:sz w:val="20"/>
                <w:szCs w:val="20"/>
              </w:rPr>
              <w:t>а с момента изготовления партии</w:t>
            </w:r>
            <w:r w:rsidR="00664DED">
              <w:rPr>
                <w:sz w:val="20"/>
                <w:szCs w:val="20"/>
              </w:rPr>
              <w:t xml:space="preserve"> </w:t>
            </w:r>
            <w:r w:rsidR="0044577A">
              <w:rPr>
                <w:sz w:val="20"/>
                <w:szCs w:val="20"/>
              </w:rPr>
              <w:t>ХР</w:t>
            </w:r>
          </w:p>
        </w:tc>
        <w:tc>
          <w:tcPr>
            <w:tcW w:w="1005" w:type="pct"/>
            <w:tcBorders>
              <w:top w:val="single" w:sz="12" w:space="0" w:color="auto"/>
            </w:tcBorders>
            <w:shd w:val="clear" w:color="auto" w:fill="auto"/>
          </w:tcPr>
          <w:p w14:paraId="63510078" w14:textId="77777777" w:rsidR="009B6999" w:rsidRPr="00815A04" w:rsidRDefault="009B6999" w:rsidP="006C579C">
            <w:pPr>
              <w:rPr>
                <w:sz w:val="20"/>
                <w:szCs w:val="20"/>
              </w:rPr>
            </w:pPr>
            <w:r w:rsidRPr="00815A04">
              <w:rPr>
                <w:sz w:val="20"/>
                <w:szCs w:val="20"/>
              </w:rPr>
              <w:t>Наличие показателя в ТУ обязательно</w:t>
            </w:r>
          </w:p>
        </w:tc>
        <w:tc>
          <w:tcPr>
            <w:tcW w:w="917" w:type="pct"/>
            <w:tcBorders>
              <w:top w:val="single" w:sz="12" w:space="0" w:color="auto"/>
            </w:tcBorders>
          </w:tcPr>
          <w:p w14:paraId="358BF6B4" w14:textId="77777777" w:rsidR="009B6999" w:rsidRPr="00815A04" w:rsidRDefault="009B6999" w:rsidP="006C579C">
            <w:pPr>
              <w:rPr>
                <w:sz w:val="20"/>
                <w:szCs w:val="20"/>
              </w:rPr>
            </w:pPr>
            <w:r w:rsidRPr="00815A04">
              <w:rPr>
                <w:sz w:val="20"/>
                <w:szCs w:val="20"/>
              </w:rPr>
              <w:t>Да</w:t>
            </w:r>
          </w:p>
        </w:tc>
      </w:tr>
      <w:tr w:rsidR="009B6999" w:rsidRPr="00815A04" w14:paraId="0019456B" w14:textId="77777777" w:rsidTr="005B4EC0">
        <w:trPr>
          <w:trHeight w:val="636"/>
        </w:trPr>
        <w:tc>
          <w:tcPr>
            <w:tcW w:w="322" w:type="pct"/>
          </w:tcPr>
          <w:p w14:paraId="4822BB7B" w14:textId="0A5E3EAA" w:rsidR="009B6999" w:rsidRPr="00815A04" w:rsidRDefault="00A12BB9" w:rsidP="001865B8">
            <w:pPr>
              <w:jc w:val="left"/>
              <w:rPr>
                <w:sz w:val="20"/>
                <w:szCs w:val="20"/>
              </w:rPr>
            </w:pPr>
            <w:r>
              <w:rPr>
                <w:sz w:val="20"/>
                <w:szCs w:val="20"/>
              </w:rPr>
              <w:t>5</w:t>
            </w:r>
            <w:r w:rsidR="008561B1" w:rsidRPr="00815A04">
              <w:rPr>
                <w:sz w:val="20"/>
                <w:szCs w:val="20"/>
              </w:rPr>
              <w:t>.9</w:t>
            </w:r>
            <w:r w:rsidR="009B6999" w:rsidRPr="00815A04">
              <w:rPr>
                <w:sz w:val="20"/>
                <w:szCs w:val="20"/>
              </w:rPr>
              <w:t>.2</w:t>
            </w:r>
          </w:p>
        </w:tc>
        <w:tc>
          <w:tcPr>
            <w:tcW w:w="747" w:type="pct"/>
            <w:shd w:val="clear" w:color="auto" w:fill="auto"/>
          </w:tcPr>
          <w:p w14:paraId="777F38CB" w14:textId="77777777" w:rsidR="009B6999" w:rsidRPr="00815A04" w:rsidRDefault="009B6999" w:rsidP="006C579C">
            <w:pPr>
              <w:rPr>
                <w:sz w:val="20"/>
                <w:szCs w:val="20"/>
              </w:rPr>
            </w:pPr>
            <w:r w:rsidRPr="00815A04">
              <w:rPr>
                <w:sz w:val="20"/>
                <w:szCs w:val="20"/>
              </w:rPr>
              <w:t>Внешний вид</w:t>
            </w:r>
          </w:p>
        </w:tc>
        <w:tc>
          <w:tcPr>
            <w:tcW w:w="429" w:type="pct"/>
            <w:shd w:val="clear" w:color="auto" w:fill="auto"/>
          </w:tcPr>
          <w:p w14:paraId="66B2BF27" w14:textId="77777777" w:rsidR="009B6999" w:rsidRPr="00815A04" w:rsidRDefault="008247B3" w:rsidP="006C579C">
            <w:pPr>
              <w:rPr>
                <w:sz w:val="20"/>
                <w:szCs w:val="20"/>
              </w:rPr>
            </w:pPr>
            <w:r w:rsidRPr="00815A04">
              <w:rPr>
                <w:sz w:val="20"/>
                <w:szCs w:val="20"/>
              </w:rPr>
              <w:t>-</w:t>
            </w:r>
          </w:p>
        </w:tc>
        <w:tc>
          <w:tcPr>
            <w:tcW w:w="1580" w:type="pct"/>
            <w:shd w:val="clear" w:color="auto" w:fill="auto"/>
          </w:tcPr>
          <w:p w14:paraId="725C1B4C" w14:textId="77777777" w:rsidR="009B6999" w:rsidRPr="00815A04" w:rsidRDefault="009B6999" w:rsidP="00802C8C">
            <w:pPr>
              <w:rPr>
                <w:sz w:val="20"/>
                <w:szCs w:val="20"/>
              </w:rPr>
            </w:pPr>
            <w:r w:rsidRPr="00815A04">
              <w:rPr>
                <w:sz w:val="20"/>
                <w:szCs w:val="20"/>
              </w:rPr>
              <w:t>В</w:t>
            </w:r>
            <w:r w:rsidR="00802C8C">
              <w:rPr>
                <w:sz w:val="20"/>
                <w:szCs w:val="20"/>
              </w:rPr>
              <w:t>Р</w:t>
            </w:r>
            <w:r w:rsidRPr="00815A04">
              <w:rPr>
                <w:sz w:val="20"/>
                <w:szCs w:val="20"/>
              </w:rPr>
              <w:t xml:space="preserve"> должен быть однородным не расслаивающимся на фазы, бе</w:t>
            </w:r>
            <w:r w:rsidR="006C579C">
              <w:rPr>
                <w:sz w:val="20"/>
                <w:szCs w:val="20"/>
              </w:rPr>
              <w:t>з взвешенных и оседающих частиц</w:t>
            </w:r>
          </w:p>
        </w:tc>
        <w:tc>
          <w:tcPr>
            <w:tcW w:w="1005" w:type="pct"/>
            <w:shd w:val="clear" w:color="auto" w:fill="auto"/>
          </w:tcPr>
          <w:p w14:paraId="52903489" w14:textId="77777777" w:rsidR="009B6999" w:rsidRPr="00815A04" w:rsidRDefault="009B6999" w:rsidP="008D0F9B">
            <w:pPr>
              <w:rPr>
                <w:sz w:val="20"/>
                <w:szCs w:val="20"/>
              </w:rPr>
            </w:pPr>
            <w:r w:rsidRPr="00815A04">
              <w:rPr>
                <w:sz w:val="20"/>
                <w:szCs w:val="20"/>
              </w:rPr>
              <w:t xml:space="preserve">Согласно </w:t>
            </w:r>
            <w:r w:rsidR="00320811" w:rsidRPr="00815A04">
              <w:rPr>
                <w:sz w:val="20"/>
                <w:szCs w:val="20"/>
              </w:rPr>
              <w:t xml:space="preserve">разделу 1 </w:t>
            </w:r>
            <w:hyperlink w:anchor="_ПРИЛОЖЕНИЯ_1" w:history="1">
              <w:r w:rsidR="00A67C10" w:rsidRPr="00CB3F41">
                <w:rPr>
                  <w:rStyle w:val="ae"/>
                  <w:sz w:val="20"/>
                  <w:szCs w:val="20"/>
                </w:rPr>
                <w:t>П</w:t>
              </w:r>
              <w:r w:rsidRPr="00CB3F41">
                <w:rPr>
                  <w:rStyle w:val="ae"/>
                  <w:sz w:val="20"/>
                  <w:szCs w:val="20"/>
                </w:rPr>
                <w:t>риложени</w:t>
              </w:r>
              <w:r w:rsidR="00320811" w:rsidRPr="00CB3F41">
                <w:rPr>
                  <w:rStyle w:val="ae"/>
                  <w:sz w:val="20"/>
                  <w:szCs w:val="20"/>
                </w:rPr>
                <w:t>я</w:t>
              </w:r>
              <w:r w:rsidRPr="00CB3F41">
                <w:rPr>
                  <w:rStyle w:val="ae"/>
                  <w:sz w:val="20"/>
                  <w:szCs w:val="20"/>
                </w:rPr>
                <w:t xml:space="preserve"> 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c>
          <w:tcPr>
            <w:tcW w:w="917" w:type="pct"/>
          </w:tcPr>
          <w:p w14:paraId="013C446A" w14:textId="77777777" w:rsidR="009B6999" w:rsidRPr="00815A04" w:rsidRDefault="009B6999" w:rsidP="006C579C">
            <w:pPr>
              <w:rPr>
                <w:sz w:val="20"/>
                <w:szCs w:val="20"/>
              </w:rPr>
            </w:pPr>
            <w:r w:rsidRPr="00815A04">
              <w:rPr>
                <w:sz w:val="20"/>
                <w:szCs w:val="20"/>
              </w:rPr>
              <w:t>Да</w:t>
            </w:r>
          </w:p>
        </w:tc>
      </w:tr>
      <w:tr w:rsidR="009B6999" w:rsidRPr="00815A04" w14:paraId="46A7F4B3" w14:textId="77777777" w:rsidTr="005B4EC0">
        <w:trPr>
          <w:trHeight w:val="636"/>
        </w:trPr>
        <w:tc>
          <w:tcPr>
            <w:tcW w:w="322" w:type="pct"/>
          </w:tcPr>
          <w:p w14:paraId="6488C21B" w14:textId="1B6FA198" w:rsidR="009B6999" w:rsidRPr="00815A04" w:rsidRDefault="00A12BB9" w:rsidP="001865B8">
            <w:pPr>
              <w:jc w:val="left"/>
              <w:rPr>
                <w:sz w:val="20"/>
                <w:szCs w:val="20"/>
              </w:rPr>
            </w:pPr>
            <w:r>
              <w:rPr>
                <w:sz w:val="20"/>
                <w:szCs w:val="20"/>
              </w:rPr>
              <w:t>5</w:t>
            </w:r>
            <w:r w:rsidR="008561B1" w:rsidRPr="00815A04">
              <w:rPr>
                <w:sz w:val="20"/>
                <w:szCs w:val="20"/>
              </w:rPr>
              <w:t>.9</w:t>
            </w:r>
            <w:r w:rsidR="009B6999" w:rsidRPr="00815A04">
              <w:rPr>
                <w:sz w:val="20"/>
                <w:szCs w:val="20"/>
              </w:rPr>
              <w:t>.3</w:t>
            </w:r>
          </w:p>
        </w:tc>
        <w:tc>
          <w:tcPr>
            <w:tcW w:w="747" w:type="pct"/>
            <w:shd w:val="clear" w:color="auto" w:fill="auto"/>
          </w:tcPr>
          <w:p w14:paraId="6D8B7FE6" w14:textId="77777777" w:rsidR="009B6999" w:rsidRPr="00815A04" w:rsidRDefault="009B6999" w:rsidP="006C579C">
            <w:pPr>
              <w:rPr>
                <w:sz w:val="20"/>
                <w:szCs w:val="20"/>
              </w:rPr>
            </w:pPr>
            <w:r w:rsidRPr="00815A04">
              <w:rPr>
                <w:sz w:val="20"/>
                <w:szCs w:val="20"/>
              </w:rPr>
              <w:t>Температура застывания</w:t>
            </w:r>
          </w:p>
        </w:tc>
        <w:tc>
          <w:tcPr>
            <w:tcW w:w="429" w:type="pct"/>
            <w:shd w:val="clear" w:color="auto" w:fill="auto"/>
          </w:tcPr>
          <w:p w14:paraId="1BB69870" w14:textId="77777777" w:rsidR="009B6999" w:rsidRPr="00815A04" w:rsidRDefault="00692E18" w:rsidP="006C579C">
            <w:pPr>
              <w:rPr>
                <w:sz w:val="20"/>
                <w:szCs w:val="20"/>
              </w:rPr>
            </w:pPr>
            <w:r w:rsidRPr="00815A04">
              <w:rPr>
                <w:sz w:val="20"/>
                <w:szCs w:val="20"/>
                <w:vertAlign w:val="superscript"/>
              </w:rPr>
              <w:t>0</w:t>
            </w:r>
            <w:r w:rsidR="009B6999" w:rsidRPr="00815A04">
              <w:rPr>
                <w:sz w:val="20"/>
                <w:szCs w:val="20"/>
              </w:rPr>
              <w:t>С</w:t>
            </w:r>
          </w:p>
        </w:tc>
        <w:tc>
          <w:tcPr>
            <w:tcW w:w="1580" w:type="pct"/>
            <w:shd w:val="clear" w:color="auto" w:fill="auto"/>
          </w:tcPr>
          <w:p w14:paraId="4702BA28" w14:textId="77777777" w:rsidR="00385AA6" w:rsidRPr="00815A04" w:rsidRDefault="00385AA6" w:rsidP="006C579C">
            <w:pPr>
              <w:rPr>
                <w:sz w:val="20"/>
                <w:szCs w:val="20"/>
              </w:rPr>
            </w:pPr>
            <w:r w:rsidRPr="00815A04">
              <w:rPr>
                <w:sz w:val="20"/>
                <w:szCs w:val="20"/>
              </w:rPr>
              <w:t xml:space="preserve">Не допускается появления в объеме ВР расслоения или осадка, допускается помутнение при выдерживании не менее суток товарной формы ВР не выше: </w:t>
            </w:r>
          </w:p>
          <w:p w14:paraId="4EAC7695" w14:textId="77777777" w:rsidR="00385AA6" w:rsidRPr="00815A04" w:rsidRDefault="00385AA6"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802C8C">
              <w:rPr>
                <w:sz w:val="20"/>
                <w:szCs w:val="20"/>
                <w:vertAlign w:val="superscript"/>
              </w:rPr>
              <w:t>0</w:t>
            </w:r>
            <w:r w:rsidRPr="00815A04">
              <w:rPr>
                <w:sz w:val="20"/>
                <w:szCs w:val="20"/>
              </w:rPr>
              <w:t>С для Сибирского региона;</w:t>
            </w:r>
          </w:p>
          <w:p w14:paraId="494E1B1A" w14:textId="77777777" w:rsidR="00385AA6" w:rsidRPr="00815A04" w:rsidRDefault="00385AA6" w:rsidP="00C22F6D">
            <w:pPr>
              <w:pStyle w:val="aff2"/>
              <w:numPr>
                <w:ilvl w:val="0"/>
                <w:numId w:val="18"/>
              </w:numPr>
              <w:spacing w:before="60"/>
              <w:ind w:left="318" w:hanging="318"/>
              <w:contextualSpacing w:val="0"/>
              <w:jc w:val="left"/>
              <w:rPr>
                <w:sz w:val="20"/>
                <w:szCs w:val="20"/>
              </w:rPr>
            </w:pPr>
            <w:r w:rsidRPr="00815A04">
              <w:rPr>
                <w:sz w:val="20"/>
                <w:szCs w:val="20"/>
              </w:rPr>
              <w:t xml:space="preserve">- 40 </w:t>
            </w:r>
            <w:r w:rsidRPr="00802C8C">
              <w:rPr>
                <w:sz w:val="20"/>
                <w:szCs w:val="20"/>
                <w:vertAlign w:val="superscript"/>
              </w:rPr>
              <w:t>0</w:t>
            </w:r>
            <w:r w:rsidRPr="00815A04">
              <w:rPr>
                <w:sz w:val="20"/>
                <w:szCs w:val="20"/>
              </w:rPr>
              <w:t>С для Урало-Поволжского региона;</w:t>
            </w:r>
          </w:p>
          <w:p w14:paraId="5472A0A4" w14:textId="77777777" w:rsidR="009B6999" w:rsidRPr="00815A04" w:rsidRDefault="00385AA6"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802C8C">
              <w:rPr>
                <w:sz w:val="20"/>
                <w:szCs w:val="20"/>
                <w:vertAlign w:val="superscript"/>
              </w:rPr>
              <w:t>0</w:t>
            </w:r>
            <w:r w:rsidR="006C579C">
              <w:rPr>
                <w:sz w:val="20"/>
                <w:szCs w:val="20"/>
              </w:rPr>
              <w:t>С для Южного региона</w:t>
            </w:r>
          </w:p>
        </w:tc>
        <w:tc>
          <w:tcPr>
            <w:tcW w:w="1005" w:type="pct"/>
            <w:shd w:val="clear" w:color="auto" w:fill="auto"/>
          </w:tcPr>
          <w:p w14:paraId="4C899882" w14:textId="77777777" w:rsidR="00F1168C" w:rsidRPr="00815A04" w:rsidRDefault="005B2BA8" w:rsidP="006C579C">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p>
          <w:p w14:paraId="55AC8067" w14:textId="51CA6894" w:rsidR="009B6999" w:rsidRPr="00815A04" w:rsidRDefault="009B6999" w:rsidP="006C579C">
            <w:pPr>
              <w:rPr>
                <w:sz w:val="20"/>
                <w:szCs w:val="20"/>
              </w:rPr>
            </w:pPr>
            <w:r w:rsidRPr="00815A04">
              <w:rPr>
                <w:sz w:val="20"/>
                <w:szCs w:val="20"/>
              </w:rPr>
              <w:t>Наличие показателя в ТУ обязательно</w:t>
            </w:r>
          </w:p>
        </w:tc>
        <w:tc>
          <w:tcPr>
            <w:tcW w:w="917" w:type="pct"/>
          </w:tcPr>
          <w:p w14:paraId="55C6CCB4" w14:textId="77777777" w:rsidR="009B6999" w:rsidRPr="00815A04" w:rsidRDefault="009B6999" w:rsidP="006C579C">
            <w:pPr>
              <w:rPr>
                <w:bCs/>
                <w:sz w:val="20"/>
                <w:szCs w:val="20"/>
              </w:rPr>
            </w:pPr>
            <w:r w:rsidRPr="00815A04">
              <w:rPr>
                <w:bCs/>
                <w:sz w:val="20"/>
                <w:szCs w:val="20"/>
              </w:rPr>
              <w:t>Да</w:t>
            </w:r>
          </w:p>
        </w:tc>
      </w:tr>
      <w:tr w:rsidR="009B6999" w:rsidRPr="00815A04" w14:paraId="708251A1" w14:textId="77777777" w:rsidTr="005B4EC0">
        <w:trPr>
          <w:trHeight w:val="636"/>
        </w:trPr>
        <w:tc>
          <w:tcPr>
            <w:tcW w:w="322" w:type="pct"/>
          </w:tcPr>
          <w:p w14:paraId="346352AA" w14:textId="4FF6AA55" w:rsidR="009B6999" w:rsidRPr="00815A04" w:rsidRDefault="00A12BB9" w:rsidP="001865B8">
            <w:pPr>
              <w:jc w:val="left"/>
              <w:rPr>
                <w:sz w:val="20"/>
                <w:szCs w:val="20"/>
              </w:rPr>
            </w:pPr>
            <w:r>
              <w:rPr>
                <w:sz w:val="20"/>
                <w:szCs w:val="20"/>
              </w:rPr>
              <w:t>5</w:t>
            </w:r>
            <w:r w:rsidR="008561B1" w:rsidRPr="00815A04">
              <w:rPr>
                <w:sz w:val="20"/>
                <w:szCs w:val="20"/>
              </w:rPr>
              <w:t>.9</w:t>
            </w:r>
            <w:r w:rsidR="009B6999" w:rsidRPr="00815A04">
              <w:rPr>
                <w:sz w:val="20"/>
                <w:szCs w:val="20"/>
              </w:rPr>
              <w:t>.4</w:t>
            </w:r>
          </w:p>
        </w:tc>
        <w:tc>
          <w:tcPr>
            <w:tcW w:w="747" w:type="pct"/>
            <w:shd w:val="clear" w:color="auto" w:fill="auto"/>
          </w:tcPr>
          <w:p w14:paraId="61672337" w14:textId="77777777" w:rsidR="009B6999" w:rsidRPr="00815A04" w:rsidRDefault="009B6999" w:rsidP="006C579C">
            <w:pPr>
              <w:rPr>
                <w:sz w:val="20"/>
                <w:szCs w:val="20"/>
              </w:rPr>
            </w:pPr>
            <w:r w:rsidRPr="00815A04">
              <w:rPr>
                <w:sz w:val="20"/>
                <w:szCs w:val="20"/>
              </w:rPr>
              <w:t>Кинематическая вязкость</w:t>
            </w:r>
          </w:p>
        </w:tc>
        <w:tc>
          <w:tcPr>
            <w:tcW w:w="429" w:type="pct"/>
            <w:shd w:val="clear" w:color="auto" w:fill="auto"/>
          </w:tcPr>
          <w:p w14:paraId="4CBEDE8E" w14:textId="77777777" w:rsidR="009B6999" w:rsidRPr="00815A04" w:rsidRDefault="009B6999" w:rsidP="006C579C">
            <w:pPr>
              <w:rPr>
                <w:sz w:val="20"/>
                <w:szCs w:val="20"/>
              </w:rPr>
            </w:pPr>
            <w:r w:rsidRPr="00815A04">
              <w:rPr>
                <w:sz w:val="20"/>
                <w:szCs w:val="20"/>
              </w:rPr>
              <w:t>мм</w:t>
            </w:r>
            <w:r w:rsidRPr="00815A04">
              <w:rPr>
                <w:sz w:val="20"/>
                <w:szCs w:val="20"/>
                <w:vertAlign w:val="superscript"/>
              </w:rPr>
              <w:t>2</w:t>
            </w:r>
            <w:r w:rsidR="0003016C">
              <w:rPr>
                <w:sz w:val="20"/>
                <w:szCs w:val="20"/>
              </w:rPr>
              <w:t>/с</w:t>
            </w:r>
          </w:p>
        </w:tc>
        <w:tc>
          <w:tcPr>
            <w:tcW w:w="1580" w:type="pct"/>
            <w:shd w:val="clear" w:color="auto" w:fill="auto"/>
          </w:tcPr>
          <w:p w14:paraId="516CC4CD" w14:textId="77777777" w:rsidR="009B6999" w:rsidRPr="00815A04" w:rsidRDefault="009B6999" w:rsidP="006C579C">
            <w:pPr>
              <w:rPr>
                <w:sz w:val="20"/>
                <w:szCs w:val="20"/>
              </w:rPr>
            </w:pPr>
            <w:r w:rsidRPr="00815A04">
              <w:rPr>
                <w:sz w:val="20"/>
                <w:szCs w:val="20"/>
              </w:rPr>
              <w:t>При +20</w:t>
            </w:r>
            <w:r w:rsidR="00575686" w:rsidRPr="00815A04">
              <w:rPr>
                <w:sz w:val="20"/>
                <w:szCs w:val="20"/>
              </w:rPr>
              <w:t xml:space="preserve"> </w:t>
            </w:r>
            <w:r w:rsidRPr="00815A04">
              <w:rPr>
                <w:sz w:val="20"/>
                <w:szCs w:val="20"/>
                <w:vertAlign w:val="superscript"/>
              </w:rPr>
              <w:t>0</w:t>
            </w:r>
            <w:r w:rsidRPr="00815A04">
              <w:rPr>
                <w:sz w:val="20"/>
                <w:szCs w:val="20"/>
              </w:rPr>
              <w:t>С не более 20 мм</w:t>
            </w:r>
            <w:r w:rsidRPr="00815A04">
              <w:rPr>
                <w:sz w:val="20"/>
                <w:szCs w:val="20"/>
                <w:vertAlign w:val="superscript"/>
              </w:rPr>
              <w:t>2</w:t>
            </w:r>
            <w:r w:rsidRPr="00815A04">
              <w:rPr>
                <w:sz w:val="20"/>
                <w:szCs w:val="20"/>
              </w:rPr>
              <w:t>/с, при температуре минус -40</w:t>
            </w:r>
            <w:r w:rsidR="00575686" w:rsidRPr="00815A04">
              <w:rPr>
                <w:sz w:val="20"/>
                <w:szCs w:val="20"/>
              </w:rPr>
              <w:t xml:space="preserve"> </w:t>
            </w:r>
            <w:r w:rsidRPr="00815A04">
              <w:rPr>
                <w:sz w:val="20"/>
                <w:szCs w:val="20"/>
                <w:vertAlign w:val="superscript"/>
              </w:rPr>
              <w:t>0</w:t>
            </w:r>
            <w:r w:rsidRPr="00815A04">
              <w:rPr>
                <w:sz w:val="20"/>
                <w:szCs w:val="20"/>
              </w:rPr>
              <w:t>С не более 500 мм</w:t>
            </w:r>
            <w:r w:rsidRPr="00815A04">
              <w:rPr>
                <w:sz w:val="20"/>
                <w:szCs w:val="20"/>
                <w:vertAlign w:val="superscript"/>
              </w:rPr>
              <w:t>2</w:t>
            </w:r>
            <w:r w:rsidRPr="00815A04">
              <w:rPr>
                <w:sz w:val="20"/>
                <w:szCs w:val="20"/>
              </w:rPr>
              <w:t>/с</w:t>
            </w:r>
          </w:p>
        </w:tc>
        <w:tc>
          <w:tcPr>
            <w:tcW w:w="1005" w:type="pct"/>
            <w:shd w:val="clear" w:color="auto" w:fill="auto"/>
          </w:tcPr>
          <w:p w14:paraId="54C6D6CC" w14:textId="77777777" w:rsidR="009B6999" w:rsidRPr="00815A04" w:rsidRDefault="003A1A61" w:rsidP="006C579C">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xml:space="preserve">. </w:t>
            </w:r>
            <w:r w:rsidR="009B6999" w:rsidRPr="00815A04">
              <w:rPr>
                <w:sz w:val="20"/>
                <w:szCs w:val="20"/>
              </w:rPr>
              <w:t>Наличие показателя в ТУ обязательно</w:t>
            </w:r>
            <w:r w:rsidR="00CB3F41">
              <w:rPr>
                <w:sz w:val="20"/>
                <w:szCs w:val="20"/>
              </w:rPr>
              <w:t>.</w:t>
            </w:r>
            <w:r w:rsidR="008C68DB">
              <w:rPr>
                <w:sz w:val="20"/>
                <w:szCs w:val="20"/>
              </w:rPr>
              <w:t xml:space="preserve"> Для сокращения объемов работ показатель не обязателен для включения в ВК</w:t>
            </w:r>
          </w:p>
        </w:tc>
        <w:tc>
          <w:tcPr>
            <w:tcW w:w="917" w:type="pct"/>
          </w:tcPr>
          <w:p w14:paraId="6B2B2048" w14:textId="77777777" w:rsidR="009B6999" w:rsidRPr="00815A04" w:rsidRDefault="009B6999" w:rsidP="006C579C">
            <w:pPr>
              <w:suppressAutoHyphens/>
              <w:autoSpaceDE w:val="0"/>
              <w:snapToGrid w:val="0"/>
              <w:rPr>
                <w:sz w:val="20"/>
                <w:szCs w:val="20"/>
                <w:lang w:eastAsia="ar-SA"/>
              </w:rPr>
            </w:pPr>
            <w:r w:rsidRPr="00815A04">
              <w:rPr>
                <w:sz w:val="20"/>
                <w:szCs w:val="20"/>
                <w:lang w:eastAsia="ar-SA"/>
              </w:rPr>
              <w:t>Да</w:t>
            </w:r>
          </w:p>
        </w:tc>
      </w:tr>
      <w:tr w:rsidR="009B6999" w:rsidRPr="00815A04" w14:paraId="12BA4FDD" w14:textId="77777777" w:rsidTr="005B4EC0">
        <w:trPr>
          <w:trHeight w:val="636"/>
        </w:trPr>
        <w:tc>
          <w:tcPr>
            <w:tcW w:w="322" w:type="pct"/>
          </w:tcPr>
          <w:p w14:paraId="528287D8" w14:textId="7CED7998" w:rsidR="009B6999" w:rsidRPr="00815A04" w:rsidRDefault="00A12BB9" w:rsidP="001865B8">
            <w:pPr>
              <w:jc w:val="left"/>
              <w:rPr>
                <w:sz w:val="20"/>
                <w:szCs w:val="20"/>
              </w:rPr>
            </w:pPr>
            <w:r>
              <w:rPr>
                <w:sz w:val="20"/>
                <w:szCs w:val="20"/>
              </w:rPr>
              <w:t>5</w:t>
            </w:r>
            <w:r w:rsidR="008561B1" w:rsidRPr="00815A04">
              <w:rPr>
                <w:sz w:val="20"/>
                <w:szCs w:val="20"/>
              </w:rPr>
              <w:t>.9</w:t>
            </w:r>
            <w:r w:rsidR="009B6999" w:rsidRPr="00815A04">
              <w:rPr>
                <w:sz w:val="20"/>
                <w:szCs w:val="20"/>
              </w:rPr>
              <w:t>.5</w:t>
            </w:r>
          </w:p>
        </w:tc>
        <w:tc>
          <w:tcPr>
            <w:tcW w:w="747" w:type="pct"/>
            <w:shd w:val="clear" w:color="auto" w:fill="auto"/>
          </w:tcPr>
          <w:p w14:paraId="74A25B22" w14:textId="77777777" w:rsidR="009B6999" w:rsidRPr="00815A04" w:rsidRDefault="009B6999" w:rsidP="006C579C">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429" w:type="pct"/>
            <w:shd w:val="clear" w:color="auto" w:fill="auto"/>
          </w:tcPr>
          <w:p w14:paraId="138F1640" w14:textId="77777777" w:rsidR="009B6999" w:rsidRPr="00815A04" w:rsidRDefault="009B6999" w:rsidP="006C579C">
            <w:pPr>
              <w:rPr>
                <w:sz w:val="20"/>
                <w:szCs w:val="20"/>
              </w:rPr>
            </w:pPr>
            <w:r w:rsidRPr="00815A04">
              <w:rPr>
                <w:sz w:val="20"/>
                <w:szCs w:val="20"/>
              </w:rPr>
              <w:t>г/</w:t>
            </w:r>
            <w:r w:rsidR="00692E18" w:rsidRPr="00815A04">
              <w:rPr>
                <w:sz w:val="20"/>
                <w:szCs w:val="20"/>
              </w:rPr>
              <w:t>см</w:t>
            </w:r>
            <w:r w:rsidR="00692E18" w:rsidRPr="00815A04">
              <w:rPr>
                <w:sz w:val="20"/>
                <w:szCs w:val="20"/>
                <w:vertAlign w:val="superscript"/>
              </w:rPr>
              <w:t>3</w:t>
            </w:r>
          </w:p>
        </w:tc>
        <w:tc>
          <w:tcPr>
            <w:tcW w:w="1580" w:type="pct"/>
            <w:shd w:val="clear" w:color="auto" w:fill="auto"/>
          </w:tcPr>
          <w:p w14:paraId="73554221" w14:textId="77777777" w:rsidR="009B6999" w:rsidRPr="00815A04" w:rsidRDefault="009B6999" w:rsidP="006C579C">
            <w:pPr>
              <w:rPr>
                <w:sz w:val="20"/>
                <w:szCs w:val="20"/>
              </w:rPr>
            </w:pPr>
            <w:r w:rsidRPr="00815A04">
              <w:rPr>
                <w:sz w:val="20"/>
                <w:szCs w:val="20"/>
              </w:rPr>
              <w:t>Не нормируется.</w:t>
            </w:r>
            <w:r w:rsidR="00596605" w:rsidRPr="00815A04">
              <w:rPr>
                <w:sz w:val="20"/>
                <w:szCs w:val="20"/>
              </w:rPr>
              <w:t xml:space="preserve"> Допуск ± 5%</w:t>
            </w:r>
            <w:r w:rsidR="00E3425A" w:rsidRPr="00815A04">
              <w:rPr>
                <w:sz w:val="20"/>
                <w:szCs w:val="20"/>
              </w:rPr>
              <w:t xml:space="preserve"> </w:t>
            </w:r>
            <w:r w:rsidR="00E3425A" w:rsidRPr="00815A04">
              <w:rPr>
                <w:sz w:val="20"/>
                <w:szCs w:val="20"/>
                <w:lang w:eastAsia="ko-KR"/>
              </w:rPr>
              <w:t>от задекларированного значения</w:t>
            </w:r>
          </w:p>
        </w:tc>
        <w:tc>
          <w:tcPr>
            <w:tcW w:w="1005" w:type="pct"/>
            <w:shd w:val="clear" w:color="auto" w:fill="auto"/>
          </w:tcPr>
          <w:p w14:paraId="28D6E4A0" w14:textId="77777777" w:rsidR="0049242B" w:rsidRPr="00815A04" w:rsidRDefault="0049242B" w:rsidP="006C579C">
            <w:pPr>
              <w:suppressAutoHyphens/>
              <w:autoSpaceDE w:val="0"/>
              <w:snapToGrid w:val="0"/>
              <w:rPr>
                <w:sz w:val="20"/>
                <w:szCs w:val="20"/>
                <w:lang w:eastAsia="ar-SA"/>
              </w:rPr>
            </w:pPr>
            <w:r w:rsidRPr="00815A04">
              <w:rPr>
                <w:sz w:val="20"/>
                <w:szCs w:val="20"/>
              </w:rPr>
              <w:t xml:space="preserve">Согласно ГОСТ Р ИСО 3675, </w:t>
            </w:r>
            <w:r w:rsidR="00C715BB" w:rsidRPr="00815A04">
              <w:rPr>
                <w:sz w:val="20"/>
                <w:szCs w:val="20"/>
              </w:rPr>
              <w:br/>
            </w:r>
            <w:r w:rsidRPr="00815A04">
              <w:rPr>
                <w:sz w:val="20"/>
                <w:szCs w:val="20"/>
                <w:lang w:eastAsia="ar-SA"/>
              </w:rPr>
              <w:t>ГОСТ 18995.1.</w:t>
            </w:r>
          </w:p>
          <w:p w14:paraId="570D92AF" w14:textId="77777777" w:rsidR="009B6999" w:rsidRPr="00815A04" w:rsidRDefault="009B6999" w:rsidP="006C579C">
            <w:pPr>
              <w:rPr>
                <w:sz w:val="20"/>
                <w:szCs w:val="20"/>
              </w:rPr>
            </w:pPr>
            <w:r w:rsidRPr="00815A04">
              <w:rPr>
                <w:sz w:val="20"/>
                <w:szCs w:val="20"/>
              </w:rPr>
              <w:t>Наличие показателя в ТУ обязательно</w:t>
            </w:r>
          </w:p>
        </w:tc>
        <w:tc>
          <w:tcPr>
            <w:tcW w:w="917" w:type="pct"/>
          </w:tcPr>
          <w:p w14:paraId="3EC12522" w14:textId="77777777" w:rsidR="009B6999" w:rsidRPr="00815A04" w:rsidRDefault="009B6999" w:rsidP="006C579C">
            <w:pPr>
              <w:rPr>
                <w:sz w:val="20"/>
                <w:szCs w:val="20"/>
              </w:rPr>
            </w:pPr>
            <w:r w:rsidRPr="00815A04">
              <w:rPr>
                <w:sz w:val="20"/>
                <w:szCs w:val="20"/>
              </w:rPr>
              <w:t>Да</w:t>
            </w:r>
          </w:p>
        </w:tc>
      </w:tr>
      <w:tr w:rsidR="009B6999" w:rsidRPr="00815A04" w14:paraId="0BC99F3F" w14:textId="77777777" w:rsidTr="005B4EC0">
        <w:trPr>
          <w:trHeight w:val="273"/>
        </w:trPr>
        <w:tc>
          <w:tcPr>
            <w:tcW w:w="4083" w:type="pct"/>
            <w:gridSpan w:val="5"/>
          </w:tcPr>
          <w:p w14:paraId="109681D8" w14:textId="77777777" w:rsidR="009B6999" w:rsidRPr="00815A04" w:rsidRDefault="009B6999" w:rsidP="001865B8">
            <w:pPr>
              <w:jc w:val="left"/>
              <w:rPr>
                <w:sz w:val="20"/>
                <w:szCs w:val="20"/>
              </w:rPr>
            </w:pPr>
            <w:r w:rsidRPr="00815A04">
              <w:rPr>
                <w:sz w:val="20"/>
                <w:szCs w:val="20"/>
              </w:rPr>
              <w:t>Технологические свойства</w:t>
            </w:r>
          </w:p>
        </w:tc>
        <w:tc>
          <w:tcPr>
            <w:tcW w:w="917" w:type="pct"/>
          </w:tcPr>
          <w:p w14:paraId="78FFE38D" w14:textId="77777777" w:rsidR="009B6999" w:rsidRPr="00815A04" w:rsidRDefault="009B6999" w:rsidP="001865B8">
            <w:pPr>
              <w:jc w:val="left"/>
              <w:rPr>
                <w:sz w:val="20"/>
                <w:szCs w:val="20"/>
              </w:rPr>
            </w:pPr>
          </w:p>
        </w:tc>
      </w:tr>
      <w:tr w:rsidR="009B6999" w:rsidRPr="00815A04" w14:paraId="5B0B99DC" w14:textId="77777777" w:rsidTr="005B4EC0">
        <w:trPr>
          <w:trHeight w:val="636"/>
        </w:trPr>
        <w:tc>
          <w:tcPr>
            <w:tcW w:w="322" w:type="pct"/>
          </w:tcPr>
          <w:p w14:paraId="50EEF3A6" w14:textId="76584E03" w:rsidR="009B6999" w:rsidRPr="00815A04" w:rsidRDefault="00A12BB9" w:rsidP="001865B8">
            <w:pPr>
              <w:jc w:val="left"/>
              <w:rPr>
                <w:sz w:val="20"/>
                <w:szCs w:val="20"/>
              </w:rPr>
            </w:pPr>
            <w:r>
              <w:rPr>
                <w:sz w:val="20"/>
                <w:szCs w:val="20"/>
              </w:rPr>
              <w:t>5</w:t>
            </w:r>
            <w:r w:rsidR="008561B1" w:rsidRPr="00815A04">
              <w:rPr>
                <w:sz w:val="20"/>
                <w:szCs w:val="20"/>
              </w:rPr>
              <w:t>.9</w:t>
            </w:r>
            <w:r w:rsidR="009B6999" w:rsidRPr="00815A04">
              <w:rPr>
                <w:sz w:val="20"/>
                <w:szCs w:val="20"/>
              </w:rPr>
              <w:t>.6</w:t>
            </w:r>
          </w:p>
        </w:tc>
        <w:tc>
          <w:tcPr>
            <w:tcW w:w="747" w:type="pct"/>
            <w:shd w:val="clear" w:color="auto" w:fill="auto"/>
          </w:tcPr>
          <w:p w14:paraId="7A06173F" w14:textId="77777777" w:rsidR="009B6999" w:rsidRPr="00815A04" w:rsidRDefault="009B6999" w:rsidP="003D21D7">
            <w:pPr>
              <w:rPr>
                <w:sz w:val="20"/>
                <w:szCs w:val="20"/>
              </w:rPr>
            </w:pPr>
            <w:r w:rsidRPr="00815A04">
              <w:rPr>
                <w:sz w:val="20"/>
                <w:szCs w:val="20"/>
              </w:rPr>
              <w:t xml:space="preserve">Совместимость с добываемой жидкостью, </w:t>
            </w:r>
            <w:r w:rsidR="003D21D7">
              <w:rPr>
                <w:sz w:val="20"/>
                <w:szCs w:val="20"/>
              </w:rPr>
              <w:t>ЖГ</w:t>
            </w:r>
            <w:r w:rsidRPr="00815A04">
              <w:rPr>
                <w:sz w:val="20"/>
                <w:szCs w:val="20"/>
              </w:rPr>
              <w:t xml:space="preserve"> и другими </w:t>
            </w:r>
            <w:r w:rsidR="00674539" w:rsidRPr="00815A04">
              <w:rPr>
                <w:sz w:val="20"/>
                <w:szCs w:val="20"/>
              </w:rPr>
              <w:t>ХР</w:t>
            </w:r>
          </w:p>
        </w:tc>
        <w:tc>
          <w:tcPr>
            <w:tcW w:w="429" w:type="pct"/>
            <w:shd w:val="clear" w:color="auto" w:fill="auto"/>
          </w:tcPr>
          <w:p w14:paraId="56B6B3F6" w14:textId="77777777" w:rsidR="009B6999" w:rsidRPr="00815A04" w:rsidRDefault="008247B3" w:rsidP="006C579C">
            <w:pPr>
              <w:rPr>
                <w:sz w:val="20"/>
                <w:szCs w:val="20"/>
              </w:rPr>
            </w:pPr>
            <w:r w:rsidRPr="00815A04">
              <w:rPr>
                <w:sz w:val="20"/>
                <w:szCs w:val="20"/>
              </w:rPr>
              <w:t>-</w:t>
            </w:r>
          </w:p>
        </w:tc>
        <w:tc>
          <w:tcPr>
            <w:tcW w:w="1580" w:type="pct"/>
            <w:shd w:val="clear" w:color="auto" w:fill="auto"/>
          </w:tcPr>
          <w:p w14:paraId="3A22C9BF" w14:textId="1E877216" w:rsidR="009B6999" w:rsidRPr="00815A04" w:rsidRDefault="0045733E" w:rsidP="002C56EF">
            <w:pPr>
              <w:rPr>
                <w:sz w:val="20"/>
                <w:szCs w:val="20"/>
              </w:rPr>
            </w:pPr>
            <w:r w:rsidRPr="00815A04">
              <w:rPr>
                <w:sz w:val="20"/>
                <w:szCs w:val="20"/>
              </w:rPr>
              <w:t>Д</w:t>
            </w:r>
            <w:r w:rsidR="009B6999" w:rsidRPr="00815A04">
              <w:rPr>
                <w:sz w:val="20"/>
                <w:szCs w:val="20"/>
              </w:rPr>
              <w:t xml:space="preserve">олжен быть химически совместим с добываемой жидкостью, </w:t>
            </w:r>
            <w:r w:rsidR="003D21D7">
              <w:rPr>
                <w:sz w:val="20"/>
                <w:szCs w:val="20"/>
              </w:rPr>
              <w:t>ЖГ</w:t>
            </w:r>
            <w:r w:rsidR="009B6999" w:rsidRPr="00815A04">
              <w:rPr>
                <w:sz w:val="20"/>
                <w:szCs w:val="20"/>
              </w:rPr>
              <w:t xml:space="preserve"> и</w:t>
            </w:r>
            <w:r w:rsidR="002026EC">
              <w:rPr>
                <w:sz w:val="20"/>
                <w:szCs w:val="20"/>
              </w:rPr>
              <w:t>/или</w:t>
            </w:r>
            <w:r w:rsidR="009B6999" w:rsidRPr="00815A04">
              <w:rPr>
                <w:sz w:val="20"/>
                <w:szCs w:val="20"/>
              </w:rPr>
              <w:t xml:space="preserve"> при смешении с ними в произвольной концентрации (при поверхностной и пластовой температуре) и не должен вызывать выпадение осадка, образован</w:t>
            </w:r>
            <w:r w:rsidR="00575686" w:rsidRPr="00815A04">
              <w:rPr>
                <w:sz w:val="20"/>
                <w:szCs w:val="20"/>
              </w:rPr>
              <w:t>ие гел</w:t>
            </w:r>
            <w:r w:rsidR="00EC116A">
              <w:rPr>
                <w:sz w:val="20"/>
                <w:szCs w:val="20"/>
              </w:rPr>
              <w:t>я, эмульсии</w:t>
            </w:r>
            <w:r w:rsidR="00575686" w:rsidRPr="00815A04">
              <w:rPr>
                <w:sz w:val="20"/>
                <w:szCs w:val="20"/>
              </w:rPr>
              <w:t xml:space="preserve"> или расслоение жидкости,</w:t>
            </w:r>
            <w:r w:rsidR="009B6999" w:rsidRPr="00815A04">
              <w:rPr>
                <w:sz w:val="20"/>
                <w:szCs w:val="20"/>
              </w:rPr>
              <w:t xml:space="preserve"> </w:t>
            </w:r>
            <w:r w:rsidR="00912A92">
              <w:rPr>
                <w:sz w:val="20"/>
                <w:szCs w:val="20"/>
              </w:rPr>
              <w:t xml:space="preserve">совместное применение с </w:t>
            </w:r>
            <w:r w:rsidR="00912A92" w:rsidRPr="00815A04">
              <w:rPr>
                <w:sz w:val="20"/>
                <w:szCs w:val="20"/>
              </w:rPr>
              <w:t>други</w:t>
            </w:r>
            <w:r w:rsidR="00912A92">
              <w:rPr>
                <w:sz w:val="20"/>
                <w:szCs w:val="20"/>
              </w:rPr>
              <w:t>ми</w:t>
            </w:r>
            <w:r w:rsidR="00912A92" w:rsidRPr="00815A04">
              <w:rPr>
                <w:sz w:val="20"/>
                <w:szCs w:val="20"/>
              </w:rPr>
              <w:t xml:space="preserve"> ХР не долж</w:t>
            </w:r>
            <w:r w:rsidR="00912A92">
              <w:rPr>
                <w:sz w:val="20"/>
                <w:szCs w:val="20"/>
              </w:rPr>
              <w:t>но оказывать взаимного</w:t>
            </w:r>
            <w:r w:rsidR="00912A92" w:rsidRPr="00815A04">
              <w:rPr>
                <w:sz w:val="20"/>
                <w:szCs w:val="20"/>
              </w:rPr>
              <w:t xml:space="preserve"> </w:t>
            </w:r>
            <w:r w:rsidR="00912A92">
              <w:rPr>
                <w:sz w:val="20"/>
                <w:szCs w:val="20"/>
              </w:rPr>
              <w:t xml:space="preserve">негативного влияния на </w:t>
            </w:r>
            <w:r w:rsidR="00912A92" w:rsidRPr="00815A04">
              <w:rPr>
                <w:sz w:val="20"/>
                <w:szCs w:val="20"/>
              </w:rPr>
              <w:t>эффективность действия</w:t>
            </w:r>
          </w:p>
        </w:tc>
        <w:tc>
          <w:tcPr>
            <w:tcW w:w="1005" w:type="pct"/>
            <w:shd w:val="clear" w:color="auto" w:fill="auto"/>
          </w:tcPr>
          <w:p w14:paraId="63A27502" w14:textId="77777777" w:rsidR="009B6999" w:rsidRPr="00815A04" w:rsidRDefault="009B6999" w:rsidP="008D0F9B">
            <w:pPr>
              <w:rPr>
                <w:sz w:val="20"/>
                <w:szCs w:val="20"/>
              </w:rPr>
            </w:pPr>
            <w:r w:rsidRPr="00815A04">
              <w:rPr>
                <w:sz w:val="20"/>
                <w:szCs w:val="20"/>
              </w:rPr>
              <w:t xml:space="preserve">Согласно </w:t>
            </w:r>
            <w:r w:rsidR="00E40634" w:rsidRPr="00815A04">
              <w:rPr>
                <w:sz w:val="20"/>
                <w:szCs w:val="20"/>
              </w:rPr>
              <w:t xml:space="preserve">разделу </w:t>
            </w:r>
            <w:r w:rsidR="00973DDD" w:rsidRPr="00815A04">
              <w:rPr>
                <w:sz w:val="20"/>
                <w:szCs w:val="20"/>
              </w:rPr>
              <w:t>5</w:t>
            </w:r>
            <w:r w:rsidR="00E40634" w:rsidRPr="00815A04">
              <w:rPr>
                <w:sz w:val="20"/>
                <w:szCs w:val="20"/>
              </w:rPr>
              <w:t xml:space="preserve"> </w:t>
            </w:r>
            <w:hyperlink w:anchor="_ПРИЛОЖЕНИЯ_1" w:history="1">
              <w:r w:rsidR="00A67C10" w:rsidRPr="00815A04">
                <w:rPr>
                  <w:rStyle w:val="ae"/>
                  <w:sz w:val="20"/>
                  <w:szCs w:val="20"/>
                </w:rPr>
                <w:t>П</w:t>
              </w:r>
              <w:r w:rsidR="00176375" w:rsidRPr="00815A04">
                <w:rPr>
                  <w:rStyle w:val="ae"/>
                  <w:sz w:val="20"/>
                  <w:szCs w:val="20"/>
                </w:rPr>
                <w:t>риложени</w:t>
              </w:r>
              <w:r w:rsidR="00E40634" w:rsidRPr="00815A04">
                <w:rPr>
                  <w:rStyle w:val="ae"/>
                  <w:sz w:val="20"/>
                  <w:szCs w:val="20"/>
                </w:rPr>
                <w:t>я</w:t>
              </w:r>
              <w:r w:rsidR="00176375" w:rsidRPr="00815A04">
                <w:rPr>
                  <w:rStyle w:val="ae"/>
                  <w:sz w:val="20"/>
                  <w:szCs w:val="20"/>
                </w:rPr>
                <w:t xml:space="preserve"> </w:t>
              </w:r>
              <w:r w:rsidR="00E40634" w:rsidRPr="00815A04">
                <w:rPr>
                  <w:rStyle w:val="ae"/>
                  <w:sz w:val="20"/>
                  <w:szCs w:val="20"/>
                </w:rPr>
                <w:t>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003073FE" w:rsidRPr="00815A04">
              <w:rPr>
                <w:sz w:val="20"/>
                <w:szCs w:val="20"/>
              </w:rPr>
              <w:t>. Наличие в ТУ не обязательно, проверяется при ЛИ</w:t>
            </w:r>
            <w:r w:rsidR="006C579C">
              <w:rPr>
                <w:sz w:val="20"/>
                <w:szCs w:val="20"/>
              </w:rPr>
              <w:t xml:space="preserve"> на жидкостях объекта испытаний</w:t>
            </w:r>
          </w:p>
        </w:tc>
        <w:tc>
          <w:tcPr>
            <w:tcW w:w="917" w:type="pct"/>
          </w:tcPr>
          <w:p w14:paraId="6A6FB8A6" w14:textId="77777777" w:rsidR="009B6999" w:rsidRPr="00815A04" w:rsidRDefault="009B6999" w:rsidP="006C579C">
            <w:pPr>
              <w:rPr>
                <w:sz w:val="20"/>
                <w:szCs w:val="20"/>
              </w:rPr>
            </w:pPr>
            <w:r w:rsidRPr="00815A04">
              <w:rPr>
                <w:sz w:val="20"/>
                <w:szCs w:val="20"/>
              </w:rPr>
              <w:t>Да</w:t>
            </w:r>
          </w:p>
        </w:tc>
      </w:tr>
      <w:tr w:rsidR="009B6999" w:rsidRPr="00815A04" w14:paraId="1A1778BA" w14:textId="77777777" w:rsidTr="005B4EC0">
        <w:trPr>
          <w:trHeight w:val="636"/>
        </w:trPr>
        <w:tc>
          <w:tcPr>
            <w:tcW w:w="322" w:type="pct"/>
          </w:tcPr>
          <w:p w14:paraId="671A79CA" w14:textId="3D233221" w:rsidR="009B6999" w:rsidRPr="00815A04" w:rsidRDefault="00A12BB9" w:rsidP="001865B8">
            <w:pPr>
              <w:jc w:val="left"/>
              <w:rPr>
                <w:sz w:val="20"/>
                <w:szCs w:val="20"/>
              </w:rPr>
            </w:pPr>
            <w:r>
              <w:rPr>
                <w:sz w:val="20"/>
                <w:szCs w:val="20"/>
              </w:rPr>
              <w:lastRenderedPageBreak/>
              <w:t>5</w:t>
            </w:r>
            <w:r w:rsidR="008561B1" w:rsidRPr="00815A04">
              <w:rPr>
                <w:sz w:val="20"/>
                <w:szCs w:val="20"/>
              </w:rPr>
              <w:t>.9</w:t>
            </w:r>
            <w:r w:rsidR="009B6999" w:rsidRPr="00815A04">
              <w:rPr>
                <w:sz w:val="20"/>
                <w:szCs w:val="20"/>
              </w:rPr>
              <w:t>.7</w:t>
            </w:r>
          </w:p>
        </w:tc>
        <w:tc>
          <w:tcPr>
            <w:tcW w:w="747" w:type="pct"/>
            <w:shd w:val="clear" w:color="auto" w:fill="auto"/>
          </w:tcPr>
          <w:p w14:paraId="7DBF37A9" w14:textId="77777777" w:rsidR="009B6999" w:rsidRPr="00815A04" w:rsidRDefault="009B6999" w:rsidP="006C579C">
            <w:pPr>
              <w:rPr>
                <w:sz w:val="20"/>
                <w:szCs w:val="20"/>
              </w:rPr>
            </w:pPr>
            <w:r w:rsidRPr="00815A04">
              <w:rPr>
                <w:sz w:val="20"/>
                <w:szCs w:val="20"/>
              </w:rPr>
              <w:t>Коррозионная агрессивность товарной формы</w:t>
            </w:r>
          </w:p>
        </w:tc>
        <w:tc>
          <w:tcPr>
            <w:tcW w:w="429" w:type="pct"/>
            <w:shd w:val="clear" w:color="auto" w:fill="auto"/>
          </w:tcPr>
          <w:p w14:paraId="2BC74336" w14:textId="178AF8DF" w:rsidR="009B6999" w:rsidRPr="00815A04" w:rsidRDefault="00AF5710" w:rsidP="006C579C">
            <w:pPr>
              <w:rPr>
                <w:sz w:val="20"/>
                <w:szCs w:val="20"/>
              </w:rPr>
            </w:pPr>
            <w:r w:rsidRPr="00815A04">
              <w:rPr>
                <w:sz w:val="20"/>
                <w:szCs w:val="20"/>
              </w:rPr>
              <w:t>г/(м</w:t>
            </w:r>
            <w:r w:rsidRPr="00815A04">
              <w:rPr>
                <w:sz w:val="20"/>
                <w:szCs w:val="20"/>
                <w:vertAlign w:val="superscript"/>
              </w:rPr>
              <w:t>2</w:t>
            </w:r>
            <w:r w:rsidRPr="00815A04">
              <w:rPr>
                <w:rFonts w:ascii="MS Gothic" w:eastAsia="MS Gothic" w:hAnsi="MS Gothic" w:hint="eastAsia"/>
                <w:sz w:val="20"/>
                <w:szCs w:val="20"/>
              </w:rPr>
              <w:t>・</w:t>
            </w:r>
            <w:r w:rsidRPr="00815A04">
              <w:rPr>
                <w:sz w:val="20"/>
                <w:szCs w:val="20"/>
              </w:rPr>
              <w:t>час)</w:t>
            </w:r>
          </w:p>
        </w:tc>
        <w:tc>
          <w:tcPr>
            <w:tcW w:w="1580" w:type="pct"/>
            <w:shd w:val="clear" w:color="auto" w:fill="auto"/>
          </w:tcPr>
          <w:p w14:paraId="166A28FD" w14:textId="77777777" w:rsidR="009B6999" w:rsidRPr="00815A04" w:rsidRDefault="0045733E" w:rsidP="006C579C">
            <w:pPr>
              <w:rPr>
                <w:sz w:val="20"/>
                <w:szCs w:val="20"/>
              </w:rPr>
            </w:pPr>
            <w:r w:rsidRPr="00815A04">
              <w:rPr>
                <w:sz w:val="20"/>
                <w:szCs w:val="20"/>
              </w:rPr>
              <w:t>С</w:t>
            </w:r>
            <w:r w:rsidR="008C2343" w:rsidRPr="00815A04">
              <w:rPr>
                <w:sz w:val="20"/>
                <w:szCs w:val="20"/>
              </w:rPr>
              <w:t xml:space="preserve">корость коррозии Ст-3 при 20 </w:t>
            </w:r>
            <w:r w:rsidR="00FC7B7F" w:rsidRPr="00815A04">
              <w:rPr>
                <w:sz w:val="20"/>
                <w:szCs w:val="20"/>
                <w:vertAlign w:val="superscript"/>
              </w:rPr>
              <w:t>0</w:t>
            </w:r>
            <w:r w:rsidR="008C2343" w:rsidRPr="00815A04">
              <w:rPr>
                <w:sz w:val="20"/>
                <w:szCs w:val="20"/>
              </w:rPr>
              <w:t xml:space="preserve">С в течение </w:t>
            </w:r>
            <w:r w:rsidR="00201760" w:rsidRPr="00815A04">
              <w:rPr>
                <w:sz w:val="20"/>
                <w:szCs w:val="20"/>
              </w:rPr>
              <w:t>24</w:t>
            </w:r>
            <w:r w:rsidR="008C2343" w:rsidRPr="00815A04">
              <w:rPr>
                <w:sz w:val="20"/>
                <w:szCs w:val="20"/>
              </w:rPr>
              <w:t xml:space="preserve"> часов- не более 0,089</w:t>
            </w:r>
          </w:p>
        </w:tc>
        <w:tc>
          <w:tcPr>
            <w:tcW w:w="1005" w:type="pct"/>
            <w:shd w:val="clear" w:color="auto" w:fill="auto"/>
          </w:tcPr>
          <w:p w14:paraId="01B3387F" w14:textId="77777777" w:rsidR="009B6999" w:rsidRPr="00815A04" w:rsidRDefault="009B6999" w:rsidP="008D0F9B">
            <w:pPr>
              <w:rPr>
                <w:sz w:val="20"/>
                <w:szCs w:val="20"/>
              </w:rPr>
            </w:pPr>
            <w:r w:rsidRPr="00815A04">
              <w:rPr>
                <w:sz w:val="20"/>
                <w:szCs w:val="20"/>
              </w:rPr>
              <w:t xml:space="preserve">Согласно </w:t>
            </w:r>
            <w:r w:rsidR="00E40634" w:rsidRPr="00815A04">
              <w:rPr>
                <w:sz w:val="20"/>
                <w:szCs w:val="20"/>
              </w:rPr>
              <w:t xml:space="preserve">разделу </w:t>
            </w:r>
            <w:r w:rsidR="00973DDD" w:rsidRPr="00815A04">
              <w:rPr>
                <w:sz w:val="20"/>
                <w:szCs w:val="20"/>
              </w:rPr>
              <w:t>3</w:t>
            </w:r>
            <w:r w:rsidR="00E40634" w:rsidRPr="00815A04">
              <w:rPr>
                <w:sz w:val="20"/>
                <w:szCs w:val="20"/>
              </w:rPr>
              <w:t xml:space="preserve"> </w:t>
            </w:r>
            <w:hyperlink w:anchor="_ПРИЛОЖЕНИЯ_1" w:history="1">
              <w:r w:rsidR="00A67C10" w:rsidRPr="00815A04">
                <w:rPr>
                  <w:rStyle w:val="ae"/>
                  <w:sz w:val="20"/>
                  <w:szCs w:val="20"/>
                </w:rPr>
                <w:t>П</w:t>
              </w:r>
              <w:r w:rsidR="00176375" w:rsidRPr="00815A04">
                <w:rPr>
                  <w:rStyle w:val="ae"/>
                  <w:sz w:val="20"/>
                  <w:szCs w:val="20"/>
                </w:rPr>
                <w:t>риложени</w:t>
              </w:r>
              <w:r w:rsidR="00E40634" w:rsidRPr="00815A04">
                <w:rPr>
                  <w:rStyle w:val="ae"/>
                  <w:sz w:val="20"/>
                  <w:szCs w:val="20"/>
                </w:rPr>
                <w:t>я</w:t>
              </w:r>
              <w:r w:rsidR="00176375" w:rsidRPr="00815A04">
                <w:rPr>
                  <w:rStyle w:val="ae"/>
                  <w:sz w:val="20"/>
                  <w:szCs w:val="20"/>
                </w:rPr>
                <w:t xml:space="preserve"> </w:t>
              </w:r>
              <w:r w:rsidR="00E40634" w:rsidRPr="00815A04">
                <w:rPr>
                  <w:rStyle w:val="ae"/>
                  <w:sz w:val="20"/>
                  <w:szCs w:val="20"/>
                </w:rPr>
                <w:t>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00C715BB" w:rsidRPr="00815A04">
              <w:rPr>
                <w:sz w:val="20"/>
                <w:szCs w:val="20"/>
              </w:rPr>
              <w:br/>
            </w:r>
            <w:r w:rsidRPr="00815A04">
              <w:rPr>
                <w:sz w:val="20"/>
                <w:szCs w:val="20"/>
              </w:rPr>
              <w:t xml:space="preserve">ГОСТ </w:t>
            </w:r>
            <w:r w:rsidR="00956F71" w:rsidRPr="00815A04">
              <w:rPr>
                <w:sz w:val="20"/>
                <w:szCs w:val="20"/>
              </w:rPr>
              <w:t xml:space="preserve">Р </w:t>
            </w:r>
            <w:r w:rsidRPr="00815A04">
              <w:rPr>
                <w:sz w:val="20"/>
                <w:szCs w:val="20"/>
              </w:rPr>
              <w:t>9.</w:t>
            </w:r>
            <w:r w:rsidR="00956F71" w:rsidRPr="00815A04">
              <w:rPr>
                <w:sz w:val="20"/>
                <w:szCs w:val="20"/>
              </w:rPr>
              <w:t>905</w:t>
            </w:r>
            <w:r w:rsidRPr="00815A04">
              <w:rPr>
                <w:sz w:val="20"/>
                <w:szCs w:val="20"/>
              </w:rPr>
              <w:t>, наличие показателя в ТУ обязательно</w:t>
            </w:r>
          </w:p>
        </w:tc>
        <w:tc>
          <w:tcPr>
            <w:tcW w:w="917" w:type="pct"/>
          </w:tcPr>
          <w:p w14:paraId="538B17A8" w14:textId="77777777" w:rsidR="009B6999" w:rsidRPr="00815A04" w:rsidRDefault="009B6999" w:rsidP="006C579C">
            <w:pPr>
              <w:rPr>
                <w:sz w:val="20"/>
                <w:szCs w:val="20"/>
              </w:rPr>
            </w:pPr>
            <w:r w:rsidRPr="00815A04">
              <w:rPr>
                <w:sz w:val="20"/>
                <w:szCs w:val="20"/>
              </w:rPr>
              <w:t>Да</w:t>
            </w:r>
          </w:p>
        </w:tc>
      </w:tr>
    </w:tbl>
    <w:p w14:paraId="117F493F" w14:textId="77777777" w:rsidR="007433FF" w:rsidRPr="00815A04" w:rsidRDefault="008561B1" w:rsidP="00C22F6D">
      <w:pPr>
        <w:pStyle w:val="S23"/>
        <w:keepLines/>
        <w:numPr>
          <w:ilvl w:val="1"/>
          <w:numId w:val="37"/>
        </w:numPr>
        <w:tabs>
          <w:tab w:val="left" w:pos="709"/>
        </w:tabs>
        <w:spacing w:before="240"/>
        <w:ind w:left="0" w:firstLine="0"/>
      </w:pPr>
      <w:bookmarkStart w:id="165" w:name="_Toc122616601"/>
      <w:r w:rsidRPr="00815A04">
        <w:t>ДЕЭМУЛЬГАТОРЫ</w:t>
      </w:r>
      <w:bookmarkEnd w:id="165"/>
    </w:p>
    <w:p w14:paraId="5B29A8E9" w14:textId="77777777" w:rsidR="009B6999" w:rsidRPr="00815A04" w:rsidRDefault="007433FF" w:rsidP="006C579C">
      <w:pPr>
        <w:pStyle w:val="Sd"/>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9</w:t>
      </w:r>
      <w:r w:rsidR="00AA08D3" w:rsidRPr="00815A04">
        <w:fldChar w:fldCharType="end"/>
      </w:r>
    </w:p>
    <w:p w14:paraId="6841E73B" w14:textId="03E99E05" w:rsidR="009B6999" w:rsidRPr="00815A04" w:rsidRDefault="009B6999" w:rsidP="00D87CC0">
      <w:pPr>
        <w:pStyle w:val="S0"/>
        <w:keepNext/>
        <w:spacing w:after="60"/>
        <w:ind w:left="390"/>
        <w:jc w:val="right"/>
        <w:rPr>
          <w:rFonts w:ascii="Arial" w:hAnsi="Arial" w:cs="Arial"/>
          <w:b/>
          <w:sz w:val="20"/>
          <w:szCs w:val="20"/>
        </w:rPr>
      </w:pPr>
      <w:r w:rsidRPr="00815A04">
        <w:rPr>
          <w:rFonts w:ascii="Arial" w:hAnsi="Arial" w:cs="Arial"/>
          <w:b/>
          <w:sz w:val="20"/>
          <w:szCs w:val="20"/>
        </w:rPr>
        <w:t>Требования к физико-химическим и технологическим свойствам деэмульгаторов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36"/>
        <w:gridCol w:w="1557"/>
        <w:gridCol w:w="851"/>
        <w:gridCol w:w="2548"/>
        <w:gridCol w:w="2255"/>
        <w:gridCol w:w="849"/>
        <w:gridCol w:w="958"/>
      </w:tblGrid>
      <w:tr w:rsidR="004F14D1" w:rsidRPr="00815A04" w14:paraId="2354A167" w14:textId="77777777" w:rsidTr="00D87CC0">
        <w:trPr>
          <w:cantSplit/>
          <w:trHeight w:val="1134"/>
          <w:tblHeader/>
        </w:trPr>
        <w:tc>
          <w:tcPr>
            <w:tcW w:w="424" w:type="pct"/>
            <w:vMerge w:val="restart"/>
            <w:shd w:val="clear" w:color="auto" w:fill="FFD200"/>
            <w:vAlign w:val="center"/>
          </w:tcPr>
          <w:p w14:paraId="4350B48D" w14:textId="77777777" w:rsidR="004F14D1" w:rsidRPr="00815A04" w:rsidRDefault="004F14D1" w:rsidP="006C579C">
            <w:pPr>
              <w:pStyle w:val="S11"/>
              <w:rPr>
                <w:szCs w:val="14"/>
              </w:rPr>
            </w:pPr>
            <w:r w:rsidRPr="00815A04">
              <w:rPr>
                <w:szCs w:val="14"/>
              </w:rPr>
              <w:t>№</w:t>
            </w:r>
          </w:p>
          <w:p w14:paraId="0A2B5134" w14:textId="77777777" w:rsidR="004F14D1" w:rsidRPr="00815A04" w:rsidRDefault="004F14D1" w:rsidP="006C579C">
            <w:pPr>
              <w:pStyle w:val="S11"/>
              <w:rPr>
                <w:szCs w:val="14"/>
              </w:rPr>
            </w:pPr>
            <w:r w:rsidRPr="00815A04">
              <w:rPr>
                <w:szCs w:val="14"/>
              </w:rPr>
              <w:t>п/п</w:t>
            </w:r>
          </w:p>
        </w:tc>
        <w:tc>
          <w:tcPr>
            <w:tcW w:w="3659" w:type="pct"/>
            <w:gridSpan w:val="4"/>
            <w:shd w:val="clear" w:color="auto" w:fill="FFD200"/>
            <w:vAlign w:val="center"/>
          </w:tcPr>
          <w:p w14:paraId="3AD6F269" w14:textId="77777777" w:rsidR="004F14D1" w:rsidRPr="00815A04" w:rsidRDefault="004F14D1" w:rsidP="006C579C">
            <w:pPr>
              <w:pStyle w:val="S11"/>
              <w:rPr>
                <w:sz w:val="14"/>
                <w:szCs w:val="14"/>
              </w:rPr>
            </w:pPr>
            <w:r w:rsidRPr="00815A04">
              <w:t>Физико-химические свойства</w:t>
            </w:r>
          </w:p>
        </w:tc>
        <w:tc>
          <w:tcPr>
            <w:tcW w:w="917" w:type="pct"/>
            <w:gridSpan w:val="2"/>
            <w:shd w:val="clear" w:color="auto" w:fill="FFD200"/>
            <w:vAlign w:val="center"/>
          </w:tcPr>
          <w:p w14:paraId="631E7AA9" w14:textId="77777777" w:rsidR="004F14D1" w:rsidRPr="00815A04" w:rsidRDefault="004F14D1" w:rsidP="006C579C">
            <w:pPr>
              <w:pStyle w:val="S11"/>
              <w:rPr>
                <w:sz w:val="14"/>
                <w:szCs w:val="14"/>
              </w:rPr>
            </w:pPr>
            <w:r w:rsidRPr="00815A04">
              <w:t>Обязательность требования для класса реагентов при использовании на:</w:t>
            </w:r>
          </w:p>
        </w:tc>
      </w:tr>
      <w:tr w:rsidR="0029229F" w:rsidRPr="00815A04" w14:paraId="47888D5A" w14:textId="77777777" w:rsidTr="00D87CC0">
        <w:trPr>
          <w:cantSplit/>
          <w:trHeight w:val="1134"/>
          <w:tblHeader/>
        </w:trPr>
        <w:tc>
          <w:tcPr>
            <w:tcW w:w="424" w:type="pct"/>
            <w:vMerge/>
            <w:tcBorders>
              <w:bottom w:val="single" w:sz="12" w:space="0" w:color="auto"/>
            </w:tcBorders>
            <w:shd w:val="clear" w:color="auto" w:fill="FFD200"/>
            <w:vAlign w:val="center"/>
          </w:tcPr>
          <w:p w14:paraId="00C0B780" w14:textId="77777777" w:rsidR="0029229F" w:rsidRPr="00815A04" w:rsidRDefault="0029229F" w:rsidP="006C579C">
            <w:pPr>
              <w:pStyle w:val="S11"/>
              <w:rPr>
                <w:sz w:val="14"/>
                <w:szCs w:val="14"/>
              </w:rPr>
            </w:pPr>
          </w:p>
        </w:tc>
        <w:tc>
          <w:tcPr>
            <w:tcW w:w="790" w:type="pct"/>
            <w:tcBorders>
              <w:bottom w:val="single" w:sz="12" w:space="0" w:color="auto"/>
            </w:tcBorders>
            <w:shd w:val="clear" w:color="auto" w:fill="FFD200"/>
            <w:vAlign w:val="center"/>
          </w:tcPr>
          <w:p w14:paraId="7C4C5D1F" w14:textId="77777777" w:rsidR="0029229F" w:rsidRPr="00815A04" w:rsidRDefault="0029229F" w:rsidP="006C579C">
            <w:pPr>
              <w:pStyle w:val="S11"/>
              <w:rPr>
                <w:sz w:val="14"/>
                <w:szCs w:val="14"/>
              </w:rPr>
            </w:pPr>
            <w:r w:rsidRPr="00815A04">
              <w:rPr>
                <w:sz w:val="14"/>
                <w:szCs w:val="14"/>
              </w:rPr>
              <w:t>Наименование показателя</w:t>
            </w:r>
          </w:p>
        </w:tc>
        <w:tc>
          <w:tcPr>
            <w:tcW w:w="432" w:type="pct"/>
            <w:tcBorders>
              <w:bottom w:val="single" w:sz="12" w:space="0" w:color="auto"/>
            </w:tcBorders>
            <w:shd w:val="clear" w:color="auto" w:fill="FFD200"/>
            <w:vAlign w:val="center"/>
          </w:tcPr>
          <w:p w14:paraId="189D743D" w14:textId="77777777" w:rsidR="0029229F" w:rsidRPr="00815A04" w:rsidRDefault="0029229F" w:rsidP="006C579C">
            <w:pPr>
              <w:pStyle w:val="S11"/>
              <w:rPr>
                <w:sz w:val="14"/>
                <w:szCs w:val="14"/>
              </w:rPr>
            </w:pPr>
            <w:r w:rsidRPr="00815A04">
              <w:rPr>
                <w:sz w:val="14"/>
                <w:szCs w:val="14"/>
              </w:rPr>
              <w:t>Ед.</w:t>
            </w:r>
          </w:p>
          <w:p w14:paraId="6B80FE7B" w14:textId="77777777" w:rsidR="0029229F" w:rsidRPr="00815A04" w:rsidRDefault="0029229F" w:rsidP="006C579C">
            <w:pPr>
              <w:pStyle w:val="S11"/>
              <w:rPr>
                <w:sz w:val="14"/>
                <w:szCs w:val="14"/>
              </w:rPr>
            </w:pPr>
            <w:r w:rsidRPr="00815A04">
              <w:rPr>
                <w:sz w:val="14"/>
                <w:szCs w:val="14"/>
              </w:rPr>
              <w:t>Измер.</w:t>
            </w:r>
          </w:p>
        </w:tc>
        <w:tc>
          <w:tcPr>
            <w:tcW w:w="1293" w:type="pct"/>
            <w:tcBorders>
              <w:bottom w:val="single" w:sz="12" w:space="0" w:color="auto"/>
            </w:tcBorders>
            <w:shd w:val="clear" w:color="auto" w:fill="FFD200"/>
            <w:vAlign w:val="center"/>
          </w:tcPr>
          <w:p w14:paraId="4EAFA8F9" w14:textId="77777777" w:rsidR="0029229F" w:rsidRPr="00815A04" w:rsidRDefault="0029229F" w:rsidP="006C579C">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144" w:type="pct"/>
            <w:tcBorders>
              <w:bottom w:val="single" w:sz="12" w:space="0" w:color="auto"/>
            </w:tcBorders>
            <w:shd w:val="clear" w:color="auto" w:fill="FFD200"/>
            <w:vAlign w:val="center"/>
          </w:tcPr>
          <w:p w14:paraId="43F22EB3" w14:textId="77777777" w:rsidR="0029229F" w:rsidRPr="00815A04" w:rsidRDefault="0029229F" w:rsidP="006C579C">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c>
          <w:tcPr>
            <w:tcW w:w="431" w:type="pct"/>
            <w:tcBorders>
              <w:bottom w:val="single" w:sz="12" w:space="0" w:color="auto"/>
            </w:tcBorders>
            <w:shd w:val="clear" w:color="auto" w:fill="FFD200"/>
            <w:textDirection w:val="btLr"/>
            <w:vAlign w:val="center"/>
          </w:tcPr>
          <w:p w14:paraId="3CF6657D" w14:textId="77777777" w:rsidR="0029229F" w:rsidRPr="00815A04" w:rsidRDefault="0029229F" w:rsidP="006C579C">
            <w:pPr>
              <w:pStyle w:val="S11"/>
              <w:rPr>
                <w:sz w:val="14"/>
                <w:szCs w:val="14"/>
              </w:rPr>
            </w:pPr>
            <w:r w:rsidRPr="00815A04">
              <w:rPr>
                <w:sz w:val="14"/>
                <w:szCs w:val="14"/>
              </w:rPr>
              <w:t>Объектах подготовки нефти и воды</w:t>
            </w:r>
          </w:p>
        </w:tc>
        <w:tc>
          <w:tcPr>
            <w:tcW w:w="486" w:type="pct"/>
            <w:tcBorders>
              <w:bottom w:val="single" w:sz="12" w:space="0" w:color="auto"/>
            </w:tcBorders>
            <w:shd w:val="clear" w:color="auto" w:fill="FFD200"/>
            <w:textDirection w:val="btLr"/>
            <w:vAlign w:val="center"/>
          </w:tcPr>
          <w:p w14:paraId="53A04BCB" w14:textId="77777777" w:rsidR="0029229F" w:rsidRPr="00815A04" w:rsidRDefault="0029229F" w:rsidP="006C579C">
            <w:pPr>
              <w:pStyle w:val="S11"/>
              <w:rPr>
                <w:sz w:val="14"/>
                <w:szCs w:val="14"/>
              </w:rPr>
            </w:pPr>
            <w:r w:rsidRPr="00815A04">
              <w:rPr>
                <w:sz w:val="14"/>
                <w:szCs w:val="14"/>
              </w:rPr>
              <w:t>Скважинах и трубопроводах</w:t>
            </w:r>
          </w:p>
        </w:tc>
      </w:tr>
      <w:tr w:rsidR="004F14D1" w:rsidRPr="00815A04" w14:paraId="7F5FBD1A" w14:textId="77777777" w:rsidTr="00D87CC0">
        <w:trPr>
          <w:cantSplit/>
          <w:trHeight w:val="145"/>
          <w:tblHeader/>
        </w:trPr>
        <w:tc>
          <w:tcPr>
            <w:tcW w:w="424" w:type="pct"/>
            <w:tcBorders>
              <w:top w:val="single" w:sz="12" w:space="0" w:color="auto"/>
              <w:bottom w:val="single" w:sz="12" w:space="0" w:color="auto"/>
            </w:tcBorders>
            <w:shd w:val="clear" w:color="auto" w:fill="FFD200"/>
            <w:vAlign w:val="center"/>
          </w:tcPr>
          <w:p w14:paraId="5CA39108" w14:textId="77777777" w:rsidR="004F14D1" w:rsidRPr="00815A04" w:rsidRDefault="004F14D1" w:rsidP="006C579C">
            <w:pPr>
              <w:pStyle w:val="S11"/>
              <w:rPr>
                <w:szCs w:val="14"/>
              </w:rPr>
            </w:pPr>
            <w:r w:rsidRPr="00815A04">
              <w:rPr>
                <w:szCs w:val="14"/>
              </w:rPr>
              <w:t>1</w:t>
            </w:r>
          </w:p>
        </w:tc>
        <w:tc>
          <w:tcPr>
            <w:tcW w:w="790" w:type="pct"/>
            <w:tcBorders>
              <w:top w:val="single" w:sz="12" w:space="0" w:color="auto"/>
              <w:bottom w:val="single" w:sz="12" w:space="0" w:color="auto"/>
            </w:tcBorders>
            <w:shd w:val="clear" w:color="auto" w:fill="FFD200"/>
            <w:vAlign w:val="center"/>
          </w:tcPr>
          <w:p w14:paraId="09FFC9DC" w14:textId="77777777" w:rsidR="004F14D1" w:rsidRPr="00815A04" w:rsidRDefault="004F14D1" w:rsidP="006C579C">
            <w:pPr>
              <w:pStyle w:val="S11"/>
              <w:rPr>
                <w:szCs w:val="14"/>
              </w:rPr>
            </w:pPr>
            <w:r w:rsidRPr="00815A04">
              <w:rPr>
                <w:szCs w:val="14"/>
              </w:rPr>
              <w:t>2</w:t>
            </w:r>
          </w:p>
        </w:tc>
        <w:tc>
          <w:tcPr>
            <w:tcW w:w="432" w:type="pct"/>
            <w:tcBorders>
              <w:top w:val="single" w:sz="12" w:space="0" w:color="auto"/>
              <w:bottom w:val="single" w:sz="12" w:space="0" w:color="auto"/>
            </w:tcBorders>
            <w:shd w:val="clear" w:color="auto" w:fill="FFD200"/>
            <w:vAlign w:val="center"/>
          </w:tcPr>
          <w:p w14:paraId="34EFAA41" w14:textId="77777777" w:rsidR="004F14D1" w:rsidRPr="00815A04" w:rsidRDefault="004F14D1" w:rsidP="006C579C">
            <w:pPr>
              <w:pStyle w:val="S11"/>
              <w:rPr>
                <w:szCs w:val="14"/>
              </w:rPr>
            </w:pPr>
            <w:r w:rsidRPr="00815A04">
              <w:rPr>
                <w:szCs w:val="14"/>
              </w:rPr>
              <w:t>3</w:t>
            </w:r>
          </w:p>
        </w:tc>
        <w:tc>
          <w:tcPr>
            <w:tcW w:w="1293" w:type="pct"/>
            <w:tcBorders>
              <w:top w:val="single" w:sz="12" w:space="0" w:color="auto"/>
              <w:bottom w:val="single" w:sz="12" w:space="0" w:color="auto"/>
            </w:tcBorders>
            <w:shd w:val="clear" w:color="auto" w:fill="FFD200"/>
            <w:vAlign w:val="center"/>
          </w:tcPr>
          <w:p w14:paraId="69635554" w14:textId="77777777" w:rsidR="004F14D1" w:rsidRPr="00815A04" w:rsidRDefault="004F14D1" w:rsidP="006C579C">
            <w:pPr>
              <w:pStyle w:val="S11"/>
              <w:rPr>
                <w:szCs w:val="14"/>
              </w:rPr>
            </w:pPr>
            <w:r w:rsidRPr="00815A04">
              <w:rPr>
                <w:szCs w:val="14"/>
              </w:rPr>
              <w:t>4</w:t>
            </w:r>
          </w:p>
        </w:tc>
        <w:tc>
          <w:tcPr>
            <w:tcW w:w="1144" w:type="pct"/>
            <w:tcBorders>
              <w:top w:val="single" w:sz="12" w:space="0" w:color="auto"/>
              <w:bottom w:val="single" w:sz="12" w:space="0" w:color="auto"/>
            </w:tcBorders>
            <w:shd w:val="clear" w:color="auto" w:fill="FFD200"/>
            <w:vAlign w:val="center"/>
          </w:tcPr>
          <w:p w14:paraId="22CD6FED" w14:textId="77777777" w:rsidR="004F14D1" w:rsidRPr="00815A04" w:rsidRDefault="004F14D1" w:rsidP="006C579C">
            <w:pPr>
              <w:pStyle w:val="S11"/>
              <w:rPr>
                <w:szCs w:val="14"/>
              </w:rPr>
            </w:pPr>
            <w:r w:rsidRPr="00815A04">
              <w:rPr>
                <w:szCs w:val="14"/>
              </w:rPr>
              <w:t>5</w:t>
            </w:r>
          </w:p>
        </w:tc>
        <w:tc>
          <w:tcPr>
            <w:tcW w:w="431" w:type="pct"/>
            <w:tcBorders>
              <w:top w:val="single" w:sz="12" w:space="0" w:color="auto"/>
              <w:bottom w:val="single" w:sz="12" w:space="0" w:color="auto"/>
            </w:tcBorders>
            <w:shd w:val="clear" w:color="auto" w:fill="FFD200"/>
            <w:vAlign w:val="center"/>
          </w:tcPr>
          <w:p w14:paraId="3E4BACF7" w14:textId="77777777" w:rsidR="004F14D1" w:rsidRPr="00815A04" w:rsidRDefault="004F14D1" w:rsidP="006C579C">
            <w:pPr>
              <w:pStyle w:val="S11"/>
              <w:rPr>
                <w:szCs w:val="14"/>
              </w:rPr>
            </w:pPr>
            <w:r w:rsidRPr="00815A04">
              <w:rPr>
                <w:szCs w:val="14"/>
              </w:rPr>
              <w:t>6</w:t>
            </w:r>
          </w:p>
        </w:tc>
        <w:tc>
          <w:tcPr>
            <w:tcW w:w="486" w:type="pct"/>
            <w:tcBorders>
              <w:top w:val="single" w:sz="12" w:space="0" w:color="auto"/>
              <w:bottom w:val="single" w:sz="12" w:space="0" w:color="auto"/>
            </w:tcBorders>
            <w:shd w:val="clear" w:color="auto" w:fill="FFD200"/>
            <w:vAlign w:val="center"/>
          </w:tcPr>
          <w:p w14:paraId="78375FB6" w14:textId="77777777" w:rsidR="004F14D1" w:rsidRPr="00815A04" w:rsidRDefault="004F14D1" w:rsidP="006C579C">
            <w:pPr>
              <w:pStyle w:val="S11"/>
              <w:rPr>
                <w:szCs w:val="14"/>
              </w:rPr>
            </w:pPr>
            <w:r w:rsidRPr="00815A04">
              <w:rPr>
                <w:szCs w:val="14"/>
              </w:rPr>
              <w:t>7</w:t>
            </w:r>
          </w:p>
        </w:tc>
      </w:tr>
      <w:tr w:rsidR="00FD6616" w:rsidRPr="00815A04" w14:paraId="3E96001A" w14:textId="77777777" w:rsidTr="00D87CC0">
        <w:trPr>
          <w:trHeight w:val="636"/>
        </w:trPr>
        <w:tc>
          <w:tcPr>
            <w:tcW w:w="424" w:type="pct"/>
            <w:tcBorders>
              <w:top w:val="single" w:sz="12" w:space="0" w:color="auto"/>
            </w:tcBorders>
          </w:tcPr>
          <w:p w14:paraId="16E6958B" w14:textId="5DD348E3" w:rsidR="009B6999" w:rsidRPr="00815A04" w:rsidRDefault="00A12BB9" w:rsidP="001865B8">
            <w:pPr>
              <w:jc w:val="left"/>
              <w:rPr>
                <w:sz w:val="20"/>
                <w:szCs w:val="20"/>
              </w:rPr>
            </w:pPr>
            <w:r>
              <w:rPr>
                <w:sz w:val="20"/>
                <w:szCs w:val="20"/>
              </w:rPr>
              <w:t>5</w:t>
            </w:r>
            <w:r w:rsidR="00F1361C" w:rsidRPr="00815A04">
              <w:rPr>
                <w:sz w:val="20"/>
                <w:szCs w:val="20"/>
              </w:rPr>
              <w:t>.10</w:t>
            </w:r>
            <w:r w:rsidR="009B6999" w:rsidRPr="00815A04">
              <w:rPr>
                <w:sz w:val="20"/>
                <w:szCs w:val="20"/>
              </w:rPr>
              <w:t>.1</w:t>
            </w:r>
          </w:p>
        </w:tc>
        <w:tc>
          <w:tcPr>
            <w:tcW w:w="790" w:type="pct"/>
            <w:tcBorders>
              <w:top w:val="single" w:sz="12" w:space="0" w:color="auto"/>
            </w:tcBorders>
            <w:shd w:val="clear" w:color="auto" w:fill="auto"/>
          </w:tcPr>
          <w:p w14:paraId="2703BC28" w14:textId="77777777" w:rsidR="009B6999" w:rsidRPr="00815A04" w:rsidRDefault="006C579C" w:rsidP="006C579C">
            <w:pPr>
              <w:rPr>
                <w:sz w:val="20"/>
                <w:szCs w:val="20"/>
              </w:rPr>
            </w:pPr>
            <w:r>
              <w:rPr>
                <w:sz w:val="20"/>
                <w:szCs w:val="20"/>
              </w:rPr>
              <w:t>Срок хранения</w:t>
            </w:r>
          </w:p>
        </w:tc>
        <w:tc>
          <w:tcPr>
            <w:tcW w:w="432" w:type="pct"/>
            <w:tcBorders>
              <w:top w:val="single" w:sz="12" w:space="0" w:color="auto"/>
            </w:tcBorders>
            <w:shd w:val="clear" w:color="auto" w:fill="auto"/>
          </w:tcPr>
          <w:p w14:paraId="55560905" w14:textId="77777777" w:rsidR="009B6999" w:rsidRPr="00815A04" w:rsidRDefault="009B6999" w:rsidP="006C579C">
            <w:pPr>
              <w:rPr>
                <w:sz w:val="20"/>
                <w:szCs w:val="20"/>
              </w:rPr>
            </w:pPr>
            <w:r w:rsidRPr="00815A04">
              <w:rPr>
                <w:sz w:val="20"/>
                <w:szCs w:val="20"/>
              </w:rPr>
              <w:t>год</w:t>
            </w:r>
          </w:p>
        </w:tc>
        <w:tc>
          <w:tcPr>
            <w:tcW w:w="1293" w:type="pct"/>
            <w:tcBorders>
              <w:top w:val="single" w:sz="12" w:space="0" w:color="auto"/>
            </w:tcBorders>
            <w:shd w:val="clear" w:color="auto" w:fill="auto"/>
          </w:tcPr>
          <w:p w14:paraId="60A4F163" w14:textId="392BAA36" w:rsidR="009B6999" w:rsidRPr="00815A04" w:rsidRDefault="009B6999" w:rsidP="0044577A">
            <w:pPr>
              <w:rPr>
                <w:sz w:val="20"/>
                <w:szCs w:val="20"/>
              </w:rPr>
            </w:pPr>
            <w:r w:rsidRPr="00815A04">
              <w:rPr>
                <w:sz w:val="20"/>
                <w:szCs w:val="20"/>
              </w:rPr>
              <w:t>Не менее 1 года с момен</w:t>
            </w:r>
            <w:r w:rsidR="00CB3F41">
              <w:rPr>
                <w:sz w:val="20"/>
                <w:szCs w:val="20"/>
              </w:rPr>
              <w:t>та изготовления партии</w:t>
            </w:r>
            <w:r w:rsidR="00664DED">
              <w:rPr>
                <w:sz w:val="20"/>
                <w:szCs w:val="20"/>
              </w:rPr>
              <w:t xml:space="preserve"> </w:t>
            </w:r>
            <w:r w:rsidR="0044577A">
              <w:rPr>
                <w:sz w:val="20"/>
                <w:szCs w:val="20"/>
              </w:rPr>
              <w:t>ХР</w:t>
            </w:r>
          </w:p>
        </w:tc>
        <w:tc>
          <w:tcPr>
            <w:tcW w:w="1144" w:type="pct"/>
            <w:tcBorders>
              <w:top w:val="single" w:sz="12" w:space="0" w:color="auto"/>
            </w:tcBorders>
            <w:shd w:val="clear" w:color="auto" w:fill="auto"/>
          </w:tcPr>
          <w:p w14:paraId="32CD445F" w14:textId="5D1AE4E2" w:rsidR="009B6999" w:rsidRPr="00815A04" w:rsidRDefault="009B6999" w:rsidP="006C579C">
            <w:pPr>
              <w:rPr>
                <w:sz w:val="20"/>
                <w:szCs w:val="20"/>
              </w:rPr>
            </w:pPr>
            <w:r w:rsidRPr="00815A04">
              <w:rPr>
                <w:sz w:val="20"/>
                <w:szCs w:val="20"/>
              </w:rPr>
              <w:t>Наличие показателя в ТУ обязательно</w:t>
            </w:r>
          </w:p>
        </w:tc>
        <w:tc>
          <w:tcPr>
            <w:tcW w:w="431" w:type="pct"/>
            <w:tcBorders>
              <w:top w:val="single" w:sz="12" w:space="0" w:color="auto"/>
            </w:tcBorders>
          </w:tcPr>
          <w:p w14:paraId="07C4CF73" w14:textId="77777777" w:rsidR="009B6999" w:rsidRPr="00815A04" w:rsidRDefault="009B6999" w:rsidP="006C579C">
            <w:pPr>
              <w:rPr>
                <w:sz w:val="20"/>
                <w:szCs w:val="20"/>
              </w:rPr>
            </w:pPr>
            <w:r w:rsidRPr="00815A04">
              <w:rPr>
                <w:sz w:val="20"/>
                <w:szCs w:val="20"/>
              </w:rPr>
              <w:t>Да</w:t>
            </w:r>
          </w:p>
        </w:tc>
        <w:tc>
          <w:tcPr>
            <w:tcW w:w="486" w:type="pct"/>
            <w:tcBorders>
              <w:top w:val="single" w:sz="12" w:space="0" w:color="auto"/>
            </w:tcBorders>
          </w:tcPr>
          <w:p w14:paraId="24572793" w14:textId="77777777" w:rsidR="009B6999" w:rsidRPr="00815A04" w:rsidRDefault="009B6999" w:rsidP="006C579C">
            <w:pPr>
              <w:rPr>
                <w:sz w:val="20"/>
                <w:szCs w:val="20"/>
              </w:rPr>
            </w:pPr>
            <w:r w:rsidRPr="00815A04">
              <w:rPr>
                <w:sz w:val="20"/>
                <w:szCs w:val="20"/>
              </w:rPr>
              <w:t>Да</w:t>
            </w:r>
          </w:p>
        </w:tc>
      </w:tr>
      <w:tr w:rsidR="00FD6616" w:rsidRPr="00815A04" w14:paraId="3D815C2B" w14:textId="77777777" w:rsidTr="00D87CC0">
        <w:trPr>
          <w:trHeight w:val="636"/>
        </w:trPr>
        <w:tc>
          <w:tcPr>
            <w:tcW w:w="424" w:type="pct"/>
          </w:tcPr>
          <w:p w14:paraId="1B8ECD26" w14:textId="50B3FDC6" w:rsidR="009B6999" w:rsidRPr="00815A04" w:rsidRDefault="00A12BB9" w:rsidP="00F1361C">
            <w:pPr>
              <w:jc w:val="left"/>
              <w:rPr>
                <w:sz w:val="20"/>
                <w:szCs w:val="20"/>
              </w:rPr>
            </w:pPr>
            <w:r>
              <w:rPr>
                <w:sz w:val="20"/>
                <w:szCs w:val="20"/>
              </w:rPr>
              <w:t>5</w:t>
            </w:r>
            <w:r w:rsidR="00F1361C" w:rsidRPr="00815A04">
              <w:rPr>
                <w:sz w:val="20"/>
                <w:szCs w:val="20"/>
              </w:rPr>
              <w:t>.</w:t>
            </w:r>
            <w:r w:rsidR="009B6999" w:rsidRPr="00815A04">
              <w:rPr>
                <w:sz w:val="20"/>
                <w:szCs w:val="20"/>
              </w:rPr>
              <w:t>1</w:t>
            </w:r>
            <w:r w:rsidR="00F1361C" w:rsidRPr="00815A04">
              <w:rPr>
                <w:sz w:val="20"/>
                <w:szCs w:val="20"/>
              </w:rPr>
              <w:t>0</w:t>
            </w:r>
            <w:r w:rsidR="009B6999" w:rsidRPr="00815A04">
              <w:rPr>
                <w:sz w:val="20"/>
                <w:szCs w:val="20"/>
              </w:rPr>
              <w:t>.2</w:t>
            </w:r>
          </w:p>
        </w:tc>
        <w:tc>
          <w:tcPr>
            <w:tcW w:w="790" w:type="pct"/>
            <w:shd w:val="clear" w:color="auto" w:fill="auto"/>
          </w:tcPr>
          <w:p w14:paraId="5060ED44" w14:textId="77777777" w:rsidR="009B6999" w:rsidRPr="00815A04" w:rsidRDefault="009B6999" w:rsidP="006C579C">
            <w:pPr>
              <w:rPr>
                <w:sz w:val="20"/>
                <w:szCs w:val="20"/>
              </w:rPr>
            </w:pPr>
            <w:r w:rsidRPr="00815A04">
              <w:rPr>
                <w:sz w:val="20"/>
                <w:szCs w:val="20"/>
              </w:rPr>
              <w:t>Внешний вид</w:t>
            </w:r>
          </w:p>
        </w:tc>
        <w:tc>
          <w:tcPr>
            <w:tcW w:w="432" w:type="pct"/>
            <w:shd w:val="clear" w:color="auto" w:fill="auto"/>
          </w:tcPr>
          <w:p w14:paraId="317B27F7" w14:textId="77777777" w:rsidR="009B6999" w:rsidRPr="00815A04" w:rsidRDefault="008247B3" w:rsidP="006C579C">
            <w:pPr>
              <w:rPr>
                <w:sz w:val="20"/>
                <w:szCs w:val="20"/>
              </w:rPr>
            </w:pPr>
            <w:r w:rsidRPr="00815A04">
              <w:rPr>
                <w:sz w:val="20"/>
                <w:szCs w:val="20"/>
              </w:rPr>
              <w:t>-</w:t>
            </w:r>
          </w:p>
        </w:tc>
        <w:tc>
          <w:tcPr>
            <w:tcW w:w="1293" w:type="pct"/>
            <w:shd w:val="clear" w:color="auto" w:fill="auto"/>
          </w:tcPr>
          <w:p w14:paraId="5CB8F589" w14:textId="77777777" w:rsidR="009B6999" w:rsidRPr="00815A04" w:rsidRDefault="009B6999" w:rsidP="006C579C">
            <w:pPr>
              <w:rPr>
                <w:sz w:val="20"/>
                <w:szCs w:val="20"/>
              </w:rPr>
            </w:pPr>
            <w:r w:rsidRPr="00815A04">
              <w:rPr>
                <w:sz w:val="20"/>
                <w:szCs w:val="20"/>
              </w:rPr>
              <w:t>Фазовая однородность, и соответствие внешнего вида ус</w:t>
            </w:r>
            <w:r w:rsidR="006C579C">
              <w:rPr>
                <w:sz w:val="20"/>
                <w:szCs w:val="20"/>
              </w:rPr>
              <w:t>ловиям технической документации</w:t>
            </w:r>
          </w:p>
        </w:tc>
        <w:tc>
          <w:tcPr>
            <w:tcW w:w="1144" w:type="pct"/>
            <w:shd w:val="clear" w:color="auto" w:fill="auto"/>
          </w:tcPr>
          <w:p w14:paraId="3EB07B8F" w14:textId="77777777" w:rsidR="009B6999" w:rsidRPr="00815A04" w:rsidRDefault="009B6999" w:rsidP="008D0F9B">
            <w:pPr>
              <w:rPr>
                <w:sz w:val="20"/>
                <w:szCs w:val="20"/>
              </w:rPr>
            </w:pPr>
            <w:r w:rsidRPr="00815A04">
              <w:rPr>
                <w:sz w:val="20"/>
                <w:szCs w:val="20"/>
              </w:rPr>
              <w:t xml:space="preserve">Согласно </w:t>
            </w:r>
            <w:r w:rsidR="00E40634" w:rsidRPr="00815A04">
              <w:rPr>
                <w:sz w:val="20"/>
                <w:szCs w:val="20"/>
              </w:rPr>
              <w:t xml:space="preserve">разделу 1 </w:t>
            </w:r>
            <w:hyperlink w:anchor="_ПРИЛОЖЕНИЯ_1" w:history="1">
              <w:r w:rsidR="00A67C10" w:rsidRPr="00CB3F41">
                <w:rPr>
                  <w:rStyle w:val="ae"/>
                  <w:sz w:val="20"/>
                  <w:szCs w:val="20"/>
                </w:rPr>
                <w:t>П</w:t>
              </w:r>
              <w:r w:rsidRPr="00CB3F41">
                <w:rPr>
                  <w:rStyle w:val="ae"/>
                  <w:sz w:val="20"/>
                  <w:szCs w:val="20"/>
                </w:rPr>
                <w:t>риложени</w:t>
              </w:r>
              <w:r w:rsidR="00E40634" w:rsidRPr="00CB3F41">
                <w:rPr>
                  <w:rStyle w:val="ae"/>
                  <w:sz w:val="20"/>
                  <w:szCs w:val="20"/>
                </w:rPr>
                <w:t>я</w:t>
              </w:r>
              <w:r w:rsidRPr="00CB3F41">
                <w:rPr>
                  <w:rStyle w:val="ae"/>
                  <w:sz w:val="20"/>
                  <w:szCs w:val="20"/>
                </w:rPr>
                <w:t xml:space="preserve"> 1</w:t>
              </w:r>
            </w:hyperlink>
            <w:r w:rsidRPr="00815A04">
              <w:rPr>
                <w:sz w:val="20"/>
                <w:szCs w:val="20"/>
              </w:rPr>
              <w:t xml:space="preserve"> настоящ</w:t>
            </w:r>
            <w:r w:rsidR="00DB64C4">
              <w:rPr>
                <w:sz w:val="20"/>
                <w:szCs w:val="20"/>
              </w:rPr>
              <w:t>их</w:t>
            </w:r>
            <w:r w:rsidR="00FD6616"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c>
          <w:tcPr>
            <w:tcW w:w="431" w:type="pct"/>
          </w:tcPr>
          <w:p w14:paraId="13810148" w14:textId="77777777" w:rsidR="009B6999" w:rsidRPr="00815A04" w:rsidRDefault="009B6999" w:rsidP="006C579C">
            <w:pPr>
              <w:rPr>
                <w:sz w:val="20"/>
                <w:szCs w:val="20"/>
              </w:rPr>
            </w:pPr>
            <w:r w:rsidRPr="00815A04">
              <w:rPr>
                <w:sz w:val="20"/>
                <w:szCs w:val="20"/>
              </w:rPr>
              <w:t>Да</w:t>
            </w:r>
          </w:p>
        </w:tc>
        <w:tc>
          <w:tcPr>
            <w:tcW w:w="486" w:type="pct"/>
          </w:tcPr>
          <w:p w14:paraId="571AE2F3" w14:textId="77777777" w:rsidR="009B6999" w:rsidRPr="00815A04" w:rsidRDefault="009B6999" w:rsidP="006C579C">
            <w:pPr>
              <w:rPr>
                <w:sz w:val="20"/>
                <w:szCs w:val="20"/>
              </w:rPr>
            </w:pPr>
            <w:r w:rsidRPr="00815A04">
              <w:rPr>
                <w:sz w:val="20"/>
                <w:szCs w:val="20"/>
              </w:rPr>
              <w:t>Да</w:t>
            </w:r>
          </w:p>
        </w:tc>
      </w:tr>
      <w:tr w:rsidR="00FD6616" w:rsidRPr="00815A04" w14:paraId="521474E0" w14:textId="77777777" w:rsidTr="00D87CC0">
        <w:trPr>
          <w:trHeight w:val="636"/>
        </w:trPr>
        <w:tc>
          <w:tcPr>
            <w:tcW w:w="424" w:type="pct"/>
          </w:tcPr>
          <w:p w14:paraId="26B9B9EF" w14:textId="4A8C77B7" w:rsidR="009B6999" w:rsidRPr="00815A04" w:rsidRDefault="00A12BB9" w:rsidP="001865B8">
            <w:pPr>
              <w:jc w:val="left"/>
              <w:rPr>
                <w:sz w:val="20"/>
                <w:szCs w:val="20"/>
              </w:rPr>
            </w:pPr>
            <w:r>
              <w:rPr>
                <w:sz w:val="20"/>
                <w:szCs w:val="20"/>
              </w:rPr>
              <w:t>5</w:t>
            </w:r>
            <w:r w:rsidR="00F1361C" w:rsidRPr="00815A04">
              <w:rPr>
                <w:sz w:val="20"/>
                <w:szCs w:val="20"/>
              </w:rPr>
              <w:t>.10</w:t>
            </w:r>
            <w:r w:rsidR="009B6999" w:rsidRPr="00815A04">
              <w:rPr>
                <w:sz w:val="20"/>
                <w:szCs w:val="20"/>
              </w:rPr>
              <w:t>.3</w:t>
            </w:r>
          </w:p>
        </w:tc>
        <w:tc>
          <w:tcPr>
            <w:tcW w:w="790" w:type="pct"/>
            <w:shd w:val="clear" w:color="auto" w:fill="auto"/>
          </w:tcPr>
          <w:p w14:paraId="3E1ED746" w14:textId="77777777" w:rsidR="009B6999" w:rsidRPr="00815A04" w:rsidRDefault="009B6999" w:rsidP="001865B8">
            <w:pPr>
              <w:jc w:val="left"/>
              <w:rPr>
                <w:sz w:val="20"/>
                <w:szCs w:val="20"/>
              </w:rPr>
            </w:pPr>
            <w:r w:rsidRPr="00815A04">
              <w:rPr>
                <w:sz w:val="20"/>
                <w:szCs w:val="20"/>
              </w:rPr>
              <w:t>Температура застывания</w:t>
            </w:r>
          </w:p>
        </w:tc>
        <w:tc>
          <w:tcPr>
            <w:tcW w:w="432" w:type="pct"/>
            <w:shd w:val="clear" w:color="auto" w:fill="auto"/>
          </w:tcPr>
          <w:p w14:paraId="40355CEA" w14:textId="77777777" w:rsidR="009B6999" w:rsidRPr="00815A04" w:rsidRDefault="00FD4A50" w:rsidP="001865B8">
            <w:pPr>
              <w:jc w:val="left"/>
              <w:rPr>
                <w:sz w:val="20"/>
                <w:szCs w:val="20"/>
              </w:rPr>
            </w:pPr>
            <w:r w:rsidRPr="00815A04">
              <w:rPr>
                <w:sz w:val="20"/>
                <w:szCs w:val="20"/>
                <w:vertAlign w:val="superscript"/>
              </w:rPr>
              <w:t>0</w:t>
            </w:r>
            <w:r w:rsidR="009B6999" w:rsidRPr="00815A04">
              <w:rPr>
                <w:sz w:val="20"/>
                <w:szCs w:val="20"/>
              </w:rPr>
              <w:t>С</w:t>
            </w:r>
          </w:p>
        </w:tc>
        <w:tc>
          <w:tcPr>
            <w:tcW w:w="1293" w:type="pct"/>
            <w:shd w:val="clear" w:color="auto" w:fill="auto"/>
          </w:tcPr>
          <w:p w14:paraId="5A3A5798" w14:textId="77777777" w:rsidR="00B20E55" w:rsidRPr="00815A04" w:rsidRDefault="00B20E55" w:rsidP="001865B8">
            <w:pPr>
              <w:jc w:val="left"/>
              <w:rPr>
                <w:sz w:val="20"/>
                <w:szCs w:val="20"/>
              </w:rPr>
            </w:pPr>
            <w:r w:rsidRPr="00815A04">
              <w:rPr>
                <w:sz w:val="20"/>
                <w:szCs w:val="20"/>
              </w:rPr>
              <w:t xml:space="preserve">Не допускается появления в объеме ДЭ расслоения или осадка, допускается помутнение при выдерживании не менее суток товарной формы не выше: </w:t>
            </w:r>
          </w:p>
          <w:p w14:paraId="0B3F5337" w14:textId="77777777" w:rsidR="00B20E55" w:rsidRPr="00815A04" w:rsidRDefault="00B20E55"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3D21D7">
              <w:rPr>
                <w:sz w:val="20"/>
                <w:szCs w:val="20"/>
                <w:vertAlign w:val="superscript"/>
              </w:rPr>
              <w:t>0</w:t>
            </w:r>
            <w:r w:rsidRPr="00815A04">
              <w:rPr>
                <w:sz w:val="20"/>
                <w:szCs w:val="20"/>
              </w:rPr>
              <w:t>С для Сибирского региона;</w:t>
            </w:r>
          </w:p>
          <w:p w14:paraId="1768152A" w14:textId="77777777" w:rsidR="00B20E55" w:rsidRPr="00815A04" w:rsidRDefault="00B20E55" w:rsidP="00C22F6D">
            <w:pPr>
              <w:pStyle w:val="aff2"/>
              <w:numPr>
                <w:ilvl w:val="0"/>
                <w:numId w:val="18"/>
              </w:numPr>
              <w:spacing w:before="60"/>
              <w:ind w:left="318" w:hanging="318"/>
              <w:contextualSpacing w:val="0"/>
              <w:jc w:val="left"/>
              <w:rPr>
                <w:sz w:val="20"/>
                <w:szCs w:val="20"/>
              </w:rPr>
            </w:pPr>
            <w:r w:rsidRPr="00815A04">
              <w:rPr>
                <w:sz w:val="20"/>
                <w:szCs w:val="20"/>
              </w:rPr>
              <w:t xml:space="preserve">- 40 </w:t>
            </w:r>
            <w:r w:rsidRPr="003D21D7">
              <w:rPr>
                <w:sz w:val="20"/>
                <w:szCs w:val="20"/>
                <w:vertAlign w:val="superscript"/>
              </w:rPr>
              <w:t>0</w:t>
            </w:r>
            <w:r w:rsidRPr="00815A04">
              <w:rPr>
                <w:sz w:val="20"/>
                <w:szCs w:val="20"/>
              </w:rPr>
              <w:t>С для Урало-Поволжского региона;</w:t>
            </w:r>
          </w:p>
          <w:p w14:paraId="0F0097DF" w14:textId="77777777" w:rsidR="009B6999" w:rsidRPr="00815A04" w:rsidRDefault="00B20E55"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3D21D7">
              <w:rPr>
                <w:sz w:val="20"/>
                <w:szCs w:val="20"/>
                <w:vertAlign w:val="superscript"/>
              </w:rPr>
              <w:t>0</w:t>
            </w:r>
            <w:r w:rsidRPr="00815A04">
              <w:rPr>
                <w:sz w:val="20"/>
                <w:szCs w:val="20"/>
              </w:rPr>
              <w:t xml:space="preserve">С для Южного </w:t>
            </w:r>
            <w:r w:rsidR="006C579C">
              <w:rPr>
                <w:sz w:val="20"/>
                <w:szCs w:val="20"/>
              </w:rPr>
              <w:t>региона</w:t>
            </w:r>
          </w:p>
        </w:tc>
        <w:tc>
          <w:tcPr>
            <w:tcW w:w="1144" w:type="pct"/>
            <w:shd w:val="clear" w:color="auto" w:fill="auto"/>
          </w:tcPr>
          <w:p w14:paraId="24CEEE8D" w14:textId="77777777" w:rsidR="005B2BA8" w:rsidRPr="00815A04" w:rsidRDefault="005B2BA8" w:rsidP="005B2BA8">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31A254F7" w14:textId="77777777" w:rsidR="009B6999" w:rsidRPr="00815A04" w:rsidRDefault="009B6999" w:rsidP="001865B8">
            <w:pPr>
              <w:jc w:val="left"/>
              <w:rPr>
                <w:sz w:val="20"/>
                <w:szCs w:val="20"/>
              </w:rPr>
            </w:pPr>
            <w:r w:rsidRPr="00815A04">
              <w:rPr>
                <w:sz w:val="20"/>
                <w:szCs w:val="20"/>
              </w:rPr>
              <w:t>Нали</w:t>
            </w:r>
            <w:r w:rsidR="005B4EC0">
              <w:rPr>
                <w:sz w:val="20"/>
                <w:szCs w:val="20"/>
              </w:rPr>
              <w:t>чие показателя в ТУ обязательно</w:t>
            </w:r>
          </w:p>
        </w:tc>
        <w:tc>
          <w:tcPr>
            <w:tcW w:w="431" w:type="pct"/>
          </w:tcPr>
          <w:p w14:paraId="3BA254FB" w14:textId="77777777" w:rsidR="009B6999" w:rsidRPr="00815A04" w:rsidRDefault="009B6999" w:rsidP="001865B8">
            <w:pPr>
              <w:jc w:val="left"/>
              <w:rPr>
                <w:bCs/>
                <w:sz w:val="20"/>
                <w:szCs w:val="20"/>
              </w:rPr>
            </w:pPr>
            <w:r w:rsidRPr="00815A04">
              <w:rPr>
                <w:bCs/>
                <w:sz w:val="20"/>
                <w:szCs w:val="20"/>
              </w:rPr>
              <w:t>Да</w:t>
            </w:r>
          </w:p>
        </w:tc>
        <w:tc>
          <w:tcPr>
            <w:tcW w:w="486" w:type="pct"/>
          </w:tcPr>
          <w:p w14:paraId="5DA30570" w14:textId="77777777" w:rsidR="009B6999" w:rsidRPr="00815A04" w:rsidRDefault="009B6999" w:rsidP="001865B8">
            <w:pPr>
              <w:jc w:val="left"/>
              <w:rPr>
                <w:bCs/>
                <w:sz w:val="20"/>
                <w:szCs w:val="20"/>
              </w:rPr>
            </w:pPr>
            <w:r w:rsidRPr="00815A04">
              <w:rPr>
                <w:bCs/>
                <w:sz w:val="20"/>
                <w:szCs w:val="20"/>
              </w:rPr>
              <w:t>Да</w:t>
            </w:r>
          </w:p>
        </w:tc>
      </w:tr>
      <w:tr w:rsidR="00FD6616" w:rsidRPr="00815A04" w14:paraId="5AAF4936" w14:textId="77777777" w:rsidTr="00513202">
        <w:trPr>
          <w:trHeight w:val="322"/>
        </w:trPr>
        <w:tc>
          <w:tcPr>
            <w:tcW w:w="424" w:type="pct"/>
          </w:tcPr>
          <w:p w14:paraId="75D49162" w14:textId="7679ED05" w:rsidR="009B6999" w:rsidRPr="00815A04" w:rsidRDefault="00A12BB9" w:rsidP="001865B8">
            <w:pPr>
              <w:jc w:val="left"/>
              <w:rPr>
                <w:sz w:val="20"/>
                <w:szCs w:val="20"/>
              </w:rPr>
            </w:pPr>
            <w:r>
              <w:rPr>
                <w:sz w:val="20"/>
                <w:szCs w:val="20"/>
              </w:rPr>
              <w:t>5</w:t>
            </w:r>
            <w:r w:rsidR="00F1361C" w:rsidRPr="00815A04">
              <w:rPr>
                <w:sz w:val="20"/>
                <w:szCs w:val="20"/>
              </w:rPr>
              <w:t>.10</w:t>
            </w:r>
            <w:r w:rsidR="009B6999" w:rsidRPr="00815A04">
              <w:rPr>
                <w:sz w:val="20"/>
                <w:szCs w:val="20"/>
              </w:rPr>
              <w:t>.4</w:t>
            </w:r>
          </w:p>
        </w:tc>
        <w:tc>
          <w:tcPr>
            <w:tcW w:w="790" w:type="pct"/>
            <w:shd w:val="clear" w:color="auto" w:fill="auto"/>
          </w:tcPr>
          <w:p w14:paraId="76DA5EE6" w14:textId="77777777" w:rsidR="009B6999" w:rsidRPr="00815A04" w:rsidRDefault="009B6999" w:rsidP="006C579C">
            <w:pPr>
              <w:rPr>
                <w:sz w:val="20"/>
                <w:szCs w:val="20"/>
              </w:rPr>
            </w:pPr>
            <w:r w:rsidRPr="00815A04">
              <w:rPr>
                <w:sz w:val="20"/>
                <w:szCs w:val="20"/>
              </w:rPr>
              <w:t>Кинематическая вязкость</w:t>
            </w:r>
          </w:p>
        </w:tc>
        <w:tc>
          <w:tcPr>
            <w:tcW w:w="432" w:type="pct"/>
            <w:shd w:val="clear" w:color="auto" w:fill="auto"/>
          </w:tcPr>
          <w:p w14:paraId="327798F6" w14:textId="77777777" w:rsidR="009B6999" w:rsidRPr="00815A04" w:rsidRDefault="009B6999" w:rsidP="006C579C">
            <w:pPr>
              <w:rPr>
                <w:sz w:val="20"/>
                <w:szCs w:val="20"/>
              </w:rPr>
            </w:pPr>
            <w:r w:rsidRPr="00815A04">
              <w:rPr>
                <w:sz w:val="20"/>
                <w:szCs w:val="20"/>
              </w:rPr>
              <w:t>мм</w:t>
            </w:r>
            <w:r w:rsidRPr="00815A04">
              <w:rPr>
                <w:sz w:val="20"/>
                <w:szCs w:val="20"/>
                <w:vertAlign w:val="superscript"/>
              </w:rPr>
              <w:t>2</w:t>
            </w:r>
            <w:r w:rsidR="0003016C">
              <w:rPr>
                <w:sz w:val="20"/>
                <w:szCs w:val="20"/>
              </w:rPr>
              <w:t>/с</w:t>
            </w:r>
          </w:p>
          <w:p w14:paraId="3133F580" w14:textId="77777777" w:rsidR="009B6999" w:rsidRPr="00815A04" w:rsidRDefault="009B6999" w:rsidP="006C579C">
            <w:pPr>
              <w:rPr>
                <w:sz w:val="20"/>
                <w:szCs w:val="20"/>
              </w:rPr>
            </w:pPr>
          </w:p>
        </w:tc>
        <w:tc>
          <w:tcPr>
            <w:tcW w:w="1293" w:type="pct"/>
            <w:shd w:val="clear" w:color="auto" w:fill="auto"/>
          </w:tcPr>
          <w:p w14:paraId="315E0B10" w14:textId="2BF3A3D6" w:rsidR="009B6999" w:rsidRPr="00CB3F41" w:rsidRDefault="009B6999" w:rsidP="00B05F71">
            <w:pPr>
              <w:rPr>
                <w:sz w:val="20"/>
                <w:szCs w:val="20"/>
              </w:rPr>
            </w:pPr>
            <w:r w:rsidRPr="00815A04">
              <w:rPr>
                <w:sz w:val="20"/>
                <w:szCs w:val="20"/>
              </w:rPr>
              <w:t xml:space="preserve">Не нормируется. Определяется при +20 </w:t>
            </w:r>
            <w:r w:rsidRPr="00815A04">
              <w:rPr>
                <w:sz w:val="20"/>
                <w:szCs w:val="20"/>
                <w:vertAlign w:val="superscript"/>
              </w:rPr>
              <w:t>0</w:t>
            </w:r>
            <w:r w:rsidRPr="00815A04">
              <w:rPr>
                <w:sz w:val="20"/>
                <w:szCs w:val="20"/>
              </w:rPr>
              <w:t xml:space="preserve">С и -40 </w:t>
            </w:r>
            <w:r w:rsidRPr="00815A04">
              <w:rPr>
                <w:sz w:val="20"/>
                <w:szCs w:val="20"/>
                <w:vertAlign w:val="superscript"/>
              </w:rPr>
              <w:t>0</w:t>
            </w:r>
            <w:r w:rsidRPr="00815A04">
              <w:rPr>
                <w:sz w:val="20"/>
                <w:szCs w:val="20"/>
              </w:rPr>
              <w:t xml:space="preserve">С непосредственно при </w:t>
            </w:r>
            <w:r w:rsidR="000E3A0C" w:rsidRPr="00815A04">
              <w:rPr>
                <w:sz w:val="20"/>
                <w:szCs w:val="20"/>
              </w:rPr>
              <w:t>ЛИ</w:t>
            </w:r>
            <w:r w:rsidRPr="00815A04">
              <w:rPr>
                <w:sz w:val="20"/>
                <w:szCs w:val="20"/>
              </w:rPr>
              <w:t xml:space="preserve"> и </w:t>
            </w:r>
            <w:r w:rsidR="00B05F71">
              <w:rPr>
                <w:sz w:val="20"/>
                <w:szCs w:val="20"/>
              </w:rPr>
              <w:t xml:space="preserve">ВК </w:t>
            </w:r>
            <w:r w:rsidR="0044577A">
              <w:rPr>
                <w:sz w:val="20"/>
                <w:szCs w:val="20"/>
              </w:rPr>
              <w:t>ХР</w:t>
            </w:r>
          </w:p>
        </w:tc>
        <w:tc>
          <w:tcPr>
            <w:tcW w:w="1144" w:type="pct"/>
            <w:shd w:val="clear" w:color="auto" w:fill="auto"/>
          </w:tcPr>
          <w:p w14:paraId="7FDB3D4D" w14:textId="6BCB9A40" w:rsidR="009B6999" w:rsidRPr="00815A04" w:rsidRDefault="003A1A61" w:rsidP="00513202">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xml:space="preserve">. </w:t>
            </w:r>
            <w:r w:rsidR="009B6999" w:rsidRPr="00815A04">
              <w:rPr>
                <w:sz w:val="20"/>
                <w:szCs w:val="20"/>
              </w:rPr>
              <w:t>Наличие показателя в ТУ обязательно</w:t>
            </w:r>
            <w:r w:rsidR="008C68DB">
              <w:rPr>
                <w:sz w:val="20"/>
                <w:szCs w:val="20"/>
              </w:rPr>
              <w:t xml:space="preserve"> </w:t>
            </w:r>
          </w:p>
        </w:tc>
        <w:tc>
          <w:tcPr>
            <w:tcW w:w="431" w:type="pct"/>
          </w:tcPr>
          <w:p w14:paraId="18CBA0AC" w14:textId="77777777" w:rsidR="009B6999" w:rsidRPr="00815A04" w:rsidRDefault="009B6999" w:rsidP="006C579C">
            <w:pPr>
              <w:suppressAutoHyphens/>
              <w:autoSpaceDE w:val="0"/>
              <w:snapToGrid w:val="0"/>
              <w:rPr>
                <w:sz w:val="20"/>
                <w:szCs w:val="20"/>
                <w:lang w:eastAsia="ar-SA"/>
              </w:rPr>
            </w:pPr>
            <w:r w:rsidRPr="00815A04">
              <w:rPr>
                <w:sz w:val="20"/>
                <w:szCs w:val="20"/>
                <w:lang w:eastAsia="ar-SA"/>
              </w:rPr>
              <w:t>Да</w:t>
            </w:r>
          </w:p>
        </w:tc>
        <w:tc>
          <w:tcPr>
            <w:tcW w:w="486" w:type="pct"/>
          </w:tcPr>
          <w:p w14:paraId="56DF96F6" w14:textId="77777777" w:rsidR="009B6999" w:rsidRPr="00815A04" w:rsidRDefault="009B6999" w:rsidP="006C579C">
            <w:pPr>
              <w:suppressAutoHyphens/>
              <w:autoSpaceDE w:val="0"/>
              <w:snapToGrid w:val="0"/>
              <w:rPr>
                <w:sz w:val="20"/>
                <w:szCs w:val="20"/>
                <w:lang w:eastAsia="ar-SA"/>
              </w:rPr>
            </w:pPr>
            <w:r w:rsidRPr="00815A04">
              <w:rPr>
                <w:sz w:val="20"/>
                <w:szCs w:val="20"/>
                <w:lang w:eastAsia="ar-SA"/>
              </w:rPr>
              <w:t>Да</w:t>
            </w:r>
          </w:p>
        </w:tc>
      </w:tr>
      <w:tr w:rsidR="00FD6616" w:rsidRPr="00815A04" w14:paraId="61880A7D" w14:textId="77777777" w:rsidTr="00D87CC0">
        <w:trPr>
          <w:trHeight w:val="636"/>
        </w:trPr>
        <w:tc>
          <w:tcPr>
            <w:tcW w:w="424" w:type="pct"/>
          </w:tcPr>
          <w:p w14:paraId="11988166" w14:textId="56A5021C" w:rsidR="009B6999" w:rsidRPr="00815A04" w:rsidRDefault="00A12BB9" w:rsidP="001865B8">
            <w:pPr>
              <w:jc w:val="left"/>
              <w:rPr>
                <w:sz w:val="20"/>
                <w:szCs w:val="20"/>
              </w:rPr>
            </w:pPr>
            <w:r>
              <w:rPr>
                <w:sz w:val="20"/>
                <w:szCs w:val="20"/>
              </w:rPr>
              <w:t>5</w:t>
            </w:r>
            <w:r w:rsidR="00F1361C" w:rsidRPr="00815A04">
              <w:rPr>
                <w:sz w:val="20"/>
                <w:szCs w:val="20"/>
              </w:rPr>
              <w:t>.10</w:t>
            </w:r>
            <w:r w:rsidR="009B6999" w:rsidRPr="00815A04">
              <w:rPr>
                <w:sz w:val="20"/>
                <w:szCs w:val="20"/>
              </w:rPr>
              <w:t>.5</w:t>
            </w:r>
          </w:p>
        </w:tc>
        <w:tc>
          <w:tcPr>
            <w:tcW w:w="790" w:type="pct"/>
            <w:shd w:val="clear" w:color="auto" w:fill="auto"/>
          </w:tcPr>
          <w:p w14:paraId="22A8E54C" w14:textId="7CE97585" w:rsidR="009B6999" w:rsidRPr="00815A04" w:rsidRDefault="009B6999" w:rsidP="006C579C">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432" w:type="pct"/>
            <w:shd w:val="clear" w:color="auto" w:fill="auto"/>
          </w:tcPr>
          <w:p w14:paraId="447153C6" w14:textId="77777777" w:rsidR="009B6999" w:rsidRPr="00815A04" w:rsidRDefault="009B6999" w:rsidP="006C579C">
            <w:pPr>
              <w:rPr>
                <w:sz w:val="20"/>
                <w:szCs w:val="20"/>
              </w:rPr>
            </w:pPr>
            <w:r w:rsidRPr="00815A04">
              <w:rPr>
                <w:sz w:val="20"/>
                <w:szCs w:val="20"/>
              </w:rPr>
              <w:t>г/</w:t>
            </w:r>
            <w:r w:rsidR="00FC7B7F" w:rsidRPr="00815A04">
              <w:rPr>
                <w:sz w:val="20"/>
                <w:szCs w:val="20"/>
              </w:rPr>
              <w:t>см</w:t>
            </w:r>
            <w:r w:rsidR="00FC7B7F" w:rsidRPr="00815A04">
              <w:rPr>
                <w:sz w:val="20"/>
                <w:szCs w:val="20"/>
                <w:vertAlign w:val="superscript"/>
              </w:rPr>
              <w:t>3</w:t>
            </w:r>
          </w:p>
        </w:tc>
        <w:tc>
          <w:tcPr>
            <w:tcW w:w="1293" w:type="pct"/>
            <w:shd w:val="clear" w:color="auto" w:fill="auto"/>
          </w:tcPr>
          <w:p w14:paraId="4AA7B17D" w14:textId="77777777" w:rsidR="009B6999" w:rsidRPr="00815A04" w:rsidRDefault="009B6999" w:rsidP="006C579C">
            <w:pPr>
              <w:rPr>
                <w:sz w:val="20"/>
                <w:szCs w:val="20"/>
              </w:rPr>
            </w:pPr>
            <w:r w:rsidRPr="00815A04">
              <w:rPr>
                <w:sz w:val="20"/>
                <w:szCs w:val="20"/>
              </w:rPr>
              <w:t>Не нормируется.</w:t>
            </w:r>
            <w:r w:rsidR="00596605" w:rsidRPr="00815A04">
              <w:rPr>
                <w:sz w:val="20"/>
                <w:szCs w:val="20"/>
              </w:rPr>
              <w:t xml:space="preserve"> Допуск </w:t>
            </w:r>
            <w:r w:rsidR="00FD4A50" w:rsidRPr="00815A04">
              <w:rPr>
                <w:sz w:val="20"/>
                <w:szCs w:val="20"/>
              </w:rPr>
              <w:t xml:space="preserve">± </w:t>
            </w:r>
            <w:r w:rsidR="00596605" w:rsidRPr="00815A04">
              <w:rPr>
                <w:sz w:val="20"/>
                <w:szCs w:val="20"/>
              </w:rPr>
              <w:t>5 %</w:t>
            </w:r>
            <w:r w:rsidR="00E3425A" w:rsidRPr="00815A04">
              <w:rPr>
                <w:sz w:val="20"/>
                <w:szCs w:val="20"/>
              </w:rPr>
              <w:t xml:space="preserve"> </w:t>
            </w:r>
            <w:r w:rsidR="00E3425A" w:rsidRPr="00815A04">
              <w:rPr>
                <w:sz w:val="20"/>
                <w:szCs w:val="20"/>
                <w:lang w:eastAsia="ko-KR"/>
              </w:rPr>
              <w:t xml:space="preserve">от задекларированного </w:t>
            </w:r>
            <w:r w:rsidR="00E3425A" w:rsidRPr="00815A04">
              <w:rPr>
                <w:sz w:val="20"/>
                <w:szCs w:val="20"/>
                <w:lang w:eastAsia="ko-KR"/>
              </w:rPr>
              <w:lastRenderedPageBreak/>
              <w:t>значения</w:t>
            </w:r>
          </w:p>
        </w:tc>
        <w:tc>
          <w:tcPr>
            <w:tcW w:w="1144" w:type="pct"/>
            <w:shd w:val="clear" w:color="auto" w:fill="auto"/>
          </w:tcPr>
          <w:p w14:paraId="1E50EB18" w14:textId="77777777" w:rsidR="0049242B" w:rsidRPr="00815A04" w:rsidRDefault="0049242B" w:rsidP="006C579C">
            <w:pPr>
              <w:suppressAutoHyphens/>
              <w:autoSpaceDE w:val="0"/>
              <w:snapToGrid w:val="0"/>
              <w:rPr>
                <w:sz w:val="20"/>
                <w:szCs w:val="20"/>
                <w:lang w:eastAsia="ar-SA"/>
              </w:rPr>
            </w:pPr>
            <w:r w:rsidRPr="00815A04">
              <w:rPr>
                <w:sz w:val="20"/>
                <w:szCs w:val="20"/>
              </w:rPr>
              <w:lastRenderedPageBreak/>
              <w:t xml:space="preserve">Согласно ГОСТ Р ИСО 3675, </w:t>
            </w:r>
            <w:r w:rsidRPr="00815A04">
              <w:rPr>
                <w:sz w:val="20"/>
                <w:szCs w:val="20"/>
                <w:lang w:eastAsia="ar-SA"/>
              </w:rPr>
              <w:t>ГОСТ 18995.1</w:t>
            </w:r>
          </w:p>
          <w:p w14:paraId="2157B3AA" w14:textId="77777777" w:rsidR="009B6999" w:rsidRPr="00815A04" w:rsidRDefault="009B6999" w:rsidP="006C579C">
            <w:pPr>
              <w:rPr>
                <w:sz w:val="20"/>
                <w:szCs w:val="20"/>
              </w:rPr>
            </w:pPr>
            <w:r w:rsidRPr="00815A04">
              <w:rPr>
                <w:sz w:val="20"/>
                <w:szCs w:val="20"/>
              </w:rPr>
              <w:t xml:space="preserve">Наличие показателя в </w:t>
            </w:r>
            <w:r w:rsidRPr="00815A04">
              <w:rPr>
                <w:sz w:val="20"/>
                <w:szCs w:val="20"/>
              </w:rPr>
              <w:lastRenderedPageBreak/>
              <w:t>ТУ обязательно</w:t>
            </w:r>
          </w:p>
        </w:tc>
        <w:tc>
          <w:tcPr>
            <w:tcW w:w="431" w:type="pct"/>
          </w:tcPr>
          <w:p w14:paraId="3C944039" w14:textId="77777777" w:rsidR="009B6999" w:rsidRPr="00815A04" w:rsidRDefault="009B6999" w:rsidP="006C579C">
            <w:pPr>
              <w:rPr>
                <w:sz w:val="20"/>
                <w:szCs w:val="20"/>
              </w:rPr>
            </w:pPr>
            <w:r w:rsidRPr="00815A04">
              <w:rPr>
                <w:sz w:val="20"/>
                <w:szCs w:val="20"/>
              </w:rPr>
              <w:lastRenderedPageBreak/>
              <w:t>Да</w:t>
            </w:r>
          </w:p>
        </w:tc>
        <w:tc>
          <w:tcPr>
            <w:tcW w:w="486" w:type="pct"/>
          </w:tcPr>
          <w:p w14:paraId="1E709EC7" w14:textId="77777777" w:rsidR="009B6999" w:rsidRPr="00815A04" w:rsidRDefault="009B6999" w:rsidP="006C579C">
            <w:pPr>
              <w:rPr>
                <w:sz w:val="20"/>
                <w:szCs w:val="20"/>
              </w:rPr>
            </w:pPr>
            <w:r w:rsidRPr="00815A04">
              <w:rPr>
                <w:sz w:val="20"/>
                <w:szCs w:val="20"/>
              </w:rPr>
              <w:t>Да</w:t>
            </w:r>
          </w:p>
        </w:tc>
      </w:tr>
      <w:tr w:rsidR="00FD6616" w:rsidRPr="00815A04" w14:paraId="41B5E6DC" w14:textId="77777777" w:rsidTr="00D87CC0">
        <w:trPr>
          <w:trHeight w:val="636"/>
        </w:trPr>
        <w:tc>
          <w:tcPr>
            <w:tcW w:w="424" w:type="pct"/>
          </w:tcPr>
          <w:p w14:paraId="3B074137" w14:textId="53762B93" w:rsidR="00B5064C" w:rsidRPr="00815A04" w:rsidRDefault="00A12BB9" w:rsidP="001865B8">
            <w:pPr>
              <w:jc w:val="left"/>
              <w:rPr>
                <w:sz w:val="20"/>
                <w:szCs w:val="20"/>
              </w:rPr>
            </w:pPr>
            <w:r>
              <w:rPr>
                <w:sz w:val="20"/>
                <w:szCs w:val="20"/>
              </w:rPr>
              <w:t>5</w:t>
            </w:r>
            <w:r w:rsidR="00F1361C" w:rsidRPr="00815A04">
              <w:rPr>
                <w:sz w:val="20"/>
                <w:szCs w:val="20"/>
              </w:rPr>
              <w:t>.10</w:t>
            </w:r>
            <w:r w:rsidR="00B5064C" w:rsidRPr="00815A04">
              <w:rPr>
                <w:sz w:val="20"/>
                <w:szCs w:val="20"/>
              </w:rPr>
              <w:t>.6</w:t>
            </w:r>
          </w:p>
        </w:tc>
        <w:tc>
          <w:tcPr>
            <w:tcW w:w="790" w:type="pct"/>
            <w:shd w:val="clear" w:color="auto" w:fill="auto"/>
          </w:tcPr>
          <w:p w14:paraId="205DB2B9" w14:textId="77777777" w:rsidR="00B5064C" w:rsidRPr="00815A04" w:rsidRDefault="00B5064C" w:rsidP="006C579C">
            <w:pPr>
              <w:rPr>
                <w:sz w:val="20"/>
                <w:szCs w:val="20"/>
              </w:rPr>
            </w:pPr>
            <w:r w:rsidRPr="00815A04">
              <w:rPr>
                <w:sz w:val="20"/>
                <w:szCs w:val="20"/>
              </w:rPr>
              <w:t>Массовая доля активного вещества</w:t>
            </w:r>
          </w:p>
        </w:tc>
        <w:tc>
          <w:tcPr>
            <w:tcW w:w="432" w:type="pct"/>
            <w:shd w:val="clear" w:color="auto" w:fill="auto"/>
          </w:tcPr>
          <w:p w14:paraId="459E3195" w14:textId="77777777" w:rsidR="00B5064C" w:rsidRPr="00815A04" w:rsidRDefault="00B5064C" w:rsidP="006C579C">
            <w:pPr>
              <w:rPr>
                <w:sz w:val="20"/>
                <w:szCs w:val="20"/>
              </w:rPr>
            </w:pPr>
            <w:r w:rsidRPr="00815A04">
              <w:rPr>
                <w:sz w:val="20"/>
                <w:szCs w:val="20"/>
              </w:rPr>
              <w:t>%</w:t>
            </w:r>
          </w:p>
        </w:tc>
        <w:tc>
          <w:tcPr>
            <w:tcW w:w="1293" w:type="pct"/>
            <w:shd w:val="clear" w:color="auto" w:fill="auto"/>
          </w:tcPr>
          <w:p w14:paraId="60E0FAD1" w14:textId="77777777" w:rsidR="00B5064C" w:rsidRPr="00815A04" w:rsidRDefault="00B5064C" w:rsidP="006C579C">
            <w:pPr>
              <w:rPr>
                <w:sz w:val="20"/>
                <w:szCs w:val="20"/>
              </w:rPr>
            </w:pPr>
            <w:r w:rsidRPr="00815A04">
              <w:rPr>
                <w:sz w:val="20"/>
                <w:szCs w:val="20"/>
              </w:rPr>
              <w:t>Не нормируется.</w:t>
            </w:r>
          </w:p>
          <w:p w14:paraId="32030E07" w14:textId="77777777" w:rsidR="00B5064C" w:rsidRPr="00815A04" w:rsidRDefault="00B5064C" w:rsidP="006C579C">
            <w:pPr>
              <w:rPr>
                <w:sz w:val="20"/>
                <w:szCs w:val="20"/>
              </w:rPr>
            </w:pPr>
            <w:r w:rsidRPr="00815A04">
              <w:rPr>
                <w:sz w:val="20"/>
                <w:szCs w:val="20"/>
              </w:rPr>
              <w:t>Допуск для всех направлений ± 10 %</w:t>
            </w:r>
            <w:r w:rsidR="00E3425A" w:rsidRPr="00815A04">
              <w:rPr>
                <w:sz w:val="20"/>
                <w:szCs w:val="20"/>
              </w:rPr>
              <w:t xml:space="preserve"> </w:t>
            </w:r>
            <w:r w:rsidR="00E3425A" w:rsidRPr="00815A04">
              <w:rPr>
                <w:sz w:val="20"/>
                <w:szCs w:val="20"/>
                <w:lang w:eastAsia="ko-KR"/>
              </w:rPr>
              <w:t>от задекларированного значения</w:t>
            </w:r>
          </w:p>
        </w:tc>
        <w:tc>
          <w:tcPr>
            <w:tcW w:w="1144" w:type="pct"/>
            <w:shd w:val="clear" w:color="auto" w:fill="auto"/>
          </w:tcPr>
          <w:p w14:paraId="3A3DDDD0" w14:textId="77777777" w:rsidR="00B5064C" w:rsidRPr="00815A04" w:rsidRDefault="00B5064C" w:rsidP="006C579C">
            <w:pPr>
              <w:rPr>
                <w:sz w:val="20"/>
                <w:szCs w:val="20"/>
              </w:rPr>
            </w:pPr>
            <w:r w:rsidRPr="00815A04">
              <w:rPr>
                <w:sz w:val="20"/>
                <w:szCs w:val="20"/>
              </w:rPr>
              <w:t>Согласно ТУ. Наличие показателя и методи</w:t>
            </w:r>
            <w:r w:rsidR="005B4EC0">
              <w:rPr>
                <w:sz w:val="20"/>
                <w:szCs w:val="20"/>
              </w:rPr>
              <w:t>ки определения в ТУ обязательно</w:t>
            </w:r>
          </w:p>
        </w:tc>
        <w:tc>
          <w:tcPr>
            <w:tcW w:w="431" w:type="pct"/>
          </w:tcPr>
          <w:p w14:paraId="72734209" w14:textId="77777777" w:rsidR="00B5064C" w:rsidRPr="00815A04" w:rsidRDefault="00B5064C" w:rsidP="006C579C">
            <w:pPr>
              <w:rPr>
                <w:sz w:val="20"/>
                <w:szCs w:val="20"/>
              </w:rPr>
            </w:pPr>
            <w:r w:rsidRPr="00815A04">
              <w:rPr>
                <w:sz w:val="20"/>
                <w:szCs w:val="20"/>
              </w:rPr>
              <w:t>Да</w:t>
            </w:r>
          </w:p>
        </w:tc>
        <w:tc>
          <w:tcPr>
            <w:tcW w:w="486" w:type="pct"/>
          </w:tcPr>
          <w:p w14:paraId="4AB94C6E" w14:textId="77777777" w:rsidR="00B5064C" w:rsidRPr="00815A04" w:rsidRDefault="00B5064C" w:rsidP="006C579C">
            <w:pPr>
              <w:rPr>
                <w:sz w:val="20"/>
                <w:szCs w:val="20"/>
              </w:rPr>
            </w:pPr>
            <w:r w:rsidRPr="00815A04">
              <w:rPr>
                <w:sz w:val="20"/>
                <w:szCs w:val="20"/>
              </w:rPr>
              <w:t>Да</w:t>
            </w:r>
          </w:p>
        </w:tc>
      </w:tr>
      <w:tr w:rsidR="00FD6616" w:rsidRPr="00815A04" w14:paraId="0C2D02C7" w14:textId="77777777" w:rsidTr="00D87CC0">
        <w:trPr>
          <w:trHeight w:val="636"/>
        </w:trPr>
        <w:tc>
          <w:tcPr>
            <w:tcW w:w="424" w:type="pct"/>
          </w:tcPr>
          <w:p w14:paraId="7A666A06" w14:textId="01355F1A" w:rsidR="00B5064C" w:rsidRPr="00815A04" w:rsidRDefault="00A12BB9" w:rsidP="001865B8">
            <w:pPr>
              <w:jc w:val="left"/>
              <w:rPr>
                <w:sz w:val="20"/>
                <w:szCs w:val="20"/>
              </w:rPr>
            </w:pPr>
            <w:r>
              <w:rPr>
                <w:sz w:val="20"/>
                <w:szCs w:val="20"/>
              </w:rPr>
              <w:t>5</w:t>
            </w:r>
            <w:r w:rsidR="00F1361C" w:rsidRPr="00815A04">
              <w:rPr>
                <w:sz w:val="20"/>
                <w:szCs w:val="20"/>
              </w:rPr>
              <w:t>.10</w:t>
            </w:r>
            <w:r w:rsidR="00B5064C" w:rsidRPr="00815A04">
              <w:rPr>
                <w:sz w:val="20"/>
                <w:szCs w:val="20"/>
              </w:rPr>
              <w:t>.7</w:t>
            </w:r>
          </w:p>
        </w:tc>
        <w:tc>
          <w:tcPr>
            <w:tcW w:w="790" w:type="pct"/>
            <w:shd w:val="clear" w:color="auto" w:fill="auto"/>
          </w:tcPr>
          <w:p w14:paraId="45FE5BCB" w14:textId="77777777" w:rsidR="00B5064C" w:rsidRPr="00815A04" w:rsidRDefault="00B5064C" w:rsidP="006C579C">
            <w:pPr>
              <w:rPr>
                <w:sz w:val="20"/>
                <w:szCs w:val="20"/>
              </w:rPr>
            </w:pPr>
            <w:r w:rsidRPr="00815A04">
              <w:rPr>
                <w:sz w:val="20"/>
                <w:szCs w:val="20"/>
              </w:rPr>
              <w:t>Класс опасности</w:t>
            </w:r>
          </w:p>
        </w:tc>
        <w:tc>
          <w:tcPr>
            <w:tcW w:w="432" w:type="pct"/>
            <w:shd w:val="clear" w:color="auto" w:fill="auto"/>
          </w:tcPr>
          <w:p w14:paraId="4A145F13" w14:textId="77777777" w:rsidR="00B5064C" w:rsidRPr="00815A04" w:rsidRDefault="008247B3" w:rsidP="006C579C">
            <w:pPr>
              <w:rPr>
                <w:sz w:val="20"/>
                <w:szCs w:val="20"/>
              </w:rPr>
            </w:pPr>
            <w:r w:rsidRPr="00815A04">
              <w:rPr>
                <w:sz w:val="20"/>
                <w:szCs w:val="20"/>
              </w:rPr>
              <w:t>-</w:t>
            </w:r>
          </w:p>
        </w:tc>
        <w:tc>
          <w:tcPr>
            <w:tcW w:w="1293" w:type="pct"/>
            <w:shd w:val="clear" w:color="auto" w:fill="auto"/>
          </w:tcPr>
          <w:p w14:paraId="0A903E10" w14:textId="77777777" w:rsidR="00B5064C" w:rsidRPr="00815A04" w:rsidRDefault="00B5064C" w:rsidP="006C579C">
            <w:pPr>
              <w:rPr>
                <w:sz w:val="20"/>
                <w:szCs w:val="20"/>
              </w:rPr>
            </w:pPr>
            <w:r w:rsidRPr="00815A04">
              <w:rPr>
                <w:sz w:val="20"/>
                <w:szCs w:val="20"/>
              </w:rPr>
              <w:t>Не менее 3</w:t>
            </w:r>
          </w:p>
        </w:tc>
        <w:tc>
          <w:tcPr>
            <w:tcW w:w="1144" w:type="pct"/>
            <w:shd w:val="clear" w:color="auto" w:fill="auto"/>
          </w:tcPr>
          <w:p w14:paraId="5AA99D57" w14:textId="3CE11CD0" w:rsidR="00B5064C" w:rsidRPr="00815A04" w:rsidRDefault="00B5064C" w:rsidP="009A13E4">
            <w:pPr>
              <w:rPr>
                <w:sz w:val="20"/>
                <w:szCs w:val="20"/>
              </w:rPr>
            </w:pPr>
            <w:r w:rsidRPr="00815A04">
              <w:rPr>
                <w:sz w:val="20"/>
                <w:szCs w:val="20"/>
              </w:rPr>
              <w:t xml:space="preserve">Наличие показателя в ТУ не обязательно, указывается в </w:t>
            </w:r>
            <w:r w:rsidR="009A13E4">
              <w:rPr>
                <w:sz w:val="20"/>
                <w:szCs w:val="20"/>
              </w:rPr>
              <w:t>ПБ</w:t>
            </w:r>
          </w:p>
        </w:tc>
        <w:tc>
          <w:tcPr>
            <w:tcW w:w="431" w:type="pct"/>
          </w:tcPr>
          <w:p w14:paraId="3805EEEB" w14:textId="77777777" w:rsidR="00B5064C" w:rsidRPr="00815A04" w:rsidRDefault="00B5064C" w:rsidP="006C579C">
            <w:pPr>
              <w:rPr>
                <w:sz w:val="20"/>
                <w:szCs w:val="20"/>
              </w:rPr>
            </w:pPr>
            <w:r w:rsidRPr="00815A04">
              <w:rPr>
                <w:sz w:val="20"/>
                <w:szCs w:val="20"/>
              </w:rPr>
              <w:t>Да</w:t>
            </w:r>
          </w:p>
        </w:tc>
        <w:tc>
          <w:tcPr>
            <w:tcW w:w="486" w:type="pct"/>
          </w:tcPr>
          <w:p w14:paraId="56AB7ED1" w14:textId="77777777" w:rsidR="00B5064C" w:rsidRPr="00815A04" w:rsidRDefault="00B5064C" w:rsidP="006C579C">
            <w:pPr>
              <w:rPr>
                <w:sz w:val="20"/>
                <w:szCs w:val="20"/>
              </w:rPr>
            </w:pPr>
            <w:r w:rsidRPr="00815A04">
              <w:rPr>
                <w:sz w:val="20"/>
                <w:szCs w:val="20"/>
              </w:rPr>
              <w:t>Да</w:t>
            </w:r>
          </w:p>
        </w:tc>
      </w:tr>
      <w:tr w:rsidR="00620CF8" w:rsidRPr="00815A04" w14:paraId="016A847B" w14:textId="77777777" w:rsidTr="00D87CC0">
        <w:trPr>
          <w:trHeight w:val="191"/>
        </w:trPr>
        <w:tc>
          <w:tcPr>
            <w:tcW w:w="4083" w:type="pct"/>
            <w:gridSpan w:val="5"/>
          </w:tcPr>
          <w:p w14:paraId="35D04085" w14:textId="77777777" w:rsidR="00B5064C" w:rsidRPr="00815A04" w:rsidRDefault="00B5064C" w:rsidP="006C579C">
            <w:pPr>
              <w:rPr>
                <w:sz w:val="20"/>
                <w:szCs w:val="20"/>
              </w:rPr>
            </w:pPr>
            <w:r w:rsidRPr="00815A04">
              <w:rPr>
                <w:sz w:val="20"/>
                <w:szCs w:val="20"/>
              </w:rPr>
              <w:t>Технологические свойства</w:t>
            </w:r>
          </w:p>
        </w:tc>
        <w:tc>
          <w:tcPr>
            <w:tcW w:w="431" w:type="pct"/>
          </w:tcPr>
          <w:p w14:paraId="1147F8F3" w14:textId="77777777" w:rsidR="00B5064C" w:rsidRPr="00815A04" w:rsidRDefault="00B5064C" w:rsidP="001865B8">
            <w:pPr>
              <w:jc w:val="left"/>
              <w:rPr>
                <w:sz w:val="20"/>
                <w:szCs w:val="20"/>
              </w:rPr>
            </w:pPr>
          </w:p>
        </w:tc>
        <w:tc>
          <w:tcPr>
            <w:tcW w:w="486" w:type="pct"/>
          </w:tcPr>
          <w:p w14:paraId="11263276" w14:textId="77777777" w:rsidR="00B5064C" w:rsidRPr="00815A04" w:rsidRDefault="00B5064C" w:rsidP="001865B8">
            <w:pPr>
              <w:jc w:val="left"/>
              <w:rPr>
                <w:sz w:val="20"/>
                <w:szCs w:val="20"/>
              </w:rPr>
            </w:pPr>
          </w:p>
        </w:tc>
      </w:tr>
      <w:tr w:rsidR="00FD6616" w:rsidRPr="00815A04" w14:paraId="3A7946AA" w14:textId="77777777" w:rsidTr="00D87CC0">
        <w:trPr>
          <w:trHeight w:val="636"/>
        </w:trPr>
        <w:tc>
          <w:tcPr>
            <w:tcW w:w="424" w:type="pct"/>
          </w:tcPr>
          <w:p w14:paraId="6E690B38" w14:textId="20C98A4F" w:rsidR="00B5064C" w:rsidRPr="00815A04" w:rsidRDefault="00A12BB9" w:rsidP="001865B8">
            <w:pPr>
              <w:jc w:val="left"/>
              <w:rPr>
                <w:sz w:val="20"/>
                <w:szCs w:val="20"/>
              </w:rPr>
            </w:pPr>
            <w:r>
              <w:rPr>
                <w:sz w:val="20"/>
                <w:szCs w:val="20"/>
              </w:rPr>
              <w:t>5</w:t>
            </w:r>
            <w:r w:rsidR="00F1361C" w:rsidRPr="00815A04">
              <w:rPr>
                <w:sz w:val="20"/>
                <w:szCs w:val="20"/>
              </w:rPr>
              <w:t>.10</w:t>
            </w:r>
            <w:r w:rsidR="00B5064C" w:rsidRPr="00815A04">
              <w:rPr>
                <w:sz w:val="20"/>
                <w:szCs w:val="20"/>
              </w:rPr>
              <w:t>.8</w:t>
            </w:r>
          </w:p>
        </w:tc>
        <w:tc>
          <w:tcPr>
            <w:tcW w:w="790" w:type="pct"/>
            <w:shd w:val="clear" w:color="auto" w:fill="auto"/>
          </w:tcPr>
          <w:p w14:paraId="4EE04773" w14:textId="77777777" w:rsidR="00B5064C" w:rsidRPr="00815A04" w:rsidRDefault="00B5064C" w:rsidP="006C579C">
            <w:pPr>
              <w:rPr>
                <w:sz w:val="20"/>
                <w:szCs w:val="20"/>
              </w:rPr>
            </w:pPr>
            <w:r w:rsidRPr="00815A04">
              <w:rPr>
                <w:sz w:val="20"/>
                <w:szCs w:val="20"/>
              </w:rPr>
              <w:t xml:space="preserve">Растворимость/диспергируемость в воде </w:t>
            </w:r>
          </w:p>
        </w:tc>
        <w:tc>
          <w:tcPr>
            <w:tcW w:w="432" w:type="pct"/>
            <w:shd w:val="clear" w:color="auto" w:fill="auto"/>
          </w:tcPr>
          <w:p w14:paraId="0D21DF92" w14:textId="77777777" w:rsidR="00B5064C" w:rsidRPr="00815A04" w:rsidRDefault="008247B3" w:rsidP="006C579C">
            <w:pPr>
              <w:rPr>
                <w:sz w:val="20"/>
                <w:szCs w:val="20"/>
              </w:rPr>
            </w:pPr>
            <w:r w:rsidRPr="00815A04">
              <w:rPr>
                <w:sz w:val="20"/>
                <w:szCs w:val="20"/>
              </w:rPr>
              <w:t>-</w:t>
            </w:r>
          </w:p>
        </w:tc>
        <w:tc>
          <w:tcPr>
            <w:tcW w:w="1293" w:type="pct"/>
            <w:shd w:val="clear" w:color="auto" w:fill="auto"/>
          </w:tcPr>
          <w:p w14:paraId="678AA0E1" w14:textId="1010F5FC" w:rsidR="00B5064C" w:rsidRPr="00815A04" w:rsidRDefault="00141C61" w:rsidP="006C579C">
            <w:pPr>
              <w:rPr>
                <w:sz w:val="20"/>
                <w:szCs w:val="20"/>
              </w:rPr>
            </w:pPr>
            <w:r>
              <w:rPr>
                <w:sz w:val="20"/>
                <w:szCs w:val="20"/>
              </w:rPr>
              <w:t>Не нормируется</w:t>
            </w:r>
            <w:r w:rsidR="00B5064C" w:rsidRPr="00815A04">
              <w:rPr>
                <w:sz w:val="20"/>
                <w:szCs w:val="20"/>
              </w:rPr>
              <w:t xml:space="preserve"> </w:t>
            </w:r>
          </w:p>
        </w:tc>
        <w:tc>
          <w:tcPr>
            <w:tcW w:w="1144" w:type="pct"/>
            <w:shd w:val="clear" w:color="auto" w:fill="auto"/>
          </w:tcPr>
          <w:p w14:paraId="4C4AC475" w14:textId="77777777" w:rsidR="00B5064C" w:rsidRPr="00815A04" w:rsidRDefault="00B5064C" w:rsidP="008D0F9B">
            <w:pPr>
              <w:rPr>
                <w:sz w:val="20"/>
                <w:szCs w:val="20"/>
              </w:rPr>
            </w:pPr>
            <w:r w:rsidRPr="00815A04">
              <w:rPr>
                <w:sz w:val="20"/>
                <w:szCs w:val="20"/>
              </w:rPr>
              <w:t xml:space="preserve">Согласно </w:t>
            </w:r>
            <w:r w:rsidR="00E40634" w:rsidRPr="00815A04">
              <w:rPr>
                <w:sz w:val="20"/>
                <w:szCs w:val="20"/>
              </w:rPr>
              <w:t xml:space="preserve">разделу </w:t>
            </w:r>
            <w:r w:rsidR="00973DDD" w:rsidRPr="00815A04">
              <w:rPr>
                <w:sz w:val="20"/>
                <w:szCs w:val="20"/>
              </w:rPr>
              <w:t>1</w:t>
            </w:r>
            <w:r w:rsidR="0030391A" w:rsidRPr="00815A04">
              <w:rPr>
                <w:sz w:val="20"/>
                <w:szCs w:val="20"/>
              </w:rPr>
              <w:t>4</w:t>
            </w:r>
            <w:r w:rsidR="00E40634" w:rsidRPr="00815A04">
              <w:rPr>
                <w:sz w:val="20"/>
                <w:szCs w:val="20"/>
              </w:rPr>
              <w:t xml:space="preserve"> </w:t>
            </w:r>
            <w:hyperlink w:anchor="_ПРИЛОЖЕНИЯ_1" w:history="1">
              <w:r w:rsidR="00A67C10" w:rsidRPr="00D87CC0">
                <w:rPr>
                  <w:rStyle w:val="ae"/>
                  <w:sz w:val="20"/>
                  <w:szCs w:val="20"/>
                </w:rPr>
                <w:t>П</w:t>
              </w:r>
              <w:r w:rsidR="00FD6616" w:rsidRPr="00D87CC0">
                <w:rPr>
                  <w:rStyle w:val="ae"/>
                  <w:sz w:val="20"/>
                  <w:szCs w:val="20"/>
                </w:rPr>
                <w:t>риложени</w:t>
              </w:r>
              <w:r w:rsidR="00E40634" w:rsidRPr="00D87CC0">
                <w:rPr>
                  <w:rStyle w:val="ae"/>
                  <w:sz w:val="20"/>
                  <w:szCs w:val="20"/>
                </w:rPr>
                <w:t>я</w:t>
              </w:r>
              <w:r w:rsidR="00FD6616" w:rsidRPr="00D87CC0">
                <w:rPr>
                  <w:rStyle w:val="ae"/>
                  <w:sz w:val="20"/>
                  <w:szCs w:val="20"/>
                </w:rPr>
                <w:t xml:space="preserve"> 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c>
          <w:tcPr>
            <w:tcW w:w="431" w:type="pct"/>
          </w:tcPr>
          <w:p w14:paraId="6B5FABD8" w14:textId="77777777" w:rsidR="00B5064C" w:rsidRPr="00815A04" w:rsidRDefault="00B5064C" w:rsidP="006C579C">
            <w:pPr>
              <w:rPr>
                <w:sz w:val="20"/>
                <w:szCs w:val="20"/>
              </w:rPr>
            </w:pPr>
            <w:r w:rsidRPr="00815A04">
              <w:rPr>
                <w:sz w:val="20"/>
                <w:szCs w:val="20"/>
              </w:rPr>
              <w:t>Да</w:t>
            </w:r>
          </w:p>
        </w:tc>
        <w:tc>
          <w:tcPr>
            <w:tcW w:w="486" w:type="pct"/>
          </w:tcPr>
          <w:p w14:paraId="50507A86" w14:textId="77777777" w:rsidR="00B5064C" w:rsidRPr="00815A04" w:rsidRDefault="00B5064C" w:rsidP="006C579C">
            <w:pPr>
              <w:rPr>
                <w:sz w:val="20"/>
                <w:szCs w:val="20"/>
              </w:rPr>
            </w:pPr>
            <w:r w:rsidRPr="00815A04">
              <w:rPr>
                <w:sz w:val="20"/>
                <w:szCs w:val="20"/>
              </w:rPr>
              <w:t>Да</w:t>
            </w:r>
          </w:p>
        </w:tc>
      </w:tr>
      <w:tr w:rsidR="00FD6616" w:rsidRPr="00815A04" w14:paraId="59BB2B7D" w14:textId="77777777" w:rsidTr="00D87CC0">
        <w:trPr>
          <w:trHeight w:val="636"/>
        </w:trPr>
        <w:tc>
          <w:tcPr>
            <w:tcW w:w="424" w:type="pct"/>
          </w:tcPr>
          <w:p w14:paraId="5998B562" w14:textId="179600A4" w:rsidR="00B5064C" w:rsidRPr="00815A04" w:rsidRDefault="00A12BB9" w:rsidP="001865B8">
            <w:pPr>
              <w:jc w:val="left"/>
              <w:rPr>
                <w:sz w:val="20"/>
                <w:szCs w:val="20"/>
              </w:rPr>
            </w:pPr>
            <w:r>
              <w:rPr>
                <w:sz w:val="20"/>
                <w:szCs w:val="20"/>
              </w:rPr>
              <w:t>5</w:t>
            </w:r>
            <w:r w:rsidR="00F1361C" w:rsidRPr="00815A04">
              <w:rPr>
                <w:sz w:val="20"/>
                <w:szCs w:val="20"/>
              </w:rPr>
              <w:t>.10</w:t>
            </w:r>
            <w:r w:rsidR="00B5064C" w:rsidRPr="00815A04">
              <w:rPr>
                <w:sz w:val="20"/>
                <w:szCs w:val="20"/>
              </w:rPr>
              <w:t>.9</w:t>
            </w:r>
          </w:p>
        </w:tc>
        <w:tc>
          <w:tcPr>
            <w:tcW w:w="790" w:type="pct"/>
            <w:shd w:val="clear" w:color="auto" w:fill="auto"/>
          </w:tcPr>
          <w:p w14:paraId="52735155" w14:textId="77777777" w:rsidR="00B5064C" w:rsidRPr="00815A04" w:rsidRDefault="00B5064C" w:rsidP="006C579C">
            <w:pPr>
              <w:rPr>
                <w:sz w:val="20"/>
                <w:szCs w:val="20"/>
              </w:rPr>
            </w:pPr>
            <w:r w:rsidRPr="00815A04">
              <w:rPr>
                <w:sz w:val="20"/>
                <w:szCs w:val="20"/>
              </w:rPr>
              <w:t>Деэмульгирующая активность при предварительном сбросе воды</w:t>
            </w:r>
          </w:p>
        </w:tc>
        <w:tc>
          <w:tcPr>
            <w:tcW w:w="432" w:type="pct"/>
            <w:shd w:val="clear" w:color="auto" w:fill="auto"/>
          </w:tcPr>
          <w:p w14:paraId="2D0416D3" w14:textId="77777777" w:rsidR="00B5064C" w:rsidRPr="00815A04" w:rsidRDefault="008247B3" w:rsidP="006C579C">
            <w:pPr>
              <w:rPr>
                <w:sz w:val="20"/>
                <w:szCs w:val="20"/>
              </w:rPr>
            </w:pPr>
            <w:r w:rsidRPr="00815A04">
              <w:rPr>
                <w:sz w:val="20"/>
                <w:szCs w:val="20"/>
              </w:rPr>
              <w:t>-</w:t>
            </w:r>
          </w:p>
        </w:tc>
        <w:tc>
          <w:tcPr>
            <w:tcW w:w="1293" w:type="pct"/>
            <w:shd w:val="clear" w:color="auto" w:fill="auto"/>
          </w:tcPr>
          <w:p w14:paraId="10EC7A8A" w14:textId="77777777" w:rsidR="00B5064C" w:rsidRPr="00815A04" w:rsidRDefault="00B5064C" w:rsidP="006C579C">
            <w:pPr>
              <w:rPr>
                <w:sz w:val="20"/>
                <w:szCs w:val="20"/>
              </w:rPr>
            </w:pPr>
            <w:r w:rsidRPr="00815A04">
              <w:rPr>
                <w:sz w:val="20"/>
                <w:szCs w:val="20"/>
              </w:rPr>
              <w:t xml:space="preserve">ДЭ должен обеспечивать реализацию предварительного сброса воды до </w:t>
            </w:r>
            <w:r w:rsidR="009A4771">
              <w:rPr>
                <w:sz w:val="20"/>
                <w:szCs w:val="20"/>
              </w:rPr>
              <w:t>качества нефти согласно технических р</w:t>
            </w:r>
            <w:r w:rsidR="00BB6F48">
              <w:rPr>
                <w:sz w:val="20"/>
                <w:szCs w:val="20"/>
              </w:rPr>
              <w:t>егламент</w:t>
            </w:r>
            <w:r w:rsidR="009A4771">
              <w:rPr>
                <w:sz w:val="20"/>
                <w:szCs w:val="20"/>
              </w:rPr>
              <w:t>ов</w:t>
            </w:r>
            <w:r w:rsidR="005B4EC0">
              <w:rPr>
                <w:sz w:val="20"/>
                <w:szCs w:val="20"/>
              </w:rPr>
              <w:t xml:space="preserve"> объекта применения</w:t>
            </w:r>
          </w:p>
        </w:tc>
        <w:tc>
          <w:tcPr>
            <w:tcW w:w="1144" w:type="pct"/>
            <w:shd w:val="clear" w:color="auto" w:fill="auto"/>
          </w:tcPr>
          <w:p w14:paraId="5B25CA76" w14:textId="77777777" w:rsidR="00B5064C" w:rsidRPr="00815A04" w:rsidRDefault="00B5064C" w:rsidP="008D0F9B">
            <w:pPr>
              <w:rPr>
                <w:sz w:val="20"/>
                <w:szCs w:val="20"/>
              </w:rPr>
            </w:pPr>
            <w:r w:rsidRPr="00815A04">
              <w:rPr>
                <w:sz w:val="20"/>
                <w:szCs w:val="20"/>
              </w:rPr>
              <w:t xml:space="preserve">Согласно </w:t>
            </w:r>
            <w:r w:rsidR="00E40634" w:rsidRPr="00815A04">
              <w:rPr>
                <w:sz w:val="20"/>
                <w:szCs w:val="20"/>
              </w:rPr>
              <w:t xml:space="preserve">разделу </w:t>
            </w:r>
            <w:r w:rsidR="00973DDD" w:rsidRPr="00815A04">
              <w:rPr>
                <w:sz w:val="20"/>
                <w:szCs w:val="20"/>
              </w:rPr>
              <w:t>1</w:t>
            </w:r>
            <w:r w:rsidR="0030391A" w:rsidRPr="00815A04">
              <w:rPr>
                <w:sz w:val="20"/>
                <w:szCs w:val="20"/>
              </w:rPr>
              <w:t>5</w:t>
            </w:r>
            <w:r w:rsidR="00E40634" w:rsidRPr="00815A04">
              <w:rPr>
                <w:sz w:val="20"/>
                <w:szCs w:val="20"/>
              </w:rPr>
              <w:t xml:space="preserve"> </w:t>
            </w:r>
            <w:hyperlink w:anchor="_ПРИЛОЖЕНИЯ_1" w:history="1">
              <w:r w:rsidR="00A67C10" w:rsidRPr="00815A04">
                <w:rPr>
                  <w:rStyle w:val="ae"/>
                  <w:sz w:val="20"/>
                  <w:szCs w:val="20"/>
                </w:rPr>
                <w:t>П</w:t>
              </w:r>
              <w:r w:rsidR="00FD6616" w:rsidRPr="00815A04">
                <w:rPr>
                  <w:rStyle w:val="ae"/>
                  <w:sz w:val="20"/>
                  <w:szCs w:val="20"/>
                </w:rPr>
                <w:t>риложени</w:t>
              </w:r>
              <w:r w:rsidR="00E40634" w:rsidRPr="00815A04">
                <w:rPr>
                  <w:rStyle w:val="ae"/>
                  <w:sz w:val="20"/>
                  <w:szCs w:val="20"/>
                </w:rPr>
                <w:t>я</w:t>
              </w:r>
              <w:r w:rsidR="00FD6616" w:rsidRPr="00815A04">
                <w:rPr>
                  <w:rStyle w:val="ae"/>
                  <w:sz w:val="20"/>
                  <w:szCs w:val="20"/>
                </w:rPr>
                <w:t xml:space="preserve"> </w:t>
              </w:r>
              <w:r w:rsidR="00E40634" w:rsidRPr="00815A04">
                <w:rPr>
                  <w:rStyle w:val="ae"/>
                  <w:sz w:val="20"/>
                  <w:szCs w:val="20"/>
                </w:rPr>
                <w:t>1</w:t>
              </w:r>
            </w:hyperlink>
            <w:r w:rsidR="00DF4CF6" w:rsidRPr="00815A04">
              <w:rPr>
                <w:sz w:val="20"/>
                <w:szCs w:val="20"/>
              </w:rPr>
              <w:t xml:space="preserve"> </w:t>
            </w:r>
            <w:r w:rsidRPr="00815A04">
              <w:rPr>
                <w:sz w:val="20"/>
                <w:szCs w:val="20"/>
              </w:rPr>
              <w:t>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в ТУ не обязательно, проверяется при ЛИ</w:t>
            </w:r>
            <w:r w:rsidR="005B4EC0">
              <w:rPr>
                <w:sz w:val="20"/>
                <w:szCs w:val="20"/>
              </w:rPr>
              <w:t xml:space="preserve"> на жидкостях объекта испытаний</w:t>
            </w:r>
          </w:p>
        </w:tc>
        <w:tc>
          <w:tcPr>
            <w:tcW w:w="431" w:type="pct"/>
          </w:tcPr>
          <w:p w14:paraId="53D4F1E6" w14:textId="77777777" w:rsidR="00B5064C" w:rsidRPr="00815A04" w:rsidRDefault="00B5064C" w:rsidP="006C579C">
            <w:pPr>
              <w:rPr>
                <w:sz w:val="20"/>
                <w:szCs w:val="20"/>
              </w:rPr>
            </w:pPr>
            <w:r w:rsidRPr="00815A04">
              <w:rPr>
                <w:sz w:val="20"/>
                <w:szCs w:val="20"/>
              </w:rPr>
              <w:t>Да</w:t>
            </w:r>
          </w:p>
        </w:tc>
        <w:tc>
          <w:tcPr>
            <w:tcW w:w="486" w:type="pct"/>
          </w:tcPr>
          <w:p w14:paraId="2B50E703" w14:textId="77777777" w:rsidR="00B5064C" w:rsidRPr="00815A04" w:rsidRDefault="00B5064C" w:rsidP="006C579C">
            <w:pPr>
              <w:rPr>
                <w:sz w:val="20"/>
                <w:szCs w:val="20"/>
              </w:rPr>
            </w:pPr>
            <w:r w:rsidRPr="00815A04">
              <w:rPr>
                <w:sz w:val="20"/>
                <w:szCs w:val="20"/>
              </w:rPr>
              <w:t>Нет</w:t>
            </w:r>
          </w:p>
        </w:tc>
      </w:tr>
      <w:tr w:rsidR="00FD6616" w:rsidRPr="00815A04" w14:paraId="1A79A20E" w14:textId="77777777" w:rsidTr="00D87CC0">
        <w:trPr>
          <w:trHeight w:val="636"/>
        </w:trPr>
        <w:tc>
          <w:tcPr>
            <w:tcW w:w="424" w:type="pct"/>
          </w:tcPr>
          <w:p w14:paraId="7C804C99" w14:textId="46031210" w:rsidR="00B5064C" w:rsidRPr="00815A04" w:rsidRDefault="00A12BB9" w:rsidP="001865B8">
            <w:pPr>
              <w:jc w:val="left"/>
              <w:rPr>
                <w:sz w:val="20"/>
                <w:szCs w:val="20"/>
              </w:rPr>
            </w:pPr>
            <w:r>
              <w:rPr>
                <w:sz w:val="20"/>
                <w:szCs w:val="20"/>
              </w:rPr>
              <w:t>5</w:t>
            </w:r>
            <w:r w:rsidR="00F1361C" w:rsidRPr="00815A04">
              <w:rPr>
                <w:sz w:val="20"/>
                <w:szCs w:val="20"/>
              </w:rPr>
              <w:t>.10</w:t>
            </w:r>
            <w:r w:rsidR="00B5064C" w:rsidRPr="00815A04">
              <w:rPr>
                <w:sz w:val="20"/>
                <w:szCs w:val="20"/>
              </w:rPr>
              <w:t>.10</w:t>
            </w:r>
          </w:p>
        </w:tc>
        <w:tc>
          <w:tcPr>
            <w:tcW w:w="790" w:type="pct"/>
            <w:shd w:val="clear" w:color="auto" w:fill="auto"/>
          </w:tcPr>
          <w:p w14:paraId="610782E4" w14:textId="77777777" w:rsidR="00B5064C" w:rsidRPr="00815A04" w:rsidRDefault="00B5064C" w:rsidP="006C579C">
            <w:pPr>
              <w:rPr>
                <w:sz w:val="20"/>
                <w:szCs w:val="20"/>
              </w:rPr>
            </w:pPr>
            <w:r w:rsidRPr="00815A04">
              <w:rPr>
                <w:sz w:val="20"/>
                <w:szCs w:val="20"/>
              </w:rPr>
              <w:t>Деэмульгирующая активность при глубоком обезвоживании нефти</w:t>
            </w:r>
          </w:p>
        </w:tc>
        <w:tc>
          <w:tcPr>
            <w:tcW w:w="432" w:type="pct"/>
            <w:shd w:val="clear" w:color="auto" w:fill="auto"/>
          </w:tcPr>
          <w:p w14:paraId="783541A9" w14:textId="77777777" w:rsidR="00B5064C" w:rsidRPr="00815A04" w:rsidRDefault="008247B3" w:rsidP="006C579C">
            <w:pPr>
              <w:rPr>
                <w:sz w:val="20"/>
                <w:szCs w:val="20"/>
              </w:rPr>
            </w:pPr>
            <w:r w:rsidRPr="00815A04">
              <w:rPr>
                <w:sz w:val="20"/>
                <w:szCs w:val="20"/>
              </w:rPr>
              <w:t>-</w:t>
            </w:r>
          </w:p>
        </w:tc>
        <w:tc>
          <w:tcPr>
            <w:tcW w:w="1293" w:type="pct"/>
            <w:shd w:val="clear" w:color="auto" w:fill="auto"/>
          </w:tcPr>
          <w:p w14:paraId="2E24F29F" w14:textId="77777777" w:rsidR="00B5064C" w:rsidRPr="00815A04" w:rsidRDefault="00B5064C" w:rsidP="006C579C">
            <w:pPr>
              <w:rPr>
                <w:sz w:val="20"/>
                <w:szCs w:val="20"/>
              </w:rPr>
            </w:pPr>
            <w:r w:rsidRPr="00815A04">
              <w:rPr>
                <w:sz w:val="20"/>
                <w:szCs w:val="20"/>
              </w:rPr>
              <w:t xml:space="preserve">ДЭ должен обеспечивать реализацию глубокого сброса воды </w:t>
            </w:r>
            <w:r w:rsidR="009A4771" w:rsidRPr="00815A04">
              <w:rPr>
                <w:sz w:val="20"/>
                <w:szCs w:val="20"/>
              </w:rPr>
              <w:t xml:space="preserve">до </w:t>
            </w:r>
            <w:r w:rsidR="009A4771">
              <w:rPr>
                <w:sz w:val="20"/>
                <w:szCs w:val="20"/>
              </w:rPr>
              <w:t>качества нефти согласно технических регламентов объекта применения</w:t>
            </w:r>
          </w:p>
        </w:tc>
        <w:tc>
          <w:tcPr>
            <w:tcW w:w="1144" w:type="pct"/>
            <w:shd w:val="clear" w:color="auto" w:fill="auto"/>
          </w:tcPr>
          <w:p w14:paraId="5A7C8BE9" w14:textId="77777777" w:rsidR="00B5064C" w:rsidRPr="00815A04" w:rsidRDefault="00B5064C" w:rsidP="008D0F9B">
            <w:pPr>
              <w:rPr>
                <w:sz w:val="20"/>
                <w:szCs w:val="20"/>
              </w:rPr>
            </w:pPr>
            <w:r w:rsidRPr="00815A04">
              <w:rPr>
                <w:sz w:val="20"/>
                <w:szCs w:val="20"/>
              </w:rPr>
              <w:t>Согласно</w:t>
            </w:r>
            <w:r w:rsidR="00973DDD" w:rsidRPr="00815A04">
              <w:rPr>
                <w:sz w:val="20"/>
                <w:szCs w:val="20"/>
              </w:rPr>
              <w:t xml:space="preserve"> разделу 1</w:t>
            </w:r>
            <w:r w:rsidR="0030391A" w:rsidRPr="00815A04">
              <w:rPr>
                <w:sz w:val="20"/>
                <w:szCs w:val="20"/>
              </w:rPr>
              <w:t>6</w:t>
            </w:r>
            <w:r w:rsidRPr="00815A04">
              <w:rPr>
                <w:sz w:val="20"/>
                <w:szCs w:val="20"/>
              </w:rPr>
              <w:t xml:space="preserve"> </w:t>
            </w:r>
            <w:hyperlink w:anchor="_ПРИЛОЖЕНИЯ_1" w:history="1">
              <w:r w:rsidR="00FD6616" w:rsidRPr="00D87CC0">
                <w:rPr>
                  <w:rStyle w:val="ae"/>
                  <w:sz w:val="20"/>
                  <w:szCs w:val="20"/>
                </w:rPr>
                <w:t xml:space="preserve">Приложению </w:t>
              </w:r>
              <w:r w:rsidR="005468E6" w:rsidRPr="00D87CC0">
                <w:rPr>
                  <w:rStyle w:val="ae"/>
                  <w:sz w:val="20"/>
                  <w:szCs w:val="20"/>
                </w:rPr>
                <w:t>1</w:t>
              </w:r>
            </w:hyperlink>
            <w:r w:rsidRPr="00815A04">
              <w:rPr>
                <w:sz w:val="20"/>
                <w:szCs w:val="20"/>
              </w:rPr>
              <w:t xml:space="preserve"> настоящ</w:t>
            </w:r>
            <w:r w:rsidR="00DB64C4">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в ТУ не обязательно, проверяется при ЛИ</w:t>
            </w:r>
            <w:r w:rsidR="005B4EC0">
              <w:rPr>
                <w:sz w:val="20"/>
                <w:szCs w:val="20"/>
              </w:rPr>
              <w:t xml:space="preserve"> на жидкостях объекта испытаний</w:t>
            </w:r>
          </w:p>
        </w:tc>
        <w:tc>
          <w:tcPr>
            <w:tcW w:w="431" w:type="pct"/>
          </w:tcPr>
          <w:p w14:paraId="771054CA" w14:textId="77777777" w:rsidR="00B5064C" w:rsidRPr="00815A04" w:rsidRDefault="00B5064C" w:rsidP="006C579C">
            <w:pPr>
              <w:rPr>
                <w:sz w:val="20"/>
                <w:szCs w:val="20"/>
              </w:rPr>
            </w:pPr>
            <w:r w:rsidRPr="00815A04">
              <w:rPr>
                <w:sz w:val="20"/>
                <w:szCs w:val="20"/>
              </w:rPr>
              <w:t>Да</w:t>
            </w:r>
          </w:p>
        </w:tc>
        <w:tc>
          <w:tcPr>
            <w:tcW w:w="486" w:type="pct"/>
          </w:tcPr>
          <w:p w14:paraId="4891BFD8" w14:textId="77777777" w:rsidR="00B5064C" w:rsidRPr="00815A04" w:rsidRDefault="00B5064C" w:rsidP="006C579C">
            <w:pPr>
              <w:rPr>
                <w:sz w:val="20"/>
                <w:szCs w:val="20"/>
              </w:rPr>
            </w:pPr>
            <w:r w:rsidRPr="00815A04">
              <w:rPr>
                <w:sz w:val="20"/>
                <w:szCs w:val="20"/>
              </w:rPr>
              <w:t>Нет</w:t>
            </w:r>
          </w:p>
        </w:tc>
      </w:tr>
      <w:tr w:rsidR="00FD6616" w:rsidRPr="00815A04" w14:paraId="4FAFE310" w14:textId="77777777" w:rsidTr="00D87CC0">
        <w:trPr>
          <w:trHeight w:val="636"/>
        </w:trPr>
        <w:tc>
          <w:tcPr>
            <w:tcW w:w="424" w:type="pct"/>
          </w:tcPr>
          <w:p w14:paraId="474AABBB" w14:textId="5FB6C694" w:rsidR="00B5064C" w:rsidRPr="00815A04" w:rsidRDefault="00A12BB9" w:rsidP="001865B8">
            <w:pPr>
              <w:jc w:val="left"/>
              <w:rPr>
                <w:sz w:val="20"/>
                <w:szCs w:val="20"/>
              </w:rPr>
            </w:pPr>
            <w:r>
              <w:rPr>
                <w:sz w:val="20"/>
                <w:szCs w:val="20"/>
              </w:rPr>
              <w:t>5</w:t>
            </w:r>
            <w:r w:rsidR="00F1361C" w:rsidRPr="00815A04">
              <w:rPr>
                <w:sz w:val="20"/>
                <w:szCs w:val="20"/>
              </w:rPr>
              <w:t>.10</w:t>
            </w:r>
            <w:r w:rsidR="00B5064C" w:rsidRPr="00815A04">
              <w:rPr>
                <w:sz w:val="20"/>
                <w:szCs w:val="20"/>
              </w:rPr>
              <w:t>.11</w:t>
            </w:r>
          </w:p>
        </w:tc>
        <w:tc>
          <w:tcPr>
            <w:tcW w:w="790" w:type="pct"/>
            <w:shd w:val="clear" w:color="auto" w:fill="auto"/>
          </w:tcPr>
          <w:p w14:paraId="16AB0B10" w14:textId="77777777" w:rsidR="00B5064C" w:rsidRPr="00815A04" w:rsidRDefault="00B5064C" w:rsidP="006C579C">
            <w:pPr>
              <w:rPr>
                <w:sz w:val="20"/>
                <w:szCs w:val="20"/>
              </w:rPr>
            </w:pPr>
            <w:r w:rsidRPr="00815A04">
              <w:rPr>
                <w:sz w:val="20"/>
                <w:szCs w:val="20"/>
              </w:rPr>
              <w:t>Качество сбрасываемой воды. Определение о</w:t>
            </w:r>
            <w:r w:rsidR="005B4EC0">
              <w:rPr>
                <w:sz w:val="20"/>
                <w:szCs w:val="20"/>
              </w:rPr>
              <w:t>статочных нефтепродуктов в воде</w:t>
            </w:r>
          </w:p>
        </w:tc>
        <w:tc>
          <w:tcPr>
            <w:tcW w:w="432" w:type="pct"/>
            <w:shd w:val="clear" w:color="auto" w:fill="auto"/>
          </w:tcPr>
          <w:p w14:paraId="3AD42E65" w14:textId="77777777" w:rsidR="00B5064C" w:rsidRPr="00815A04" w:rsidRDefault="008247B3" w:rsidP="006C579C">
            <w:pPr>
              <w:rPr>
                <w:sz w:val="20"/>
                <w:szCs w:val="20"/>
              </w:rPr>
            </w:pPr>
            <w:r w:rsidRPr="00815A04">
              <w:rPr>
                <w:sz w:val="20"/>
                <w:szCs w:val="20"/>
              </w:rPr>
              <w:t>-</w:t>
            </w:r>
          </w:p>
        </w:tc>
        <w:tc>
          <w:tcPr>
            <w:tcW w:w="1293" w:type="pct"/>
            <w:shd w:val="clear" w:color="auto" w:fill="auto"/>
          </w:tcPr>
          <w:p w14:paraId="79049A66" w14:textId="77777777" w:rsidR="00B5064C" w:rsidRPr="00815A04" w:rsidRDefault="00B5064C" w:rsidP="006C579C">
            <w:pPr>
              <w:rPr>
                <w:sz w:val="20"/>
                <w:szCs w:val="20"/>
              </w:rPr>
            </w:pPr>
            <w:r w:rsidRPr="00815A04">
              <w:rPr>
                <w:sz w:val="20"/>
                <w:szCs w:val="20"/>
              </w:rPr>
              <w:t xml:space="preserve">Сбрасываемая вода должна соответствовать требованиям </w:t>
            </w:r>
            <w:r w:rsidR="0077406F">
              <w:rPr>
                <w:sz w:val="20"/>
                <w:szCs w:val="20"/>
              </w:rPr>
              <w:t>ПТД</w:t>
            </w:r>
            <w:r w:rsidR="00B149CE">
              <w:rPr>
                <w:sz w:val="20"/>
                <w:szCs w:val="20"/>
              </w:rPr>
              <w:t xml:space="preserve"> по качеству сбрасываемой воды и агента ППД</w:t>
            </w:r>
          </w:p>
        </w:tc>
        <w:tc>
          <w:tcPr>
            <w:tcW w:w="1144" w:type="pct"/>
            <w:shd w:val="clear" w:color="auto" w:fill="auto"/>
          </w:tcPr>
          <w:p w14:paraId="40A446B9" w14:textId="77777777" w:rsidR="00B5064C" w:rsidRPr="00815A04" w:rsidRDefault="00B5064C" w:rsidP="008D0F9B">
            <w:pPr>
              <w:rPr>
                <w:sz w:val="20"/>
                <w:szCs w:val="20"/>
              </w:rPr>
            </w:pPr>
            <w:r w:rsidRPr="00815A04">
              <w:rPr>
                <w:sz w:val="20"/>
                <w:szCs w:val="20"/>
              </w:rPr>
              <w:t xml:space="preserve">Согласно </w:t>
            </w:r>
            <w:r w:rsidR="00E40634" w:rsidRPr="00815A04">
              <w:rPr>
                <w:sz w:val="20"/>
                <w:szCs w:val="20"/>
              </w:rPr>
              <w:t xml:space="preserve">разделу </w:t>
            </w:r>
            <w:r w:rsidR="00973DDD" w:rsidRPr="00815A04">
              <w:rPr>
                <w:sz w:val="20"/>
                <w:szCs w:val="20"/>
              </w:rPr>
              <w:t>1</w:t>
            </w:r>
            <w:r w:rsidR="0030391A" w:rsidRPr="00815A04">
              <w:rPr>
                <w:sz w:val="20"/>
                <w:szCs w:val="20"/>
              </w:rPr>
              <w:t>8</w:t>
            </w:r>
            <w:r w:rsidR="00E40634" w:rsidRPr="00815A04">
              <w:rPr>
                <w:sz w:val="20"/>
                <w:szCs w:val="20"/>
              </w:rPr>
              <w:t xml:space="preserve"> </w:t>
            </w:r>
            <w:hyperlink w:anchor="_ПРИЛОЖЕНИЯ_1" w:history="1">
              <w:r w:rsidR="00A67C10" w:rsidRPr="00815A04">
                <w:rPr>
                  <w:rStyle w:val="ae"/>
                  <w:sz w:val="20"/>
                  <w:szCs w:val="20"/>
                </w:rPr>
                <w:t>П</w:t>
              </w:r>
              <w:r w:rsidR="00B55035" w:rsidRPr="00815A04">
                <w:rPr>
                  <w:rStyle w:val="ae"/>
                  <w:sz w:val="20"/>
                  <w:szCs w:val="20"/>
                </w:rPr>
                <w:t>риложени</w:t>
              </w:r>
              <w:r w:rsidR="00E40634" w:rsidRPr="00815A04">
                <w:rPr>
                  <w:rStyle w:val="ae"/>
                  <w:sz w:val="20"/>
                  <w:szCs w:val="20"/>
                </w:rPr>
                <w:t>я</w:t>
              </w:r>
              <w:r w:rsidR="00B55035" w:rsidRPr="00815A04">
                <w:rPr>
                  <w:rStyle w:val="ae"/>
                  <w:sz w:val="20"/>
                  <w:szCs w:val="20"/>
                </w:rPr>
                <w:t xml:space="preserve"> </w:t>
              </w:r>
              <w:r w:rsidR="00E40634" w:rsidRPr="00815A04">
                <w:rPr>
                  <w:rStyle w:val="ae"/>
                  <w:sz w:val="20"/>
                  <w:szCs w:val="20"/>
                </w:rPr>
                <w:t>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в ТУ не обязательно, проверяется при ЛИ</w:t>
            </w:r>
            <w:r w:rsidR="005B4EC0">
              <w:rPr>
                <w:sz w:val="20"/>
                <w:szCs w:val="20"/>
              </w:rPr>
              <w:t xml:space="preserve"> на жидкостях объекта испытаний</w:t>
            </w:r>
          </w:p>
        </w:tc>
        <w:tc>
          <w:tcPr>
            <w:tcW w:w="431" w:type="pct"/>
          </w:tcPr>
          <w:p w14:paraId="7939F0DC" w14:textId="77777777" w:rsidR="00B5064C" w:rsidRPr="00815A04" w:rsidRDefault="00B5064C" w:rsidP="006C579C">
            <w:pPr>
              <w:rPr>
                <w:sz w:val="20"/>
                <w:szCs w:val="20"/>
              </w:rPr>
            </w:pPr>
            <w:r w:rsidRPr="00815A04">
              <w:rPr>
                <w:sz w:val="20"/>
                <w:szCs w:val="20"/>
              </w:rPr>
              <w:t>Да</w:t>
            </w:r>
          </w:p>
        </w:tc>
        <w:tc>
          <w:tcPr>
            <w:tcW w:w="486" w:type="pct"/>
          </w:tcPr>
          <w:p w14:paraId="3EDA16F7" w14:textId="77777777" w:rsidR="00B5064C" w:rsidRPr="00815A04" w:rsidRDefault="00B5064C" w:rsidP="006C579C">
            <w:pPr>
              <w:rPr>
                <w:sz w:val="20"/>
                <w:szCs w:val="20"/>
              </w:rPr>
            </w:pPr>
            <w:r w:rsidRPr="00815A04">
              <w:rPr>
                <w:sz w:val="20"/>
                <w:szCs w:val="20"/>
              </w:rPr>
              <w:t>Нет</w:t>
            </w:r>
          </w:p>
        </w:tc>
      </w:tr>
      <w:tr w:rsidR="00FD6616" w:rsidRPr="00815A04" w14:paraId="517FA2CF" w14:textId="77777777" w:rsidTr="00966D7C">
        <w:trPr>
          <w:trHeight w:val="322"/>
        </w:trPr>
        <w:tc>
          <w:tcPr>
            <w:tcW w:w="424" w:type="pct"/>
          </w:tcPr>
          <w:p w14:paraId="29A6B4C8" w14:textId="7B158749" w:rsidR="00B5064C" w:rsidRPr="00815A04" w:rsidRDefault="00A12BB9" w:rsidP="001865B8">
            <w:pPr>
              <w:jc w:val="left"/>
              <w:rPr>
                <w:sz w:val="20"/>
                <w:szCs w:val="20"/>
              </w:rPr>
            </w:pPr>
            <w:r>
              <w:rPr>
                <w:sz w:val="20"/>
                <w:szCs w:val="20"/>
              </w:rPr>
              <w:t>5</w:t>
            </w:r>
            <w:r w:rsidR="00F1361C" w:rsidRPr="00815A04">
              <w:rPr>
                <w:sz w:val="20"/>
                <w:szCs w:val="20"/>
              </w:rPr>
              <w:t>.10</w:t>
            </w:r>
            <w:r w:rsidR="00B5064C" w:rsidRPr="00815A04">
              <w:rPr>
                <w:sz w:val="20"/>
                <w:szCs w:val="20"/>
              </w:rPr>
              <w:t>.12</w:t>
            </w:r>
          </w:p>
        </w:tc>
        <w:tc>
          <w:tcPr>
            <w:tcW w:w="790" w:type="pct"/>
            <w:shd w:val="clear" w:color="auto" w:fill="auto"/>
          </w:tcPr>
          <w:p w14:paraId="7B721992" w14:textId="77777777" w:rsidR="00B5064C" w:rsidRPr="00815A04" w:rsidRDefault="00B5064C" w:rsidP="006C579C">
            <w:pPr>
              <w:rPr>
                <w:sz w:val="20"/>
                <w:szCs w:val="20"/>
              </w:rPr>
            </w:pPr>
            <w:r w:rsidRPr="00815A04">
              <w:rPr>
                <w:sz w:val="20"/>
                <w:szCs w:val="20"/>
              </w:rPr>
              <w:t>Качество сбрасываемой воды. С</w:t>
            </w:r>
            <w:r w:rsidR="005B4EC0">
              <w:rPr>
                <w:sz w:val="20"/>
                <w:szCs w:val="20"/>
              </w:rPr>
              <w:t>одержание механических примесей</w:t>
            </w:r>
          </w:p>
        </w:tc>
        <w:tc>
          <w:tcPr>
            <w:tcW w:w="432" w:type="pct"/>
            <w:shd w:val="clear" w:color="auto" w:fill="auto"/>
          </w:tcPr>
          <w:p w14:paraId="634BE9BA" w14:textId="77777777" w:rsidR="00B5064C" w:rsidRPr="00815A04" w:rsidRDefault="008247B3" w:rsidP="006C579C">
            <w:pPr>
              <w:rPr>
                <w:sz w:val="20"/>
                <w:szCs w:val="20"/>
              </w:rPr>
            </w:pPr>
            <w:r w:rsidRPr="00815A04">
              <w:rPr>
                <w:sz w:val="20"/>
                <w:szCs w:val="20"/>
              </w:rPr>
              <w:t>-</w:t>
            </w:r>
          </w:p>
        </w:tc>
        <w:tc>
          <w:tcPr>
            <w:tcW w:w="1293" w:type="pct"/>
            <w:shd w:val="clear" w:color="auto" w:fill="auto"/>
          </w:tcPr>
          <w:p w14:paraId="72526FCA" w14:textId="77777777" w:rsidR="00B5064C" w:rsidRPr="00815A04" w:rsidRDefault="00B5064C" w:rsidP="006C579C">
            <w:pPr>
              <w:rPr>
                <w:sz w:val="20"/>
                <w:szCs w:val="20"/>
              </w:rPr>
            </w:pPr>
            <w:r w:rsidRPr="00815A04">
              <w:rPr>
                <w:sz w:val="20"/>
                <w:szCs w:val="20"/>
              </w:rPr>
              <w:t xml:space="preserve">Сбрасываемая вода должна соответствовать требованиям </w:t>
            </w:r>
            <w:r w:rsidR="0077406F">
              <w:rPr>
                <w:sz w:val="20"/>
                <w:szCs w:val="20"/>
              </w:rPr>
              <w:t>ПТД</w:t>
            </w:r>
          </w:p>
        </w:tc>
        <w:tc>
          <w:tcPr>
            <w:tcW w:w="1144" w:type="pct"/>
            <w:shd w:val="clear" w:color="auto" w:fill="auto"/>
          </w:tcPr>
          <w:p w14:paraId="5F9795D0" w14:textId="77777777" w:rsidR="00B5064C" w:rsidRPr="00815A04" w:rsidRDefault="00B5064C" w:rsidP="008D0F9B">
            <w:pPr>
              <w:rPr>
                <w:sz w:val="20"/>
                <w:szCs w:val="20"/>
              </w:rPr>
            </w:pPr>
            <w:r w:rsidRPr="00815A04">
              <w:rPr>
                <w:sz w:val="20"/>
                <w:szCs w:val="20"/>
              </w:rPr>
              <w:t xml:space="preserve">Согласно </w:t>
            </w:r>
            <w:r w:rsidR="00E40634" w:rsidRPr="00815A04">
              <w:rPr>
                <w:sz w:val="20"/>
                <w:szCs w:val="20"/>
              </w:rPr>
              <w:t xml:space="preserve">разделу </w:t>
            </w:r>
            <w:r w:rsidR="0030391A" w:rsidRPr="00815A04">
              <w:rPr>
                <w:sz w:val="20"/>
                <w:szCs w:val="20"/>
              </w:rPr>
              <w:t>19</w:t>
            </w:r>
            <w:r w:rsidR="00E40634" w:rsidRPr="00815A04">
              <w:rPr>
                <w:sz w:val="20"/>
                <w:szCs w:val="20"/>
              </w:rPr>
              <w:t xml:space="preserve"> </w:t>
            </w:r>
            <w:hyperlink w:anchor="_ПРИЛОЖЕНИЯ_1" w:history="1">
              <w:r w:rsidR="00A67C10" w:rsidRPr="00815A04">
                <w:rPr>
                  <w:rStyle w:val="ae"/>
                  <w:sz w:val="20"/>
                  <w:szCs w:val="20"/>
                </w:rPr>
                <w:t>П</w:t>
              </w:r>
              <w:r w:rsidR="00B55035" w:rsidRPr="00815A04">
                <w:rPr>
                  <w:rStyle w:val="ae"/>
                  <w:sz w:val="20"/>
                  <w:szCs w:val="20"/>
                </w:rPr>
                <w:t>риложени</w:t>
              </w:r>
              <w:r w:rsidR="00E40634" w:rsidRPr="00815A04">
                <w:rPr>
                  <w:rStyle w:val="ae"/>
                  <w:sz w:val="20"/>
                  <w:szCs w:val="20"/>
                </w:rPr>
                <w:t>я</w:t>
              </w:r>
              <w:r w:rsidR="00B55035" w:rsidRPr="00815A04">
                <w:rPr>
                  <w:rStyle w:val="ae"/>
                  <w:sz w:val="20"/>
                  <w:szCs w:val="20"/>
                </w:rPr>
                <w:t xml:space="preserve"> </w:t>
              </w:r>
              <w:r w:rsidR="00E40634" w:rsidRPr="00815A04">
                <w:rPr>
                  <w:rStyle w:val="ae"/>
                  <w:sz w:val="20"/>
                  <w:szCs w:val="20"/>
                </w:rPr>
                <w:t>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в ТУ не обязательно, проверяется при ЛИ на жидкостях объек</w:t>
            </w:r>
            <w:r w:rsidR="005B4EC0">
              <w:rPr>
                <w:sz w:val="20"/>
                <w:szCs w:val="20"/>
              </w:rPr>
              <w:t>та испытаний</w:t>
            </w:r>
          </w:p>
        </w:tc>
        <w:tc>
          <w:tcPr>
            <w:tcW w:w="431" w:type="pct"/>
          </w:tcPr>
          <w:p w14:paraId="555B2919" w14:textId="77777777" w:rsidR="00B5064C" w:rsidRPr="00815A04" w:rsidRDefault="00B5064C" w:rsidP="006C579C">
            <w:pPr>
              <w:rPr>
                <w:sz w:val="20"/>
                <w:szCs w:val="20"/>
              </w:rPr>
            </w:pPr>
            <w:r w:rsidRPr="00815A04">
              <w:rPr>
                <w:sz w:val="20"/>
                <w:szCs w:val="20"/>
              </w:rPr>
              <w:t>Да</w:t>
            </w:r>
          </w:p>
        </w:tc>
        <w:tc>
          <w:tcPr>
            <w:tcW w:w="486" w:type="pct"/>
          </w:tcPr>
          <w:p w14:paraId="25448A70" w14:textId="77777777" w:rsidR="00B5064C" w:rsidRPr="00815A04" w:rsidRDefault="00B5064C" w:rsidP="006C579C">
            <w:pPr>
              <w:rPr>
                <w:sz w:val="20"/>
                <w:szCs w:val="20"/>
              </w:rPr>
            </w:pPr>
            <w:r w:rsidRPr="00815A04">
              <w:rPr>
                <w:sz w:val="20"/>
                <w:szCs w:val="20"/>
              </w:rPr>
              <w:t>Нет</w:t>
            </w:r>
          </w:p>
        </w:tc>
      </w:tr>
      <w:tr w:rsidR="00FD6616" w:rsidRPr="00815A04" w14:paraId="55DA544D" w14:textId="77777777" w:rsidTr="00D87CC0">
        <w:trPr>
          <w:trHeight w:val="636"/>
        </w:trPr>
        <w:tc>
          <w:tcPr>
            <w:tcW w:w="424" w:type="pct"/>
          </w:tcPr>
          <w:p w14:paraId="2895BAEA" w14:textId="438DFF8D" w:rsidR="00B5064C" w:rsidRPr="00815A04" w:rsidRDefault="00A12BB9" w:rsidP="001865B8">
            <w:pPr>
              <w:jc w:val="left"/>
              <w:rPr>
                <w:sz w:val="20"/>
                <w:szCs w:val="20"/>
              </w:rPr>
            </w:pPr>
            <w:r>
              <w:rPr>
                <w:sz w:val="20"/>
                <w:szCs w:val="20"/>
              </w:rPr>
              <w:lastRenderedPageBreak/>
              <w:t>5</w:t>
            </w:r>
            <w:r w:rsidR="00F1361C" w:rsidRPr="00815A04">
              <w:rPr>
                <w:sz w:val="20"/>
                <w:szCs w:val="20"/>
              </w:rPr>
              <w:t>.10</w:t>
            </w:r>
            <w:r w:rsidR="00B5064C" w:rsidRPr="00815A04">
              <w:rPr>
                <w:sz w:val="20"/>
                <w:szCs w:val="20"/>
              </w:rPr>
              <w:t>.13</w:t>
            </w:r>
          </w:p>
        </w:tc>
        <w:tc>
          <w:tcPr>
            <w:tcW w:w="790" w:type="pct"/>
            <w:shd w:val="clear" w:color="auto" w:fill="auto"/>
          </w:tcPr>
          <w:p w14:paraId="13306313" w14:textId="77777777" w:rsidR="00B5064C" w:rsidRPr="00815A04" w:rsidRDefault="00B5064C" w:rsidP="003D21D7">
            <w:pPr>
              <w:rPr>
                <w:sz w:val="20"/>
                <w:szCs w:val="20"/>
              </w:rPr>
            </w:pPr>
            <w:r w:rsidRPr="00815A04">
              <w:rPr>
                <w:sz w:val="20"/>
                <w:szCs w:val="20"/>
              </w:rPr>
              <w:t xml:space="preserve">Совместимость с добываемой жидкостью, </w:t>
            </w:r>
            <w:r w:rsidR="003D21D7">
              <w:rPr>
                <w:sz w:val="20"/>
                <w:szCs w:val="20"/>
              </w:rPr>
              <w:t>ЖГ</w:t>
            </w:r>
            <w:r w:rsidRPr="00815A04">
              <w:rPr>
                <w:sz w:val="20"/>
                <w:szCs w:val="20"/>
              </w:rPr>
              <w:t xml:space="preserve"> и другими </w:t>
            </w:r>
            <w:r w:rsidR="00674539" w:rsidRPr="00815A04">
              <w:rPr>
                <w:sz w:val="20"/>
                <w:szCs w:val="20"/>
              </w:rPr>
              <w:t>ХР</w:t>
            </w:r>
          </w:p>
        </w:tc>
        <w:tc>
          <w:tcPr>
            <w:tcW w:w="432" w:type="pct"/>
            <w:shd w:val="clear" w:color="auto" w:fill="auto"/>
          </w:tcPr>
          <w:p w14:paraId="42558EFE" w14:textId="77777777" w:rsidR="00B5064C" w:rsidRPr="00815A04" w:rsidRDefault="008247B3" w:rsidP="006C579C">
            <w:pPr>
              <w:rPr>
                <w:sz w:val="20"/>
                <w:szCs w:val="20"/>
              </w:rPr>
            </w:pPr>
            <w:r w:rsidRPr="00815A04">
              <w:rPr>
                <w:sz w:val="20"/>
                <w:szCs w:val="20"/>
              </w:rPr>
              <w:t>-</w:t>
            </w:r>
          </w:p>
        </w:tc>
        <w:tc>
          <w:tcPr>
            <w:tcW w:w="1293" w:type="pct"/>
            <w:shd w:val="clear" w:color="auto" w:fill="auto"/>
          </w:tcPr>
          <w:p w14:paraId="675B7DDD" w14:textId="4D306964" w:rsidR="00B5064C" w:rsidRPr="00815A04" w:rsidRDefault="0045733E" w:rsidP="002C56EF">
            <w:pPr>
              <w:rPr>
                <w:sz w:val="20"/>
                <w:szCs w:val="20"/>
              </w:rPr>
            </w:pPr>
            <w:r w:rsidRPr="00815A04">
              <w:rPr>
                <w:sz w:val="20"/>
                <w:szCs w:val="20"/>
              </w:rPr>
              <w:t>Д</w:t>
            </w:r>
            <w:r w:rsidR="00B5064C" w:rsidRPr="00815A04">
              <w:rPr>
                <w:sz w:val="20"/>
                <w:szCs w:val="20"/>
              </w:rPr>
              <w:t xml:space="preserve">олжен быть химически совместим с добываемой жидкостью, </w:t>
            </w:r>
            <w:r w:rsidR="003D21D7">
              <w:rPr>
                <w:sz w:val="20"/>
                <w:szCs w:val="20"/>
              </w:rPr>
              <w:t>ЖГ</w:t>
            </w:r>
            <w:r w:rsidR="00B5064C" w:rsidRPr="00815A04">
              <w:rPr>
                <w:sz w:val="20"/>
                <w:szCs w:val="20"/>
              </w:rPr>
              <w:t xml:space="preserve"> и</w:t>
            </w:r>
            <w:r w:rsidR="002026EC">
              <w:rPr>
                <w:sz w:val="20"/>
                <w:szCs w:val="20"/>
              </w:rPr>
              <w:t>/или</w:t>
            </w:r>
            <w:r w:rsidR="00B5064C" w:rsidRPr="00815A04">
              <w:rPr>
                <w:sz w:val="20"/>
                <w:szCs w:val="20"/>
              </w:rPr>
              <w:t xml:space="preserve"> при смешении с ними в произвольной концентрации и не должен вызывать выпадение осадка, образование гели или расслоение жидкости, </w:t>
            </w:r>
            <w:r w:rsidR="00912A92">
              <w:rPr>
                <w:sz w:val="20"/>
                <w:szCs w:val="20"/>
              </w:rPr>
              <w:t xml:space="preserve">совместное применение с </w:t>
            </w:r>
            <w:r w:rsidR="00912A92" w:rsidRPr="00815A04">
              <w:rPr>
                <w:sz w:val="20"/>
                <w:szCs w:val="20"/>
              </w:rPr>
              <w:t>други</w:t>
            </w:r>
            <w:r w:rsidR="00912A92">
              <w:rPr>
                <w:sz w:val="20"/>
                <w:szCs w:val="20"/>
              </w:rPr>
              <w:t>ми</w:t>
            </w:r>
            <w:r w:rsidR="00912A92" w:rsidRPr="00815A04">
              <w:rPr>
                <w:sz w:val="20"/>
                <w:szCs w:val="20"/>
              </w:rPr>
              <w:t xml:space="preserve"> ХР не долж</w:t>
            </w:r>
            <w:r w:rsidR="00912A92">
              <w:rPr>
                <w:sz w:val="20"/>
                <w:szCs w:val="20"/>
              </w:rPr>
              <w:t>но оказывать взаимного</w:t>
            </w:r>
            <w:r w:rsidR="00912A92" w:rsidRPr="00815A04">
              <w:rPr>
                <w:sz w:val="20"/>
                <w:szCs w:val="20"/>
              </w:rPr>
              <w:t xml:space="preserve"> </w:t>
            </w:r>
            <w:r w:rsidR="00912A92">
              <w:rPr>
                <w:sz w:val="20"/>
                <w:szCs w:val="20"/>
              </w:rPr>
              <w:t xml:space="preserve">негативного влияния на </w:t>
            </w:r>
            <w:r w:rsidR="00912A92" w:rsidRPr="00815A04">
              <w:rPr>
                <w:sz w:val="20"/>
                <w:szCs w:val="20"/>
              </w:rPr>
              <w:t>эффективность действия</w:t>
            </w:r>
          </w:p>
        </w:tc>
        <w:tc>
          <w:tcPr>
            <w:tcW w:w="1144" w:type="pct"/>
            <w:shd w:val="clear" w:color="auto" w:fill="auto"/>
          </w:tcPr>
          <w:p w14:paraId="3BF86E16" w14:textId="77777777" w:rsidR="00B5064C" w:rsidRPr="00815A04" w:rsidRDefault="00B5064C" w:rsidP="008D0F9B">
            <w:pPr>
              <w:rPr>
                <w:sz w:val="20"/>
                <w:szCs w:val="20"/>
              </w:rPr>
            </w:pPr>
            <w:r w:rsidRPr="00815A04">
              <w:rPr>
                <w:sz w:val="20"/>
                <w:szCs w:val="20"/>
              </w:rPr>
              <w:t xml:space="preserve">Согласно </w:t>
            </w:r>
            <w:r w:rsidR="00E40634" w:rsidRPr="00815A04">
              <w:rPr>
                <w:sz w:val="20"/>
                <w:szCs w:val="20"/>
              </w:rPr>
              <w:t xml:space="preserve">разделу </w:t>
            </w:r>
            <w:r w:rsidR="00973DDD" w:rsidRPr="00815A04">
              <w:rPr>
                <w:sz w:val="20"/>
                <w:szCs w:val="20"/>
              </w:rPr>
              <w:t>5</w:t>
            </w:r>
            <w:r w:rsidR="00E40634" w:rsidRPr="00815A04">
              <w:rPr>
                <w:sz w:val="20"/>
                <w:szCs w:val="20"/>
              </w:rPr>
              <w:t xml:space="preserve"> </w:t>
            </w:r>
            <w:hyperlink w:anchor="_ПРИЛОЖЕНИЯ_1" w:history="1">
              <w:r w:rsidR="00A67C10" w:rsidRPr="00815A04">
                <w:rPr>
                  <w:rStyle w:val="ae"/>
                  <w:sz w:val="20"/>
                  <w:szCs w:val="20"/>
                </w:rPr>
                <w:t>П</w:t>
              </w:r>
              <w:r w:rsidR="00176375" w:rsidRPr="00815A04">
                <w:rPr>
                  <w:rStyle w:val="ae"/>
                  <w:sz w:val="20"/>
                  <w:szCs w:val="20"/>
                </w:rPr>
                <w:t>риложени</w:t>
              </w:r>
              <w:r w:rsidR="00E40634" w:rsidRPr="00815A04">
                <w:rPr>
                  <w:rStyle w:val="ae"/>
                  <w:sz w:val="20"/>
                  <w:szCs w:val="20"/>
                </w:rPr>
                <w:t>я</w:t>
              </w:r>
              <w:r w:rsidR="00176375" w:rsidRPr="00815A04">
                <w:rPr>
                  <w:rStyle w:val="ae"/>
                  <w:sz w:val="20"/>
                  <w:szCs w:val="20"/>
                </w:rPr>
                <w:t xml:space="preserve"> </w:t>
              </w:r>
              <w:r w:rsidR="00E40634" w:rsidRPr="00815A04">
                <w:rPr>
                  <w:rStyle w:val="ae"/>
                  <w:sz w:val="20"/>
                  <w:szCs w:val="20"/>
                </w:rPr>
                <w:t>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в ТУ не обязательно, проверяется при ЛИ</w:t>
            </w:r>
            <w:r w:rsidR="005B4EC0">
              <w:rPr>
                <w:sz w:val="20"/>
                <w:szCs w:val="20"/>
              </w:rPr>
              <w:t xml:space="preserve"> на жидкостях объекта испытаний</w:t>
            </w:r>
          </w:p>
        </w:tc>
        <w:tc>
          <w:tcPr>
            <w:tcW w:w="431" w:type="pct"/>
          </w:tcPr>
          <w:p w14:paraId="44A423EC" w14:textId="77777777" w:rsidR="00B5064C" w:rsidRPr="00815A04" w:rsidRDefault="00B5064C" w:rsidP="006C579C">
            <w:pPr>
              <w:rPr>
                <w:sz w:val="20"/>
                <w:szCs w:val="20"/>
              </w:rPr>
            </w:pPr>
            <w:r w:rsidRPr="00815A04">
              <w:rPr>
                <w:sz w:val="20"/>
                <w:szCs w:val="20"/>
              </w:rPr>
              <w:t>Да</w:t>
            </w:r>
          </w:p>
        </w:tc>
        <w:tc>
          <w:tcPr>
            <w:tcW w:w="486" w:type="pct"/>
          </w:tcPr>
          <w:p w14:paraId="6802FE15" w14:textId="77777777" w:rsidR="00B5064C" w:rsidRPr="00815A04" w:rsidRDefault="00B5064C" w:rsidP="006C579C">
            <w:pPr>
              <w:rPr>
                <w:sz w:val="20"/>
                <w:szCs w:val="20"/>
              </w:rPr>
            </w:pPr>
            <w:r w:rsidRPr="00815A04">
              <w:rPr>
                <w:sz w:val="20"/>
                <w:szCs w:val="20"/>
              </w:rPr>
              <w:t>Да</w:t>
            </w:r>
          </w:p>
        </w:tc>
      </w:tr>
      <w:tr w:rsidR="00FD6616" w:rsidRPr="00815A04" w14:paraId="6477CB2D" w14:textId="77777777" w:rsidTr="00D87CC0">
        <w:trPr>
          <w:trHeight w:val="636"/>
        </w:trPr>
        <w:tc>
          <w:tcPr>
            <w:tcW w:w="424" w:type="pct"/>
          </w:tcPr>
          <w:p w14:paraId="33E104A9" w14:textId="2477A5D2" w:rsidR="00B5064C" w:rsidRPr="00815A04" w:rsidRDefault="00A12BB9" w:rsidP="001865B8">
            <w:pPr>
              <w:jc w:val="left"/>
              <w:rPr>
                <w:sz w:val="20"/>
                <w:szCs w:val="20"/>
              </w:rPr>
            </w:pPr>
            <w:r>
              <w:rPr>
                <w:sz w:val="20"/>
                <w:szCs w:val="20"/>
              </w:rPr>
              <w:t>5</w:t>
            </w:r>
            <w:r w:rsidR="00F1361C" w:rsidRPr="00815A04">
              <w:rPr>
                <w:sz w:val="20"/>
                <w:szCs w:val="20"/>
              </w:rPr>
              <w:t>.10</w:t>
            </w:r>
            <w:r w:rsidR="00B5064C" w:rsidRPr="00815A04">
              <w:rPr>
                <w:sz w:val="20"/>
                <w:szCs w:val="20"/>
              </w:rPr>
              <w:t>.14</w:t>
            </w:r>
          </w:p>
        </w:tc>
        <w:tc>
          <w:tcPr>
            <w:tcW w:w="790" w:type="pct"/>
            <w:shd w:val="clear" w:color="auto" w:fill="auto"/>
          </w:tcPr>
          <w:p w14:paraId="5A7C9671" w14:textId="77777777" w:rsidR="00B5064C" w:rsidRPr="00815A04" w:rsidRDefault="00B5064C" w:rsidP="006C579C">
            <w:pPr>
              <w:rPr>
                <w:sz w:val="20"/>
                <w:szCs w:val="20"/>
              </w:rPr>
            </w:pPr>
            <w:r w:rsidRPr="00815A04">
              <w:rPr>
                <w:sz w:val="20"/>
                <w:szCs w:val="20"/>
              </w:rPr>
              <w:t>Коррозионная агрессивность товарной формы</w:t>
            </w:r>
          </w:p>
        </w:tc>
        <w:tc>
          <w:tcPr>
            <w:tcW w:w="432" w:type="pct"/>
            <w:shd w:val="clear" w:color="auto" w:fill="auto"/>
          </w:tcPr>
          <w:p w14:paraId="78A45F17" w14:textId="77777777" w:rsidR="00B5064C" w:rsidRPr="00815A04" w:rsidRDefault="00B5064C" w:rsidP="006C579C">
            <w:pPr>
              <w:rPr>
                <w:sz w:val="20"/>
                <w:szCs w:val="20"/>
              </w:rPr>
            </w:pPr>
            <w:r w:rsidRPr="00815A04">
              <w:rPr>
                <w:sz w:val="20"/>
                <w:szCs w:val="20"/>
              </w:rPr>
              <w:t>г/(м</w:t>
            </w:r>
            <w:r w:rsidRPr="00815A04">
              <w:rPr>
                <w:sz w:val="20"/>
                <w:szCs w:val="20"/>
                <w:vertAlign w:val="superscript"/>
              </w:rPr>
              <w:t>2</w:t>
            </w:r>
            <w:r w:rsidRPr="00815A04">
              <w:rPr>
                <w:rFonts w:ascii="MS Gothic" w:eastAsia="MS Gothic" w:hAnsi="MS Gothic" w:hint="eastAsia"/>
                <w:sz w:val="20"/>
                <w:szCs w:val="20"/>
              </w:rPr>
              <w:t>・</w:t>
            </w:r>
            <w:r w:rsidRPr="00815A04">
              <w:rPr>
                <w:sz w:val="20"/>
                <w:szCs w:val="20"/>
              </w:rPr>
              <w:t>час)</w:t>
            </w:r>
          </w:p>
        </w:tc>
        <w:tc>
          <w:tcPr>
            <w:tcW w:w="1293" w:type="pct"/>
            <w:shd w:val="clear" w:color="auto" w:fill="auto"/>
          </w:tcPr>
          <w:p w14:paraId="54E0E0BA" w14:textId="77777777" w:rsidR="00BD579D" w:rsidRPr="00815A04" w:rsidRDefault="00674539" w:rsidP="00BD579D">
            <w:pPr>
              <w:jc w:val="left"/>
              <w:rPr>
                <w:sz w:val="20"/>
                <w:szCs w:val="20"/>
              </w:rPr>
            </w:pPr>
            <w:r w:rsidRPr="00815A04">
              <w:rPr>
                <w:sz w:val="20"/>
                <w:szCs w:val="20"/>
              </w:rPr>
              <w:t>С</w:t>
            </w:r>
            <w:r w:rsidR="00BD579D" w:rsidRPr="00815A04">
              <w:rPr>
                <w:sz w:val="20"/>
                <w:szCs w:val="20"/>
              </w:rPr>
              <w:t xml:space="preserve">корость коррозии Ст-3 при 20 </w:t>
            </w:r>
            <w:r w:rsidR="00BD579D" w:rsidRPr="00815A04">
              <w:rPr>
                <w:sz w:val="20"/>
                <w:szCs w:val="20"/>
                <w:vertAlign w:val="superscript"/>
              </w:rPr>
              <w:t>о</w:t>
            </w:r>
            <w:r w:rsidR="00BD579D" w:rsidRPr="00815A04">
              <w:rPr>
                <w:sz w:val="20"/>
                <w:szCs w:val="20"/>
              </w:rPr>
              <w:t>С в течение 24 час</w:t>
            </w:r>
            <w:r w:rsidR="00201760" w:rsidRPr="00815A04">
              <w:rPr>
                <w:sz w:val="20"/>
                <w:szCs w:val="20"/>
              </w:rPr>
              <w:t>ов</w:t>
            </w:r>
            <w:r w:rsidR="00BD579D" w:rsidRPr="00815A04">
              <w:rPr>
                <w:sz w:val="20"/>
                <w:szCs w:val="20"/>
              </w:rPr>
              <w:t xml:space="preserve">: </w:t>
            </w:r>
          </w:p>
          <w:p w14:paraId="521A24A6" w14:textId="77777777" w:rsidR="00BD579D" w:rsidRPr="00815A04" w:rsidRDefault="00BD579D" w:rsidP="00C22F6D">
            <w:pPr>
              <w:pStyle w:val="aff2"/>
              <w:numPr>
                <w:ilvl w:val="0"/>
                <w:numId w:val="18"/>
              </w:numPr>
              <w:spacing w:before="60"/>
              <w:ind w:left="318" w:hanging="318"/>
              <w:contextualSpacing w:val="0"/>
              <w:jc w:val="left"/>
              <w:rPr>
                <w:sz w:val="20"/>
                <w:szCs w:val="20"/>
              </w:rPr>
            </w:pPr>
            <w:r w:rsidRPr="00815A04">
              <w:rPr>
                <w:sz w:val="20"/>
                <w:szCs w:val="20"/>
              </w:rPr>
              <w:t>не более 0,089 для фонда скважин;</w:t>
            </w:r>
          </w:p>
          <w:p w14:paraId="4FFCCF6B" w14:textId="77777777" w:rsidR="00B5064C" w:rsidRPr="00815A04" w:rsidRDefault="00BD579D" w:rsidP="00C22F6D">
            <w:pPr>
              <w:pStyle w:val="aff2"/>
              <w:numPr>
                <w:ilvl w:val="0"/>
                <w:numId w:val="18"/>
              </w:numPr>
              <w:spacing w:before="60"/>
              <w:ind w:left="318" w:hanging="318"/>
              <w:contextualSpacing w:val="0"/>
              <w:jc w:val="left"/>
              <w:rPr>
                <w:sz w:val="20"/>
                <w:szCs w:val="20"/>
              </w:rPr>
            </w:pPr>
            <w:r w:rsidRPr="00815A04">
              <w:rPr>
                <w:sz w:val="20"/>
                <w:szCs w:val="20"/>
              </w:rPr>
              <w:t>не более 0,125 для остальных направлений</w:t>
            </w:r>
          </w:p>
        </w:tc>
        <w:tc>
          <w:tcPr>
            <w:tcW w:w="1144" w:type="pct"/>
            <w:shd w:val="clear" w:color="auto" w:fill="auto"/>
          </w:tcPr>
          <w:p w14:paraId="30AE10EA" w14:textId="77777777" w:rsidR="00B5064C" w:rsidRPr="00815A04" w:rsidRDefault="00B5064C" w:rsidP="008D0F9B">
            <w:pPr>
              <w:rPr>
                <w:sz w:val="20"/>
                <w:szCs w:val="20"/>
              </w:rPr>
            </w:pPr>
            <w:r w:rsidRPr="00815A04">
              <w:rPr>
                <w:sz w:val="20"/>
                <w:szCs w:val="20"/>
              </w:rPr>
              <w:t xml:space="preserve">Согласно </w:t>
            </w:r>
            <w:r w:rsidR="00E40634" w:rsidRPr="00815A04">
              <w:rPr>
                <w:sz w:val="20"/>
                <w:szCs w:val="20"/>
              </w:rPr>
              <w:t xml:space="preserve">разделу </w:t>
            </w:r>
            <w:r w:rsidR="00973DDD" w:rsidRPr="00815A04">
              <w:rPr>
                <w:sz w:val="20"/>
                <w:szCs w:val="20"/>
              </w:rPr>
              <w:t>3</w:t>
            </w:r>
            <w:r w:rsidR="00E40634" w:rsidRPr="00815A04">
              <w:rPr>
                <w:sz w:val="20"/>
                <w:szCs w:val="20"/>
              </w:rPr>
              <w:t xml:space="preserve"> </w:t>
            </w:r>
            <w:hyperlink w:anchor="_ПРИЛОЖЕНИЯ_1" w:history="1">
              <w:r w:rsidR="00A67C10" w:rsidRPr="00C97839">
                <w:rPr>
                  <w:rStyle w:val="ae"/>
                  <w:sz w:val="20"/>
                  <w:szCs w:val="20"/>
                </w:rPr>
                <w:t>П</w:t>
              </w:r>
              <w:r w:rsidR="00176375" w:rsidRPr="00C97839">
                <w:rPr>
                  <w:rStyle w:val="ae"/>
                  <w:sz w:val="20"/>
                  <w:szCs w:val="20"/>
                </w:rPr>
                <w:t>риложени</w:t>
              </w:r>
              <w:r w:rsidR="00E40634" w:rsidRPr="00C97839">
                <w:rPr>
                  <w:rStyle w:val="ae"/>
                  <w:sz w:val="20"/>
                  <w:szCs w:val="20"/>
                </w:rPr>
                <w:t>я</w:t>
              </w:r>
              <w:r w:rsidR="00176375" w:rsidRPr="00C97839">
                <w:rPr>
                  <w:rStyle w:val="ae"/>
                  <w:sz w:val="20"/>
                  <w:szCs w:val="20"/>
                </w:rPr>
                <w:t xml:space="preserve"> </w:t>
              </w:r>
              <w:r w:rsidR="00E40634" w:rsidRPr="00C97839">
                <w:rPr>
                  <w:rStyle w:val="ae"/>
                  <w:sz w:val="20"/>
                  <w:szCs w:val="20"/>
                </w:rPr>
                <w:t>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00565BED">
              <w:rPr>
                <w:sz w:val="20"/>
                <w:szCs w:val="20"/>
              </w:rPr>
              <w:br/>
            </w:r>
            <w:r w:rsidRPr="00815A04">
              <w:rPr>
                <w:sz w:val="20"/>
                <w:szCs w:val="20"/>
              </w:rPr>
              <w:t>ГОСТ Р 9.905, наличие показателя в ТУ обязательно</w:t>
            </w:r>
          </w:p>
        </w:tc>
        <w:tc>
          <w:tcPr>
            <w:tcW w:w="431" w:type="pct"/>
          </w:tcPr>
          <w:p w14:paraId="20CBC111" w14:textId="77777777" w:rsidR="00B5064C" w:rsidRPr="00815A04" w:rsidRDefault="005D73D6" w:rsidP="006C579C">
            <w:pPr>
              <w:rPr>
                <w:sz w:val="20"/>
                <w:szCs w:val="20"/>
              </w:rPr>
            </w:pPr>
            <w:r w:rsidRPr="00815A04">
              <w:rPr>
                <w:sz w:val="20"/>
                <w:szCs w:val="20"/>
              </w:rPr>
              <w:t>Нет</w:t>
            </w:r>
          </w:p>
        </w:tc>
        <w:tc>
          <w:tcPr>
            <w:tcW w:w="486" w:type="pct"/>
          </w:tcPr>
          <w:p w14:paraId="43BA7DC5" w14:textId="77777777" w:rsidR="00B5064C" w:rsidRPr="00815A04" w:rsidRDefault="00B5064C" w:rsidP="006C579C">
            <w:pPr>
              <w:rPr>
                <w:sz w:val="20"/>
                <w:szCs w:val="20"/>
              </w:rPr>
            </w:pPr>
            <w:r w:rsidRPr="00815A04">
              <w:rPr>
                <w:sz w:val="20"/>
                <w:szCs w:val="20"/>
              </w:rPr>
              <w:t>Да</w:t>
            </w:r>
          </w:p>
        </w:tc>
      </w:tr>
    </w:tbl>
    <w:p w14:paraId="62BA6AAB" w14:textId="77777777" w:rsidR="00B55035" w:rsidRPr="00815A04" w:rsidRDefault="00B55035" w:rsidP="00C22F6D">
      <w:pPr>
        <w:pStyle w:val="S23"/>
        <w:numPr>
          <w:ilvl w:val="1"/>
          <w:numId w:val="37"/>
        </w:numPr>
        <w:tabs>
          <w:tab w:val="left" w:pos="709"/>
        </w:tabs>
        <w:spacing w:before="240"/>
        <w:ind w:left="0" w:firstLine="0"/>
      </w:pPr>
      <w:bookmarkStart w:id="166" w:name="_Toc122616602"/>
      <w:r w:rsidRPr="00815A04">
        <w:t>БАКТЕРИЦИДЫ</w:t>
      </w:r>
      <w:bookmarkEnd w:id="166"/>
    </w:p>
    <w:p w14:paraId="249AFC7D" w14:textId="77777777" w:rsidR="009B6999" w:rsidRPr="00815A04" w:rsidRDefault="007433FF" w:rsidP="006C579C">
      <w:pPr>
        <w:pStyle w:val="Sd"/>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10</w:t>
      </w:r>
      <w:r w:rsidR="00AA08D3" w:rsidRPr="00815A04">
        <w:fldChar w:fldCharType="end"/>
      </w:r>
    </w:p>
    <w:p w14:paraId="68D4FD22" w14:textId="068632BF" w:rsidR="009B6999" w:rsidRPr="00815A04" w:rsidRDefault="009B6999" w:rsidP="001865B8">
      <w:pPr>
        <w:pStyle w:val="S0"/>
        <w:spacing w:after="60"/>
        <w:ind w:left="390"/>
        <w:jc w:val="right"/>
        <w:rPr>
          <w:rFonts w:ascii="Arial" w:hAnsi="Arial" w:cs="Arial"/>
          <w:b/>
          <w:sz w:val="20"/>
          <w:szCs w:val="20"/>
        </w:rPr>
      </w:pPr>
      <w:r w:rsidRPr="00815A04">
        <w:rPr>
          <w:rFonts w:ascii="Arial" w:hAnsi="Arial" w:cs="Arial"/>
          <w:b/>
          <w:sz w:val="20"/>
          <w:szCs w:val="20"/>
        </w:rPr>
        <w:t>Требования к физико-химическим и технологическим свойствам бактерицидов</w:t>
      </w:r>
      <w:r w:rsidR="00E35D30">
        <w:rPr>
          <w:rStyle w:val="afa"/>
          <w:sz w:val="28"/>
        </w:rPr>
        <w:footnoteReference w:id="4"/>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6"/>
        <w:gridCol w:w="1559"/>
        <w:gridCol w:w="702"/>
        <w:gridCol w:w="3961"/>
        <w:gridCol w:w="2816"/>
      </w:tblGrid>
      <w:tr w:rsidR="00572D87" w:rsidRPr="00815A04" w14:paraId="43DFB43E" w14:textId="77777777" w:rsidTr="00C50881">
        <w:trPr>
          <w:cantSplit/>
          <w:trHeight w:val="695"/>
          <w:tblHeader/>
        </w:trPr>
        <w:tc>
          <w:tcPr>
            <w:tcW w:w="414" w:type="pct"/>
            <w:vMerge w:val="restart"/>
            <w:shd w:val="clear" w:color="auto" w:fill="FFD200"/>
            <w:vAlign w:val="center"/>
          </w:tcPr>
          <w:p w14:paraId="4DFFE442" w14:textId="77777777" w:rsidR="00572D87" w:rsidRPr="00815A04" w:rsidRDefault="00572D87" w:rsidP="006C579C">
            <w:pPr>
              <w:pStyle w:val="S11"/>
              <w:rPr>
                <w:szCs w:val="14"/>
              </w:rPr>
            </w:pPr>
            <w:r w:rsidRPr="00815A04">
              <w:rPr>
                <w:szCs w:val="14"/>
              </w:rPr>
              <w:t>№</w:t>
            </w:r>
          </w:p>
          <w:p w14:paraId="6CE488D2" w14:textId="77777777" w:rsidR="00572D87" w:rsidRPr="00815A04" w:rsidRDefault="00572D87" w:rsidP="006C579C">
            <w:pPr>
              <w:pStyle w:val="S11"/>
              <w:rPr>
                <w:szCs w:val="14"/>
              </w:rPr>
            </w:pPr>
            <w:r w:rsidRPr="00815A04">
              <w:rPr>
                <w:szCs w:val="14"/>
              </w:rPr>
              <w:t>п/п</w:t>
            </w:r>
          </w:p>
        </w:tc>
        <w:tc>
          <w:tcPr>
            <w:tcW w:w="4586" w:type="pct"/>
            <w:gridSpan w:val="4"/>
            <w:shd w:val="clear" w:color="auto" w:fill="FFD200"/>
            <w:vAlign w:val="center"/>
          </w:tcPr>
          <w:p w14:paraId="1661E01F" w14:textId="77777777" w:rsidR="00572D87" w:rsidRPr="00815A04" w:rsidRDefault="00572D87" w:rsidP="006C579C">
            <w:pPr>
              <w:pStyle w:val="S11"/>
              <w:rPr>
                <w:sz w:val="14"/>
                <w:szCs w:val="14"/>
              </w:rPr>
            </w:pPr>
            <w:r w:rsidRPr="00815A04">
              <w:t>Физико-химические свойства</w:t>
            </w:r>
          </w:p>
        </w:tc>
      </w:tr>
      <w:tr w:rsidR="0029229F" w:rsidRPr="00815A04" w14:paraId="0B0D481A" w14:textId="77777777" w:rsidTr="00C50881">
        <w:trPr>
          <w:cantSplit/>
          <w:trHeight w:val="604"/>
          <w:tblHeader/>
        </w:trPr>
        <w:tc>
          <w:tcPr>
            <w:tcW w:w="414" w:type="pct"/>
            <w:vMerge/>
            <w:tcBorders>
              <w:bottom w:val="single" w:sz="12" w:space="0" w:color="auto"/>
            </w:tcBorders>
            <w:shd w:val="clear" w:color="auto" w:fill="FFD200"/>
            <w:vAlign w:val="center"/>
          </w:tcPr>
          <w:p w14:paraId="78128417" w14:textId="77777777" w:rsidR="0029229F" w:rsidRPr="00815A04" w:rsidRDefault="0029229F" w:rsidP="006C579C">
            <w:pPr>
              <w:pStyle w:val="S11"/>
              <w:rPr>
                <w:sz w:val="14"/>
                <w:szCs w:val="14"/>
              </w:rPr>
            </w:pPr>
          </w:p>
        </w:tc>
        <w:tc>
          <w:tcPr>
            <w:tcW w:w="791" w:type="pct"/>
            <w:tcBorders>
              <w:bottom w:val="single" w:sz="12" w:space="0" w:color="auto"/>
            </w:tcBorders>
            <w:shd w:val="clear" w:color="auto" w:fill="FFD200"/>
            <w:vAlign w:val="center"/>
          </w:tcPr>
          <w:p w14:paraId="796250D3" w14:textId="77777777" w:rsidR="0029229F" w:rsidRPr="00815A04" w:rsidRDefault="0029229F" w:rsidP="006C579C">
            <w:pPr>
              <w:pStyle w:val="S11"/>
              <w:rPr>
                <w:sz w:val="14"/>
                <w:szCs w:val="14"/>
              </w:rPr>
            </w:pPr>
            <w:r w:rsidRPr="00815A04">
              <w:rPr>
                <w:sz w:val="14"/>
                <w:szCs w:val="14"/>
              </w:rPr>
              <w:t>Наименование показателя</w:t>
            </w:r>
          </w:p>
        </w:tc>
        <w:tc>
          <w:tcPr>
            <w:tcW w:w="356" w:type="pct"/>
            <w:tcBorders>
              <w:bottom w:val="single" w:sz="12" w:space="0" w:color="auto"/>
            </w:tcBorders>
            <w:shd w:val="clear" w:color="auto" w:fill="FFD200"/>
            <w:vAlign w:val="center"/>
          </w:tcPr>
          <w:p w14:paraId="4BC3B333" w14:textId="77777777" w:rsidR="0029229F" w:rsidRPr="00815A04" w:rsidRDefault="0029229F" w:rsidP="006C579C">
            <w:pPr>
              <w:pStyle w:val="S11"/>
              <w:rPr>
                <w:sz w:val="14"/>
                <w:szCs w:val="14"/>
              </w:rPr>
            </w:pPr>
            <w:r w:rsidRPr="00815A04">
              <w:rPr>
                <w:sz w:val="14"/>
                <w:szCs w:val="14"/>
              </w:rPr>
              <w:t>Ед.</w:t>
            </w:r>
          </w:p>
          <w:p w14:paraId="2DBE91CE" w14:textId="77777777" w:rsidR="0029229F" w:rsidRPr="00815A04" w:rsidRDefault="0029229F" w:rsidP="006C579C">
            <w:pPr>
              <w:pStyle w:val="S11"/>
              <w:rPr>
                <w:sz w:val="14"/>
                <w:szCs w:val="14"/>
              </w:rPr>
            </w:pPr>
            <w:r w:rsidRPr="00815A04">
              <w:rPr>
                <w:sz w:val="14"/>
                <w:szCs w:val="14"/>
              </w:rPr>
              <w:t>Измер.</w:t>
            </w:r>
          </w:p>
        </w:tc>
        <w:tc>
          <w:tcPr>
            <w:tcW w:w="2010" w:type="pct"/>
            <w:tcBorders>
              <w:bottom w:val="single" w:sz="12" w:space="0" w:color="auto"/>
            </w:tcBorders>
            <w:shd w:val="clear" w:color="auto" w:fill="FFD200"/>
            <w:vAlign w:val="center"/>
          </w:tcPr>
          <w:p w14:paraId="02EC635B" w14:textId="77777777" w:rsidR="0029229F" w:rsidRPr="00815A04" w:rsidRDefault="0029229F" w:rsidP="006C579C">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430" w:type="pct"/>
            <w:tcBorders>
              <w:bottom w:val="single" w:sz="12" w:space="0" w:color="auto"/>
            </w:tcBorders>
            <w:shd w:val="clear" w:color="auto" w:fill="FFD200"/>
            <w:vAlign w:val="center"/>
          </w:tcPr>
          <w:p w14:paraId="41AC5387" w14:textId="77777777" w:rsidR="0029229F" w:rsidRPr="00815A04" w:rsidRDefault="0029229F" w:rsidP="006C579C">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572D87" w:rsidRPr="00815A04" w14:paraId="660816C5" w14:textId="77777777" w:rsidTr="00C50881">
        <w:trPr>
          <w:cantSplit/>
          <w:trHeight w:val="81"/>
          <w:tblHeader/>
        </w:trPr>
        <w:tc>
          <w:tcPr>
            <w:tcW w:w="414" w:type="pct"/>
            <w:tcBorders>
              <w:top w:val="single" w:sz="12" w:space="0" w:color="auto"/>
              <w:bottom w:val="single" w:sz="12" w:space="0" w:color="auto"/>
            </w:tcBorders>
            <w:shd w:val="clear" w:color="auto" w:fill="FFD200"/>
            <w:vAlign w:val="center"/>
          </w:tcPr>
          <w:p w14:paraId="1793C0B3" w14:textId="77777777" w:rsidR="00572D87" w:rsidRPr="00815A04" w:rsidRDefault="00572D87" w:rsidP="006C579C">
            <w:pPr>
              <w:pStyle w:val="S11"/>
              <w:rPr>
                <w:szCs w:val="14"/>
              </w:rPr>
            </w:pPr>
            <w:r w:rsidRPr="00815A04">
              <w:rPr>
                <w:szCs w:val="14"/>
              </w:rPr>
              <w:t>1</w:t>
            </w:r>
          </w:p>
        </w:tc>
        <w:tc>
          <w:tcPr>
            <w:tcW w:w="791" w:type="pct"/>
            <w:tcBorders>
              <w:top w:val="single" w:sz="12" w:space="0" w:color="auto"/>
              <w:bottom w:val="single" w:sz="12" w:space="0" w:color="auto"/>
            </w:tcBorders>
            <w:shd w:val="clear" w:color="auto" w:fill="FFD200"/>
            <w:vAlign w:val="center"/>
          </w:tcPr>
          <w:p w14:paraId="1A544FCC" w14:textId="77777777" w:rsidR="00572D87" w:rsidRPr="00815A04" w:rsidRDefault="00572D87" w:rsidP="006C579C">
            <w:pPr>
              <w:pStyle w:val="S11"/>
              <w:rPr>
                <w:szCs w:val="14"/>
              </w:rPr>
            </w:pPr>
            <w:r w:rsidRPr="00815A04">
              <w:rPr>
                <w:szCs w:val="14"/>
              </w:rPr>
              <w:t>2</w:t>
            </w:r>
          </w:p>
        </w:tc>
        <w:tc>
          <w:tcPr>
            <w:tcW w:w="356" w:type="pct"/>
            <w:tcBorders>
              <w:top w:val="single" w:sz="12" w:space="0" w:color="auto"/>
              <w:bottom w:val="single" w:sz="12" w:space="0" w:color="auto"/>
            </w:tcBorders>
            <w:shd w:val="clear" w:color="auto" w:fill="FFD200"/>
            <w:vAlign w:val="center"/>
          </w:tcPr>
          <w:p w14:paraId="2F860480" w14:textId="77777777" w:rsidR="00572D87" w:rsidRPr="00815A04" w:rsidRDefault="00572D87" w:rsidP="006C579C">
            <w:pPr>
              <w:pStyle w:val="S11"/>
              <w:rPr>
                <w:szCs w:val="14"/>
              </w:rPr>
            </w:pPr>
            <w:r w:rsidRPr="00815A04">
              <w:rPr>
                <w:szCs w:val="14"/>
              </w:rPr>
              <w:t>3</w:t>
            </w:r>
          </w:p>
        </w:tc>
        <w:tc>
          <w:tcPr>
            <w:tcW w:w="2010" w:type="pct"/>
            <w:tcBorders>
              <w:top w:val="single" w:sz="12" w:space="0" w:color="auto"/>
              <w:bottom w:val="single" w:sz="12" w:space="0" w:color="auto"/>
            </w:tcBorders>
            <w:shd w:val="clear" w:color="auto" w:fill="FFD200"/>
            <w:vAlign w:val="center"/>
          </w:tcPr>
          <w:p w14:paraId="43676F9A" w14:textId="77777777" w:rsidR="00572D87" w:rsidRPr="00815A04" w:rsidRDefault="00572D87" w:rsidP="006C579C">
            <w:pPr>
              <w:pStyle w:val="S11"/>
              <w:rPr>
                <w:szCs w:val="14"/>
              </w:rPr>
            </w:pPr>
            <w:r w:rsidRPr="00815A04">
              <w:rPr>
                <w:szCs w:val="14"/>
              </w:rPr>
              <w:t>4</w:t>
            </w:r>
          </w:p>
        </w:tc>
        <w:tc>
          <w:tcPr>
            <w:tcW w:w="1430" w:type="pct"/>
            <w:tcBorders>
              <w:top w:val="single" w:sz="12" w:space="0" w:color="auto"/>
              <w:bottom w:val="single" w:sz="12" w:space="0" w:color="auto"/>
            </w:tcBorders>
            <w:shd w:val="clear" w:color="auto" w:fill="FFD200"/>
            <w:vAlign w:val="center"/>
          </w:tcPr>
          <w:p w14:paraId="72313D43" w14:textId="77777777" w:rsidR="00572D87" w:rsidRPr="00815A04" w:rsidRDefault="00572D87" w:rsidP="006C579C">
            <w:pPr>
              <w:pStyle w:val="S11"/>
              <w:rPr>
                <w:szCs w:val="14"/>
              </w:rPr>
            </w:pPr>
            <w:r w:rsidRPr="00815A04">
              <w:rPr>
                <w:szCs w:val="14"/>
              </w:rPr>
              <w:t>5</w:t>
            </w:r>
          </w:p>
        </w:tc>
      </w:tr>
      <w:tr w:rsidR="00572D87" w:rsidRPr="00815A04" w14:paraId="00FE086B" w14:textId="77777777" w:rsidTr="00C50881">
        <w:trPr>
          <w:trHeight w:val="391"/>
        </w:trPr>
        <w:tc>
          <w:tcPr>
            <w:tcW w:w="414" w:type="pct"/>
            <w:tcBorders>
              <w:top w:val="single" w:sz="12" w:space="0" w:color="auto"/>
            </w:tcBorders>
          </w:tcPr>
          <w:p w14:paraId="5F5E5EE7" w14:textId="1C3F2705" w:rsidR="00572D87" w:rsidRPr="00815A04" w:rsidRDefault="00A12BB9" w:rsidP="00B55035">
            <w:pPr>
              <w:jc w:val="left"/>
              <w:rPr>
                <w:sz w:val="20"/>
                <w:szCs w:val="20"/>
              </w:rPr>
            </w:pPr>
            <w:r>
              <w:rPr>
                <w:sz w:val="20"/>
                <w:szCs w:val="20"/>
              </w:rPr>
              <w:t>5</w:t>
            </w:r>
            <w:r w:rsidR="00572D87" w:rsidRPr="00815A04">
              <w:rPr>
                <w:sz w:val="20"/>
                <w:szCs w:val="20"/>
              </w:rPr>
              <w:t>.11.1</w:t>
            </w:r>
          </w:p>
        </w:tc>
        <w:tc>
          <w:tcPr>
            <w:tcW w:w="791" w:type="pct"/>
            <w:tcBorders>
              <w:top w:val="single" w:sz="12" w:space="0" w:color="auto"/>
            </w:tcBorders>
            <w:shd w:val="clear" w:color="auto" w:fill="auto"/>
          </w:tcPr>
          <w:p w14:paraId="426BADDE" w14:textId="77777777" w:rsidR="00572D87" w:rsidRPr="00815A04" w:rsidRDefault="00572D87" w:rsidP="005B4EC0">
            <w:pPr>
              <w:rPr>
                <w:sz w:val="20"/>
                <w:szCs w:val="20"/>
              </w:rPr>
            </w:pPr>
            <w:r>
              <w:rPr>
                <w:sz w:val="20"/>
                <w:szCs w:val="20"/>
              </w:rPr>
              <w:t xml:space="preserve">Срок хранения </w:t>
            </w:r>
          </w:p>
        </w:tc>
        <w:tc>
          <w:tcPr>
            <w:tcW w:w="356" w:type="pct"/>
            <w:tcBorders>
              <w:top w:val="single" w:sz="12" w:space="0" w:color="auto"/>
            </w:tcBorders>
            <w:shd w:val="clear" w:color="auto" w:fill="auto"/>
          </w:tcPr>
          <w:p w14:paraId="37F9F158" w14:textId="77777777" w:rsidR="00572D87" w:rsidRPr="00815A04" w:rsidRDefault="00572D87" w:rsidP="005B4EC0">
            <w:pPr>
              <w:rPr>
                <w:sz w:val="20"/>
                <w:szCs w:val="20"/>
              </w:rPr>
            </w:pPr>
            <w:r w:rsidRPr="00815A04">
              <w:rPr>
                <w:sz w:val="20"/>
                <w:szCs w:val="20"/>
              </w:rPr>
              <w:t>год</w:t>
            </w:r>
          </w:p>
        </w:tc>
        <w:tc>
          <w:tcPr>
            <w:tcW w:w="2010" w:type="pct"/>
            <w:tcBorders>
              <w:top w:val="single" w:sz="12" w:space="0" w:color="auto"/>
            </w:tcBorders>
            <w:shd w:val="clear" w:color="auto" w:fill="auto"/>
          </w:tcPr>
          <w:p w14:paraId="0AAC92B1" w14:textId="231B29C3" w:rsidR="00572D87" w:rsidRPr="00815A04" w:rsidRDefault="00572D87" w:rsidP="0044577A">
            <w:pPr>
              <w:rPr>
                <w:sz w:val="20"/>
                <w:szCs w:val="20"/>
              </w:rPr>
            </w:pPr>
            <w:r w:rsidRPr="00815A04">
              <w:rPr>
                <w:sz w:val="20"/>
                <w:szCs w:val="20"/>
              </w:rPr>
              <w:t>Не менее 1 год</w:t>
            </w:r>
            <w:r>
              <w:rPr>
                <w:sz w:val="20"/>
                <w:szCs w:val="20"/>
              </w:rPr>
              <w:t>а с момента изготовления партии</w:t>
            </w:r>
            <w:r w:rsidR="00664DED">
              <w:rPr>
                <w:sz w:val="20"/>
                <w:szCs w:val="20"/>
              </w:rPr>
              <w:t xml:space="preserve"> </w:t>
            </w:r>
            <w:r w:rsidR="0044577A">
              <w:rPr>
                <w:sz w:val="20"/>
                <w:szCs w:val="20"/>
              </w:rPr>
              <w:t>ХР</w:t>
            </w:r>
          </w:p>
        </w:tc>
        <w:tc>
          <w:tcPr>
            <w:tcW w:w="1430" w:type="pct"/>
            <w:tcBorders>
              <w:top w:val="single" w:sz="12" w:space="0" w:color="auto"/>
            </w:tcBorders>
            <w:shd w:val="clear" w:color="auto" w:fill="auto"/>
          </w:tcPr>
          <w:p w14:paraId="19843BFD" w14:textId="77777777" w:rsidR="00572D87" w:rsidRPr="00815A04" w:rsidRDefault="00572D87" w:rsidP="005B4EC0">
            <w:pPr>
              <w:rPr>
                <w:sz w:val="20"/>
                <w:szCs w:val="20"/>
              </w:rPr>
            </w:pPr>
            <w:r w:rsidRPr="00815A04">
              <w:rPr>
                <w:sz w:val="20"/>
                <w:szCs w:val="20"/>
              </w:rPr>
              <w:t>Наличие показателя в ТУ обязательно</w:t>
            </w:r>
          </w:p>
        </w:tc>
      </w:tr>
      <w:tr w:rsidR="00572D87" w:rsidRPr="00815A04" w14:paraId="41196CCA" w14:textId="77777777" w:rsidTr="00C50881">
        <w:trPr>
          <w:trHeight w:val="553"/>
        </w:trPr>
        <w:tc>
          <w:tcPr>
            <w:tcW w:w="414" w:type="pct"/>
          </w:tcPr>
          <w:p w14:paraId="2C95AA7E" w14:textId="5938DDB2" w:rsidR="00572D87" w:rsidRPr="00815A04" w:rsidRDefault="00A12BB9" w:rsidP="00B55035">
            <w:pPr>
              <w:jc w:val="left"/>
              <w:rPr>
                <w:sz w:val="20"/>
                <w:szCs w:val="20"/>
              </w:rPr>
            </w:pPr>
            <w:r>
              <w:rPr>
                <w:sz w:val="20"/>
                <w:szCs w:val="20"/>
              </w:rPr>
              <w:t>5</w:t>
            </w:r>
            <w:r w:rsidR="00572D87" w:rsidRPr="00815A04">
              <w:rPr>
                <w:sz w:val="20"/>
                <w:szCs w:val="20"/>
              </w:rPr>
              <w:t>.11.2</w:t>
            </w:r>
          </w:p>
        </w:tc>
        <w:tc>
          <w:tcPr>
            <w:tcW w:w="791" w:type="pct"/>
            <w:shd w:val="clear" w:color="auto" w:fill="auto"/>
          </w:tcPr>
          <w:p w14:paraId="04BA7167" w14:textId="77777777" w:rsidR="00572D87" w:rsidRPr="00815A04" w:rsidRDefault="00572D87" w:rsidP="005B4EC0">
            <w:pPr>
              <w:rPr>
                <w:sz w:val="20"/>
                <w:szCs w:val="20"/>
              </w:rPr>
            </w:pPr>
            <w:r w:rsidRPr="00815A04">
              <w:rPr>
                <w:sz w:val="20"/>
                <w:szCs w:val="20"/>
              </w:rPr>
              <w:t>Внешний вид</w:t>
            </w:r>
          </w:p>
        </w:tc>
        <w:tc>
          <w:tcPr>
            <w:tcW w:w="356" w:type="pct"/>
            <w:shd w:val="clear" w:color="auto" w:fill="auto"/>
          </w:tcPr>
          <w:p w14:paraId="7F9D4249" w14:textId="77777777" w:rsidR="00572D87" w:rsidRPr="00815A04" w:rsidRDefault="00572D87" w:rsidP="005B4EC0">
            <w:pPr>
              <w:rPr>
                <w:sz w:val="20"/>
                <w:szCs w:val="20"/>
              </w:rPr>
            </w:pPr>
            <w:r w:rsidRPr="00815A04">
              <w:rPr>
                <w:sz w:val="20"/>
                <w:szCs w:val="20"/>
              </w:rPr>
              <w:t>-</w:t>
            </w:r>
          </w:p>
        </w:tc>
        <w:tc>
          <w:tcPr>
            <w:tcW w:w="2010" w:type="pct"/>
            <w:shd w:val="clear" w:color="auto" w:fill="auto"/>
          </w:tcPr>
          <w:p w14:paraId="4F04E61D" w14:textId="77777777" w:rsidR="00572D87" w:rsidRPr="00815A04" w:rsidRDefault="00572D87" w:rsidP="005B4EC0">
            <w:pPr>
              <w:rPr>
                <w:sz w:val="20"/>
                <w:szCs w:val="20"/>
              </w:rPr>
            </w:pPr>
            <w:r w:rsidRPr="00815A04">
              <w:rPr>
                <w:sz w:val="20"/>
                <w:szCs w:val="20"/>
              </w:rPr>
              <w:t>Фазовая однородность, и соответствие внешнего вида ус</w:t>
            </w:r>
            <w:r w:rsidR="006C579C">
              <w:rPr>
                <w:sz w:val="20"/>
                <w:szCs w:val="20"/>
              </w:rPr>
              <w:t>ловиям технической документации</w:t>
            </w:r>
          </w:p>
        </w:tc>
        <w:tc>
          <w:tcPr>
            <w:tcW w:w="1430" w:type="pct"/>
            <w:shd w:val="clear" w:color="auto" w:fill="auto"/>
          </w:tcPr>
          <w:p w14:paraId="09FCC4E0" w14:textId="77777777" w:rsidR="00572D87" w:rsidRPr="00815A04" w:rsidRDefault="00572D87" w:rsidP="005B4EC0">
            <w:pPr>
              <w:rPr>
                <w:sz w:val="20"/>
                <w:szCs w:val="20"/>
              </w:rPr>
            </w:pPr>
            <w:r w:rsidRPr="00815A04">
              <w:rPr>
                <w:sz w:val="20"/>
                <w:szCs w:val="20"/>
              </w:rPr>
              <w:t xml:space="preserve">Согласно разделу 1 </w:t>
            </w:r>
            <w:hyperlink w:anchor="_ПРИЛОЖЕНИЯ_1" w:history="1">
              <w:r w:rsidRPr="00C97839">
                <w:rPr>
                  <w:rStyle w:val="ae"/>
                  <w:sz w:val="20"/>
                  <w:szCs w:val="20"/>
                </w:rPr>
                <w:t>Приложения 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572D87" w:rsidRPr="00815A04" w14:paraId="2DF1D057" w14:textId="77777777" w:rsidTr="00C50881">
        <w:trPr>
          <w:trHeight w:val="636"/>
        </w:trPr>
        <w:tc>
          <w:tcPr>
            <w:tcW w:w="414" w:type="pct"/>
          </w:tcPr>
          <w:p w14:paraId="076F49B1" w14:textId="42DDB1A5" w:rsidR="00572D87" w:rsidRPr="00815A04" w:rsidRDefault="00A12BB9" w:rsidP="00B55035">
            <w:pPr>
              <w:jc w:val="left"/>
              <w:rPr>
                <w:sz w:val="20"/>
                <w:szCs w:val="20"/>
              </w:rPr>
            </w:pPr>
            <w:r>
              <w:rPr>
                <w:sz w:val="20"/>
                <w:szCs w:val="20"/>
              </w:rPr>
              <w:t>5</w:t>
            </w:r>
            <w:r w:rsidR="00572D87" w:rsidRPr="00815A04">
              <w:rPr>
                <w:sz w:val="20"/>
                <w:szCs w:val="20"/>
              </w:rPr>
              <w:t>.11.3</w:t>
            </w:r>
          </w:p>
        </w:tc>
        <w:tc>
          <w:tcPr>
            <w:tcW w:w="791" w:type="pct"/>
            <w:shd w:val="clear" w:color="auto" w:fill="auto"/>
          </w:tcPr>
          <w:p w14:paraId="536AC9A4" w14:textId="77777777" w:rsidR="00572D87" w:rsidRPr="00815A04" w:rsidRDefault="00572D87" w:rsidP="005B4EC0">
            <w:pPr>
              <w:rPr>
                <w:sz w:val="20"/>
                <w:szCs w:val="20"/>
              </w:rPr>
            </w:pPr>
            <w:r w:rsidRPr="00815A04">
              <w:rPr>
                <w:sz w:val="20"/>
                <w:szCs w:val="20"/>
              </w:rPr>
              <w:t>Температура застывания</w:t>
            </w:r>
          </w:p>
        </w:tc>
        <w:tc>
          <w:tcPr>
            <w:tcW w:w="356" w:type="pct"/>
            <w:shd w:val="clear" w:color="auto" w:fill="auto"/>
          </w:tcPr>
          <w:p w14:paraId="42C67736" w14:textId="77777777" w:rsidR="00572D87" w:rsidRPr="00815A04" w:rsidRDefault="00572D87" w:rsidP="005B4EC0">
            <w:pPr>
              <w:rPr>
                <w:sz w:val="20"/>
                <w:szCs w:val="20"/>
              </w:rPr>
            </w:pPr>
            <w:r w:rsidRPr="00815A04">
              <w:rPr>
                <w:sz w:val="20"/>
                <w:szCs w:val="20"/>
                <w:vertAlign w:val="superscript"/>
              </w:rPr>
              <w:t>0</w:t>
            </w:r>
            <w:r w:rsidRPr="00815A04">
              <w:rPr>
                <w:sz w:val="20"/>
                <w:szCs w:val="20"/>
              </w:rPr>
              <w:t>С</w:t>
            </w:r>
          </w:p>
        </w:tc>
        <w:tc>
          <w:tcPr>
            <w:tcW w:w="2010" w:type="pct"/>
            <w:shd w:val="clear" w:color="auto" w:fill="auto"/>
          </w:tcPr>
          <w:p w14:paraId="52D83C44" w14:textId="641DDB47" w:rsidR="00572D87" w:rsidRPr="00815A04" w:rsidRDefault="00572D87" w:rsidP="005B4EC0">
            <w:pPr>
              <w:rPr>
                <w:sz w:val="20"/>
                <w:szCs w:val="20"/>
              </w:rPr>
            </w:pPr>
            <w:r w:rsidRPr="00815A04">
              <w:rPr>
                <w:sz w:val="20"/>
                <w:szCs w:val="20"/>
              </w:rPr>
              <w:t xml:space="preserve">Не допускается появления в объеме </w:t>
            </w:r>
            <w:r w:rsidR="00C074FD">
              <w:rPr>
                <w:sz w:val="20"/>
                <w:szCs w:val="20"/>
              </w:rPr>
              <w:t>БЦ</w:t>
            </w:r>
            <w:r w:rsidRPr="00815A04">
              <w:rPr>
                <w:sz w:val="20"/>
                <w:szCs w:val="20"/>
              </w:rPr>
              <w:t xml:space="preserve"> расслоения или осадка, допускается помутнение при выдерживании не менее суток товарной формы не выше: </w:t>
            </w:r>
          </w:p>
          <w:p w14:paraId="4C8CDAE3"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3D21D7">
              <w:rPr>
                <w:sz w:val="20"/>
                <w:szCs w:val="20"/>
                <w:vertAlign w:val="superscript"/>
              </w:rPr>
              <w:t>0</w:t>
            </w:r>
            <w:r w:rsidRPr="00815A04">
              <w:rPr>
                <w:sz w:val="20"/>
                <w:szCs w:val="20"/>
              </w:rPr>
              <w:t>С для Сибирского региона;</w:t>
            </w:r>
          </w:p>
          <w:p w14:paraId="52B61CAB"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lastRenderedPageBreak/>
              <w:t xml:space="preserve">- 40 </w:t>
            </w:r>
            <w:r w:rsidRPr="003D21D7">
              <w:rPr>
                <w:sz w:val="20"/>
                <w:szCs w:val="20"/>
                <w:vertAlign w:val="superscript"/>
              </w:rPr>
              <w:t>0</w:t>
            </w:r>
            <w:r w:rsidRPr="00815A04">
              <w:rPr>
                <w:sz w:val="20"/>
                <w:szCs w:val="20"/>
              </w:rPr>
              <w:t>С для Урало-Поволжского региона;</w:t>
            </w:r>
          </w:p>
          <w:p w14:paraId="2F769CAC"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3D21D7">
              <w:rPr>
                <w:sz w:val="20"/>
                <w:szCs w:val="20"/>
                <w:vertAlign w:val="superscript"/>
              </w:rPr>
              <w:t>0</w:t>
            </w:r>
            <w:r w:rsidR="006C579C">
              <w:rPr>
                <w:sz w:val="20"/>
                <w:szCs w:val="20"/>
              </w:rPr>
              <w:t>С для Южного региона</w:t>
            </w:r>
          </w:p>
        </w:tc>
        <w:tc>
          <w:tcPr>
            <w:tcW w:w="1430" w:type="pct"/>
            <w:shd w:val="clear" w:color="auto" w:fill="auto"/>
          </w:tcPr>
          <w:p w14:paraId="74653013" w14:textId="77777777" w:rsidR="005B2BA8" w:rsidRPr="00815A04" w:rsidRDefault="005B2BA8" w:rsidP="005B2BA8">
            <w:pPr>
              <w:rPr>
                <w:sz w:val="20"/>
                <w:szCs w:val="20"/>
              </w:rPr>
            </w:pPr>
            <w:r w:rsidRPr="00815A04">
              <w:rPr>
                <w:bCs/>
                <w:sz w:val="20"/>
                <w:szCs w:val="20"/>
              </w:rPr>
              <w:lastRenderedPageBreak/>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68F22E94" w14:textId="77777777" w:rsidR="00572D87" w:rsidRPr="00815A04" w:rsidRDefault="00572D87" w:rsidP="005B4EC0">
            <w:pPr>
              <w:rPr>
                <w:sz w:val="20"/>
                <w:szCs w:val="20"/>
              </w:rPr>
            </w:pPr>
            <w:r w:rsidRPr="00815A04">
              <w:rPr>
                <w:sz w:val="20"/>
                <w:szCs w:val="20"/>
              </w:rPr>
              <w:t>Наличие показателя в ТУ обязательно</w:t>
            </w:r>
          </w:p>
        </w:tc>
      </w:tr>
      <w:tr w:rsidR="00572D87" w:rsidRPr="00815A04" w14:paraId="26166EE6" w14:textId="77777777" w:rsidTr="00C50881">
        <w:trPr>
          <w:trHeight w:val="636"/>
        </w:trPr>
        <w:tc>
          <w:tcPr>
            <w:tcW w:w="414" w:type="pct"/>
          </w:tcPr>
          <w:p w14:paraId="30D254A6" w14:textId="48E40D5C" w:rsidR="00572D87" w:rsidRPr="00815A04" w:rsidRDefault="00A12BB9" w:rsidP="00B55035">
            <w:pPr>
              <w:jc w:val="left"/>
              <w:rPr>
                <w:sz w:val="20"/>
                <w:szCs w:val="20"/>
              </w:rPr>
            </w:pPr>
            <w:r>
              <w:rPr>
                <w:sz w:val="20"/>
                <w:szCs w:val="20"/>
              </w:rPr>
              <w:lastRenderedPageBreak/>
              <w:t>5</w:t>
            </w:r>
            <w:r w:rsidR="00572D87" w:rsidRPr="00815A04">
              <w:rPr>
                <w:sz w:val="20"/>
                <w:szCs w:val="20"/>
              </w:rPr>
              <w:t>.11.4</w:t>
            </w:r>
          </w:p>
        </w:tc>
        <w:tc>
          <w:tcPr>
            <w:tcW w:w="791" w:type="pct"/>
            <w:shd w:val="clear" w:color="auto" w:fill="auto"/>
          </w:tcPr>
          <w:p w14:paraId="1006433E" w14:textId="77777777" w:rsidR="00572D87" w:rsidRPr="00815A04" w:rsidRDefault="00572D87" w:rsidP="005B4EC0">
            <w:pPr>
              <w:rPr>
                <w:sz w:val="20"/>
                <w:szCs w:val="20"/>
              </w:rPr>
            </w:pPr>
            <w:r w:rsidRPr="00815A04">
              <w:rPr>
                <w:sz w:val="20"/>
                <w:szCs w:val="20"/>
              </w:rPr>
              <w:t>Кинематическая вязкость</w:t>
            </w:r>
          </w:p>
        </w:tc>
        <w:tc>
          <w:tcPr>
            <w:tcW w:w="356" w:type="pct"/>
            <w:shd w:val="clear" w:color="auto" w:fill="auto"/>
          </w:tcPr>
          <w:p w14:paraId="5B4E5A51" w14:textId="77777777" w:rsidR="00572D87" w:rsidRPr="00815A04" w:rsidRDefault="00572D87" w:rsidP="005B4EC0">
            <w:pPr>
              <w:rPr>
                <w:sz w:val="20"/>
                <w:szCs w:val="20"/>
              </w:rPr>
            </w:pPr>
            <w:r w:rsidRPr="00815A04">
              <w:rPr>
                <w:sz w:val="20"/>
                <w:szCs w:val="20"/>
              </w:rPr>
              <w:t>мм</w:t>
            </w:r>
            <w:r w:rsidRPr="00815A04">
              <w:rPr>
                <w:sz w:val="20"/>
                <w:szCs w:val="20"/>
                <w:vertAlign w:val="superscript"/>
              </w:rPr>
              <w:t>2</w:t>
            </w:r>
            <w:r>
              <w:rPr>
                <w:sz w:val="20"/>
                <w:szCs w:val="20"/>
              </w:rPr>
              <w:t>/с</w:t>
            </w:r>
          </w:p>
          <w:p w14:paraId="67EBC97D" w14:textId="77777777" w:rsidR="00572D87" w:rsidRPr="00815A04" w:rsidRDefault="00572D87" w:rsidP="005B4EC0">
            <w:pPr>
              <w:rPr>
                <w:sz w:val="20"/>
                <w:szCs w:val="20"/>
              </w:rPr>
            </w:pPr>
          </w:p>
        </w:tc>
        <w:tc>
          <w:tcPr>
            <w:tcW w:w="2010" w:type="pct"/>
            <w:shd w:val="clear" w:color="auto" w:fill="auto"/>
          </w:tcPr>
          <w:p w14:paraId="5B9DA81C" w14:textId="77777777" w:rsidR="00572D87" w:rsidRPr="00815A04" w:rsidRDefault="00572D87" w:rsidP="005B4EC0">
            <w:pPr>
              <w:rPr>
                <w:sz w:val="20"/>
                <w:szCs w:val="20"/>
              </w:rPr>
            </w:pPr>
            <w:r w:rsidRPr="00815A04">
              <w:rPr>
                <w:sz w:val="20"/>
                <w:szCs w:val="20"/>
              </w:rPr>
              <w:t xml:space="preserve">При +20 </w:t>
            </w:r>
            <w:r w:rsidRPr="00815A04">
              <w:rPr>
                <w:sz w:val="20"/>
                <w:szCs w:val="20"/>
                <w:vertAlign w:val="superscript"/>
              </w:rPr>
              <w:t>0</w:t>
            </w:r>
            <w:r w:rsidRPr="00815A04">
              <w:rPr>
                <w:sz w:val="20"/>
                <w:szCs w:val="20"/>
              </w:rPr>
              <w:t>С не более 20 мм</w:t>
            </w:r>
            <w:r w:rsidRPr="00815A04">
              <w:rPr>
                <w:sz w:val="20"/>
                <w:szCs w:val="20"/>
                <w:vertAlign w:val="superscript"/>
              </w:rPr>
              <w:t>2</w:t>
            </w:r>
            <w:r w:rsidRPr="00815A04">
              <w:rPr>
                <w:sz w:val="20"/>
                <w:szCs w:val="20"/>
              </w:rPr>
              <w:t xml:space="preserve">/с, при температуре минус -40 </w:t>
            </w:r>
            <w:r w:rsidRPr="00815A04">
              <w:rPr>
                <w:sz w:val="20"/>
                <w:szCs w:val="20"/>
                <w:vertAlign w:val="superscript"/>
              </w:rPr>
              <w:t>0</w:t>
            </w:r>
            <w:r w:rsidRPr="00815A04">
              <w:rPr>
                <w:sz w:val="20"/>
                <w:szCs w:val="20"/>
              </w:rPr>
              <w:t>С не более 500 мм</w:t>
            </w:r>
            <w:r w:rsidRPr="00815A04">
              <w:rPr>
                <w:sz w:val="20"/>
                <w:szCs w:val="20"/>
                <w:vertAlign w:val="superscript"/>
              </w:rPr>
              <w:t>2</w:t>
            </w:r>
            <w:r w:rsidRPr="00815A04">
              <w:rPr>
                <w:sz w:val="20"/>
                <w:szCs w:val="20"/>
              </w:rPr>
              <w:t>/с</w:t>
            </w:r>
          </w:p>
        </w:tc>
        <w:tc>
          <w:tcPr>
            <w:tcW w:w="1430" w:type="pct"/>
            <w:shd w:val="clear" w:color="auto" w:fill="auto"/>
          </w:tcPr>
          <w:p w14:paraId="4A4722FF" w14:textId="77777777" w:rsidR="00572D87" w:rsidRPr="00815A04" w:rsidRDefault="00572D87" w:rsidP="005B4EC0">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Наличие показателя в ТУ обязательно</w:t>
            </w:r>
            <w:r>
              <w:rPr>
                <w:sz w:val="20"/>
                <w:szCs w:val="20"/>
              </w:rPr>
              <w:t>. Для сокращения объемов работ показатель не обязателен для включения в ВК</w:t>
            </w:r>
          </w:p>
        </w:tc>
      </w:tr>
      <w:tr w:rsidR="00572D87" w:rsidRPr="00815A04" w14:paraId="783F69E0" w14:textId="77777777" w:rsidTr="00C50881">
        <w:trPr>
          <w:trHeight w:val="636"/>
        </w:trPr>
        <w:tc>
          <w:tcPr>
            <w:tcW w:w="414" w:type="pct"/>
          </w:tcPr>
          <w:p w14:paraId="45A9345D" w14:textId="33300CED" w:rsidR="00572D87" w:rsidRPr="00815A04" w:rsidRDefault="00A12BB9" w:rsidP="00B55035">
            <w:pPr>
              <w:jc w:val="left"/>
              <w:rPr>
                <w:sz w:val="20"/>
                <w:szCs w:val="20"/>
              </w:rPr>
            </w:pPr>
            <w:r>
              <w:rPr>
                <w:sz w:val="20"/>
                <w:szCs w:val="20"/>
              </w:rPr>
              <w:t>5</w:t>
            </w:r>
            <w:r w:rsidR="00572D87" w:rsidRPr="00815A04">
              <w:rPr>
                <w:sz w:val="20"/>
                <w:szCs w:val="20"/>
              </w:rPr>
              <w:t>.11.5</w:t>
            </w:r>
          </w:p>
        </w:tc>
        <w:tc>
          <w:tcPr>
            <w:tcW w:w="791" w:type="pct"/>
            <w:shd w:val="clear" w:color="auto" w:fill="auto"/>
          </w:tcPr>
          <w:p w14:paraId="074AA037" w14:textId="77777777" w:rsidR="00572D87" w:rsidRPr="00815A04" w:rsidRDefault="00572D87" w:rsidP="005B4EC0">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356" w:type="pct"/>
            <w:shd w:val="clear" w:color="auto" w:fill="auto"/>
          </w:tcPr>
          <w:p w14:paraId="54F11BF2" w14:textId="77777777" w:rsidR="00572D87" w:rsidRPr="00815A04" w:rsidRDefault="00572D87" w:rsidP="005B4EC0">
            <w:pPr>
              <w:rPr>
                <w:sz w:val="20"/>
                <w:szCs w:val="20"/>
              </w:rPr>
            </w:pPr>
            <w:r w:rsidRPr="00815A04">
              <w:rPr>
                <w:sz w:val="20"/>
                <w:szCs w:val="20"/>
              </w:rPr>
              <w:t>г/см</w:t>
            </w:r>
            <w:r w:rsidRPr="00815A04">
              <w:rPr>
                <w:sz w:val="20"/>
                <w:szCs w:val="20"/>
                <w:vertAlign w:val="superscript"/>
              </w:rPr>
              <w:t>3</w:t>
            </w:r>
          </w:p>
        </w:tc>
        <w:tc>
          <w:tcPr>
            <w:tcW w:w="2010" w:type="pct"/>
            <w:shd w:val="clear" w:color="auto" w:fill="auto"/>
          </w:tcPr>
          <w:p w14:paraId="40C9F512" w14:textId="77777777" w:rsidR="00572D87" w:rsidRPr="00815A04" w:rsidRDefault="00572D87" w:rsidP="005B4EC0">
            <w:pPr>
              <w:rPr>
                <w:sz w:val="20"/>
                <w:szCs w:val="20"/>
              </w:rPr>
            </w:pPr>
            <w:r w:rsidRPr="00815A04">
              <w:rPr>
                <w:sz w:val="20"/>
                <w:szCs w:val="20"/>
              </w:rPr>
              <w:t xml:space="preserve">Не нормируется. Допуск ± 5 % </w:t>
            </w:r>
            <w:r w:rsidRPr="00815A04">
              <w:rPr>
                <w:sz w:val="20"/>
                <w:szCs w:val="20"/>
                <w:lang w:eastAsia="ko-KR"/>
              </w:rPr>
              <w:t>от задекларированного значения</w:t>
            </w:r>
          </w:p>
        </w:tc>
        <w:tc>
          <w:tcPr>
            <w:tcW w:w="1430" w:type="pct"/>
            <w:shd w:val="clear" w:color="auto" w:fill="auto"/>
          </w:tcPr>
          <w:p w14:paraId="1ECB8B6F" w14:textId="77777777" w:rsidR="00572D87" w:rsidRPr="00815A04" w:rsidRDefault="00572D87" w:rsidP="005B4EC0">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lang w:eastAsia="ar-SA"/>
              </w:rPr>
              <w:t>ГОСТ 18995.1</w:t>
            </w:r>
          </w:p>
          <w:p w14:paraId="01B0D747" w14:textId="75B97EB0" w:rsidR="00572D87" w:rsidRPr="00815A04" w:rsidRDefault="00572D87" w:rsidP="005B4EC0">
            <w:pPr>
              <w:rPr>
                <w:sz w:val="20"/>
                <w:szCs w:val="20"/>
              </w:rPr>
            </w:pPr>
            <w:r w:rsidRPr="00815A04">
              <w:rPr>
                <w:sz w:val="20"/>
                <w:szCs w:val="20"/>
              </w:rPr>
              <w:t>Наличие показателя в ТУ обязательно</w:t>
            </w:r>
          </w:p>
        </w:tc>
      </w:tr>
      <w:tr w:rsidR="00572D87" w:rsidRPr="00815A04" w14:paraId="3F1A6F9B" w14:textId="77777777" w:rsidTr="00C50881">
        <w:trPr>
          <w:trHeight w:val="636"/>
        </w:trPr>
        <w:tc>
          <w:tcPr>
            <w:tcW w:w="414" w:type="pct"/>
          </w:tcPr>
          <w:p w14:paraId="33CDA13A" w14:textId="478D7934" w:rsidR="00572D87" w:rsidRPr="00815A04" w:rsidRDefault="00A12BB9" w:rsidP="00B55035">
            <w:pPr>
              <w:jc w:val="left"/>
              <w:rPr>
                <w:sz w:val="20"/>
                <w:szCs w:val="20"/>
              </w:rPr>
            </w:pPr>
            <w:r>
              <w:rPr>
                <w:sz w:val="20"/>
                <w:szCs w:val="20"/>
              </w:rPr>
              <w:t>5</w:t>
            </w:r>
            <w:r w:rsidR="00572D87" w:rsidRPr="00815A04">
              <w:rPr>
                <w:sz w:val="20"/>
                <w:szCs w:val="20"/>
              </w:rPr>
              <w:t>.11.6</w:t>
            </w:r>
          </w:p>
        </w:tc>
        <w:tc>
          <w:tcPr>
            <w:tcW w:w="791" w:type="pct"/>
            <w:shd w:val="clear" w:color="auto" w:fill="auto"/>
          </w:tcPr>
          <w:p w14:paraId="72AEF95F" w14:textId="77777777" w:rsidR="00572D87" w:rsidRPr="00815A04" w:rsidRDefault="00572D87" w:rsidP="005B4EC0">
            <w:pPr>
              <w:rPr>
                <w:sz w:val="20"/>
                <w:szCs w:val="20"/>
              </w:rPr>
            </w:pPr>
            <w:r w:rsidRPr="00815A04">
              <w:rPr>
                <w:sz w:val="20"/>
                <w:szCs w:val="20"/>
              </w:rPr>
              <w:t>Массовая доля активного вещества</w:t>
            </w:r>
          </w:p>
        </w:tc>
        <w:tc>
          <w:tcPr>
            <w:tcW w:w="356" w:type="pct"/>
            <w:shd w:val="clear" w:color="auto" w:fill="auto"/>
          </w:tcPr>
          <w:p w14:paraId="3DA1A068" w14:textId="77777777" w:rsidR="00572D87" w:rsidRPr="00815A04" w:rsidRDefault="00572D87" w:rsidP="005B4EC0">
            <w:pPr>
              <w:rPr>
                <w:sz w:val="20"/>
                <w:szCs w:val="20"/>
              </w:rPr>
            </w:pPr>
            <w:r>
              <w:rPr>
                <w:sz w:val="20"/>
                <w:szCs w:val="20"/>
              </w:rPr>
              <w:t>%</w:t>
            </w:r>
          </w:p>
        </w:tc>
        <w:tc>
          <w:tcPr>
            <w:tcW w:w="2010" w:type="pct"/>
            <w:shd w:val="clear" w:color="auto" w:fill="auto"/>
          </w:tcPr>
          <w:p w14:paraId="7C938906" w14:textId="77777777" w:rsidR="00572D87" w:rsidRPr="00815A04" w:rsidRDefault="00572D87" w:rsidP="005B4EC0">
            <w:pPr>
              <w:rPr>
                <w:sz w:val="20"/>
                <w:szCs w:val="20"/>
              </w:rPr>
            </w:pPr>
            <w:r w:rsidRPr="00815A04">
              <w:rPr>
                <w:sz w:val="20"/>
                <w:szCs w:val="20"/>
              </w:rPr>
              <w:t>Не нормируется.</w:t>
            </w:r>
          </w:p>
          <w:p w14:paraId="42FCA3D0" w14:textId="77777777" w:rsidR="00572D87" w:rsidRPr="00815A04" w:rsidRDefault="00572D87" w:rsidP="005B4EC0">
            <w:pPr>
              <w:rPr>
                <w:sz w:val="20"/>
                <w:szCs w:val="20"/>
              </w:rPr>
            </w:pPr>
            <w:r w:rsidRPr="00815A04">
              <w:rPr>
                <w:sz w:val="20"/>
                <w:szCs w:val="20"/>
              </w:rPr>
              <w:t xml:space="preserve">Допуск для всех направлений ± 10 % </w:t>
            </w:r>
            <w:r w:rsidRPr="00815A04">
              <w:rPr>
                <w:sz w:val="20"/>
                <w:szCs w:val="20"/>
                <w:lang w:eastAsia="ko-KR"/>
              </w:rPr>
              <w:t>от задекларированного значения</w:t>
            </w:r>
          </w:p>
        </w:tc>
        <w:tc>
          <w:tcPr>
            <w:tcW w:w="1430" w:type="pct"/>
            <w:shd w:val="clear" w:color="auto" w:fill="auto"/>
          </w:tcPr>
          <w:p w14:paraId="71254D7C" w14:textId="77777777" w:rsidR="00572D87" w:rsidRPr="00815A04" w:rsidRDefault="00572D87" w:rsidP="005B4EC0">
            <w:pPr>
              <w:rPr>
                <w:sz w:val="20"/>
                <w:szCs w:val="20"/>
              </w:rPr>
            </w:pPr>
            <w:r w:rsidRPr="00815A04">
              <w:rPr>
                <w:sz w:val="20"/>
                <w:szCs w:val="20"/>
              </w:rPr>
              <w:t>Согласно ТУ. Наличие показателя и методи</w:t>
            </w:r>
            <w:r w:rsidR="006C579C">
              <w:rPr>
                <w:sz w:val="20"/>
                <w:szCs w:val="20"/>
              </w:rPr>
              <w:t>ки определения в ТУ обязательно</w:t>
            </w:r>
          </w:p>
        </w:tc>
      </w:tr>
      <w:tr w:rsidR="00572D87" w:rsidRPr="00815A04" w14:paraId="437D138B" w14:textId="77777777" w:rsidTr="00C50881">
        <w:trPr>
          <w:trHeight w:val="636"/>
        </w:trPr>
        <w:tc>
          <w:tcPr>
            <w:tcW w:w="414" w:type="pct"/>
          </w:tcPr>
          <w:p w14:paraId="743853F7" w14:textId="6A1BA496" w:rsidR="00572D87" w:rsidRPr="00815A04" w:rsidRDefault="00A12BB9" w:rsidP="00E43C12">
            <w:pPr>
              <w:jc w:val="left"/>
              <w:rPr>
                <w:sz w:val="20"/>
                <w:szCs w:val="20"/>
              </w:rPr>
            </w:pPr>
            <w:r>
              <w:rPr>
                <w:sz w:val="20"/>
                <w:szCs w:val="20"/>
              </w:rPr>
              <w:t>5</w:t>
            </w:r>
            <w:r w:rsidR="00572D87" w:rsidRPr="00815A04">
              <w:rPr>
                <w:sz w:val="20"/>
                <w:szCs w:val="20"/>
              </w:rPr>
              <w:t>.11.7</w:t>
            </w:r>
          </w:p>
        </w:tc>
        <w:tc>
          <w:tcPr>
            <w:tcW w:w="791" w:type="pct"/>
            <w:shd w:val="clear" w:color="auto" w:fill="auto"/>
          </w:tcPr>
          <w:p w14:paraId="2FFA0F96" w14:textId="77777777" w:rsidR="00572D87" w:rsidRPr="00815A04" w:rsidRDefault="00572D87" w:rsidP="005B4EC0">
            <w:pPr>
              <w:rPr>
                <w:sz w:val="20"/>
                <w:szCs w:val="20"/>
              </w:rPr>
            </w:pPr>
            <w:r w:rsidRPr="00815A04">
              <w:rPr>
                <w:sz w:val="20"/>
                <w:szCs w:val="20"/>
              </w:rPr>
              <w:t>Класс опасности</w:t>
            </w:r>
          </w:p>
        </w:tc>
        <w:tc>
          <w:tcPr>
            <w:tcW w:w="356" w:type="pct"/>
            <w:shd w:val="clear" w:color="auto" w:fill="auto"/>
          </w:tcPr>
          <w:p w14:paraId="2734B3DA" w14:textId="77777777" w:rsidR="00572D87" w:rsidRPr="00815A04" w:rsidRDefault="00572D87" w:rsidP="005B4EC0">
            <w:pPr>
              <w:rPr>
                <w:sz w:val="20"/>
                <w:szCs w:val="20"/>
              </w:rPr>
            </w:pPr>
            <w:r w:rsidRPr="00815A04">
              <w:rPr>
                <w:sz w:val="20"/>
                <w:szCs w:val="20"/>
              </w:rPr>
              <w:t>-</w:t>
            </w:r>
          </w:p>
        </w:tc>
        <w:tc>
          <w:tcPr>
            <w:tcW w:w="2010" w:type="pct"/>
            <w:shd w:val="clear" w:color="auto" w:fill="auto"/>
          </w:tcPr>
          <w:p w14:paraId="2BE47B2D" w14:textId="77777777" w:rsidR="00572D87" w:rsidRPr="00815A04" w:rsidRDefault="00572D87" w:rsidP="005B4EC0">
            <w:pPr>
              <w:rPr>
                <w:sz w:val="20"/>
                <w:szCs w:val="20"/>
              </w:rPr>
            </w:pPr>
            <w:r w:rsidRPr="00815A04">
              <w:rPr>
                <w:sz w:val="20"/>
                <w:szCs w:val="20"/>
              </w:rPr>
              <w:t>Не менее 3</w:t>
            </w:r>
          </w:p>
        </w:tc>
        <w:tc>
          <w:tcPr>
            <w:tcW w:w="1430" w:type="pct"/>
            <w:shd w:val="clear" w:color="auto" w:fill="auto"/>
          </w:tcPr>
          <w:p w14:paraId="77564409" w14:textId="687230E5" w:rsidR="00572D87" w:rsidRPr="00815A04" w:rsidRDefault="00572D87" w:rsidP="009A13E4">
            <w:pPr>
              <w:rPr>
                <w:sz w:val="20"/>
                <w:szCs w:val="20"/>
              </w:rPr>
            </w:pPr>
            <w:r w:rsidRPr="00815A04">
              <w:rPr>
                <w:sz w:val="20"/>
                <w:szCs w:val="20"/>
              </w:rPr>
              <w:t xml:space="preserve">Наличие показателя в ТУ не обязательно, указывается в </w:t>
            </w:r>
            <w:r w:rsidR="009A13E4">
              <w:rPr>
                <w:sz w:val="20"/>
                <w:szCs w:val="20"/>
              </w:rPr>
              <w:t>ПБ</w:t>
            </w:r>
          </w:p>
        </w:tc>
      </w:tr>
      <w:tr w:rsidR="00572D87" w:rsidRPr="00815A04" w14:paraId="7484F705" w14:textId="77777777" w:rsidTr="00C50881">
        <w:trPr>
          <w:trHeight w:val="221"/>
        </w:trPr>
        <w:tc>
          <w:tcPr>
            <w:tcW w:w="5000" w:type="pct"/>
            <w:gridSpan w:val="5"/>
          </w:tcPr>
          <w:p w14:paraId="30638228" w14:textId="77777777" w:rsidR="00572D87" w:rsidRPr="00815A04" w:rsidRDefault="00572D87" w:rsidP="001865B8">
            <w:pPr>
              <w:jc w:val="left"/>
              <w:rPr>
                <w:sz w:val="20"/>
                <w:szCs w:val="20"/>
              </w:rPr>
            </w:pPr>
            <w:r w:rsidRPr="00815A04">
              <w:rPr>
                <w:sz w:val="20"/>
                <w:szCs w:val="20"/>
              </w:rPr>
              <w:t>Технологические свойства</w:t>
            </w:r>
          </w:p>
        </w:tc>
      </w:tr>
      <w:tr w:rsidR="00572D87" w:rsidRPr="00815A04" w14:paraId="7527C262" w14:textId="77777777" w:rsidTr="00C50881">
        <w:trPr>
          <w:trHeight w:val="636"/>
        </w:trPr>
        <w:tc>
          <w:tcPr>
            <w:tcW w:w="414" w:type="pct"/>
          </w:tcPr>
          <w:p w14:paraId="2C056764" w14:textId="4B11C0D3" w:rsidR="00572D87" w:rsidRPr="00815A04" w:rsidRDefault="00A12BB9" w:rsidP="00E43C12">
            <w:pPr>
              <w:jc w:val="left"/>
              <w:rPr>
                <w:sz w:val="20"/>
                <w:szCs w:val="20"/>
              </w:rPr>
            </w:pPr>
            <w:r>
              <w:rPr>
                <w:sz w:val="20"/>
                <w:szCs w:val="20"/>
              </w:rPr>
              <w:t>5</w:t>
            </w:r>
            <w:r w:rsidR="00572D87" w:rsidRPr="00815A04">
              <w:rPr>
                <w:sz w:val="20"/>
                <w:szCs w:val="20"/>
              </w:rPr>
              <w:t>.11.8</w:t>
            </w:r>
          </w:p>
        </w:tc>
        <w:tc>
          <w:tcPr>
            <w:tcW w:w="791" w:type="pct"/>
            <w:shd w:val="clear" w:color="auto" w:fill="auto"/>
          </w:tcPr>
          <w:p w14:paraId="665C2272" w14:textId="77777777" w:rsidR="00572D87" w:rsidRPr="00815A04" w:rsidRDefault="00572D87" w:rsidP="006C579C">
            <w:pPr>
              <w:rPr>
                <w:sz w:val="18"/>
                <w:szCs w:val="18"/>
              </w:rPr>
            </w:pPr>
            <w:r w:rsidRPr="00815A04">
              <w:rPr>
                <w:sz w:val="18"/>
                <w:szCs w:val="18"/>
              </w:rPr>
              <w:t>Эффект</w:t>
            </w:r>
            <w:r w:rsidR="006C579C">
              <w:rPr>
                <w:sz w:val="18"/>
                <w:szCs w:val="18"/>
              </w:rPr>
              <w:t>ивность бактерицидного действия</w:t>
            </w:r>
          </w:p>
        </w:tc>
        <w:tc>
          <w:tcPr>
            <w:tcW w:w="356" w:type="pct"/>
            <w:shd w:val="clear" w:color="auto" w:fill="auto"/>
          </w:tcPr>
          <w:p w14:paraId="77A25550" w14:textId="77777777" w:rsidR="00572D87" w:rsidRPr="00815A04" w:rsidRDefault="00572D87" w:rsidP="006C579C">
            <w:pPr>
              <w:rPr>
                <w:sz w:val="20"/>
                <w:szCs w:val="20"/>
              </w:rPr>
            </w:pPr>
            <w:r w:rsidRPr="00815A04">
              <w:rPr>
                <w:sz w:val="20"/>
                <w:szCs w:val="20"/>
              </w:rPr>
              <w:t>%</w:t>
            </w:r>
          </w:p>
        </w:tc>
        <w:tc>
          <w:tcPr>
            <w:tcW w:w="2010" w:type="pct"/>
            <w:shd w:val="clear" w:color="auto" w:fill="auto"/>
          </w:tcPr>
          <w:p w14:paraId="29AFDF77" w14:textId="7FCAB5ED" w:rsidR="00572D87" w:rsidRPr="00815A04" w:rsidRDefault="0059453B" w:rsidP="006C579C">
            <w:pPr>
              <w:rPr>
                <w:sz w:val="20"/>
                <w:szCs w:val="20"/>
              </w:rPr>
            </w:pPr>
            <w:r>
              <w:rPr>
                <w:color w:val="000000"/>
                <w:sz w:val="20"/>
                <w:szCs w:val="20"/>
              </w:rPr>
              <w:t>БЦ</w:t>
            </w:r>
            <w:r w:rsidR="00572D87" w:rsidRPr="00815A04">
              <w:rPr>
                <w:color w:val="000000"/>
                <w:sz w:val="20"/>
                <w:szCs w:val="20"/>
              </w:rPr>
              <w:t xml:space="preserve"> в рабочей дозировке должен обеспечивать при заданных условиях степень подавления жизнедеятельности бактерий 100%</w:t>
            </w:r>
            <w:r w:rsidR="008B2067">
              <w:rPr>
                <w:color w:val="000000"/>
                <w:sz w:val="20"/>
                <w:szCs w:val="20"/>
              </w:rPr>
              <w:t xml:space="preserve"> (планктонных и адгезированных форм)</w:t>
            </w:r>
          </w:p>
        </w:tc>
        <w:tc>
          <w:tcPr>
            <w:tcW w:w="1430" w:type="pct"/>
            <w:shd w:val="clear" w:color="auto" w:fill="auto"/>
          </w:tcPr>
          <w:p w14:paraId="5B1CA661" w14:textId="77777777" w:rsidR="00572D87" w:rsidRPr="00815A04" w:rsidRDefault="00572D87" w:rsidP="008D0F9B">
            <w:pPr>
              <w:rPr>
                <w:sz w:val="20"/>
                <w:szCs w:val="20"/>
              </w:rPr>
            </w:pPr>
            <w:r w:rsidRPr="00815A04">
              <w:rPr>
                <w:sz w:val="20"/>
                <w:szCs w:val="20"/>
              </w:rPr>
              <w:t xml:space="preserve">Согласно разделу 20 </w:t>
            </w:r>
            <w:hyperlink w:anchor="_ПРИЛОЖЕНИЯ_1" w:history="1">
              <w:r w:rsidRPr="00815A04">
                <w:rPr>
                  <w:rStyle w:val="ae"/>
                  <w:sz w:val="20"/>
                  <w:szCs w:val="20"/>
                </w:rPr>
                <w:t>Приложения 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в ТУ не обязательно, проверяется при ЛИ</w:t>
            </w:r>
            <w:r w:rsidR="006C579C">
              <w:rPr>
                <w:sz w:val="20"/>
                <w:szCs w:val="20"/>
              </w:rPr>
              <w:t xml:space="preserve"> на жидкостях объекта испытаний</w:t>
            </w:r>
          </w:p>
        </w:tc>
      </w:tr>
      <w:tr w:rsidR="00572D87" w:rsidRPr="00815A04" w14:paraId="6254AE1E" w14:textId="77777777" w:rsidTr="00C50881">
        <w:trPr>
          <w:trHeight w:val="636"/>
        </w:trPr>
        <w:tc>
          <w:tcPr>
            <w:tcW w:w="414" w:type="pct"/>
          </w:tcPr>
          <w:p w14:paraId="11592011" w14:textId="5F70CF53" w:rsidR="00572D87" w:rsidRPr="00815A04" w:rsidRDefault="00A12BB9" w:rsidP="00E43C12">
            <w:pPr>
              <w:jc w:val="left"/>
              <w:rPr>
                <w:sz w:val="20"/>
                <w:szCs w:val="20"/>
              </w:rPr>
            </w:pPr>
            <w:r>
              <w:rPr>
                <w:sz w:val="20"/>
                <w:szCs w:val="20"/>
              </w:rPr>
              <w:t>5</w:t>
            </w:r>
            <w:r w:rsidR="00572D87" w:rsidRPr="00815A04">
              <w:rPr>
                <w:sz w:val="20"/>
                <w:szCs w:val="20"/>
              </w:rPr>
              <w:t>.11.9</w:t>
            </w:r>
          </w:p>
        </w:tc>
        <w:tc>
          <w:tcPr>
            <w:tcW w:w="791" w:type="pct"/>
            <w:shd w:val="clear" w:color="auto" w:fill="auto"/>
          </w:tcPr>
          <w:p w14:paraId="232FE666" w14:textId="77777777" w:rsidR="00572D87" w:rsidRPr="00815A04" w:rsidRDefault="00572D87" w:rsidP="003D21D7">
            <w:pPr>
              <w:rPr>
                <w:sz w:val="20"/>
                <w:szCs w:val="20"/>
              </w:rPr>
            </w:pPr>
            <w:r w:rsidRPr="00815A04">
              <w:rPr>
                <w:sz w:val="20"/>
                <w:szCs w:val="20"/>
              </w:rPr>
              <w:t xml:space="preserve">Совместимость с добываемой жидкостью, </w:t>
            </w:r>
            <w:r w:rsidR="003D21D7">
              <w:rPr>
                <w:sz w:val="20"/>
                <w:szCs w:val="20"/>
              </w:rPr>
              <w:t>ЖГ</w:t>
            </w:r>
            <w:r w:rsidRPr="00815A04">
              <w:rPr>
                <w:sz w:val="20"/>
                <w:szCs w:val="20"/>
              </w:rPr>
              <w:t xml:space="preserve"> и другими ХР</w:t>
            </w:r>
          </w:p>
        </w:tc>
        <w:tc>
          <w:tcPr>
            <w:tcW w:w="356" w:type="pct"/>
            <w:shd w:val="clear" w:color="auto" w:fill="auto"/>
          </w:tcPr>
          <w:p w14:paraId="7FA68FB2" w14:textId="77777777" w:rsidR="00572D87" w:rsidRPr="00815A04" w:rsidRDefault="00572D87" w:rsidP="006C579C">
            <w:pPr>
              <w:rPr>
                <w:sz w:val="20"/>
                <w:szCs w:val="20"/>
              </w:rPr>
            </w:pPr>
            <w:r w:rsidRPr="00815A04">
              <w:rPr>
                <w:sz w:val="20"/>
                <w:szCs w:val="20"/>
              </w:rPr>
              <w:t>-</w:t>
            </w:r>
          </w:p>
        </w:tc>
        <w:tc>
          <w:tcPr>
            <w:tcW w:w="2010" w:type="pct"/>
            <w:shd w:val="clear" w:color="auto" w:fill="auto"/>
          </w:tcPr>
          <w:p w14:paraId="33E3AC28" w14:textId="4008B5EF" w:rsidR="00572D87" w:rsidRPr="00815A04" w:rsidRDefault="00572D87" w:rsidP="002C56EF">
            <w:pPr>
              <w:rPr>
                <w:sz w:val="20"/>
                <w:szCs w:val="20"/>
              </w:rPr>
            </w:pPr>
            <w:r w:rsidRPr="00815A04">
              <w:rPr>
                <w:sz w:val="20"/>
                <w:szCs w:val="20"/>
              </w:rPr>
              <w:t xml:space="preserve">Должен быть химически совместим с добываемой жидкостью, </w:t>
            </w:r>
            <w:r w:rsidR="003D21D7">
              <w:rPr>
                <w:sz w:val="20"/>
                <w:szCs w:val="20"/>
              </w:rPr>
              <w:t>ЖГ</w:t>
            </w:r>
            <w:r w:rsidRPr="00815A04">
              <w:rPr>
                <w:sz w:val="20"/>
                <w:szCs w:val="20"/>
              </w:rPr>
              <w:t xml:space="preserve"> и</w:t>
            </w:r>
            <w:r w:rsidR="002026EC">
              <w:rPr>
                <w:sz w:val="20"/>
                <w:szCs w:val="20"/>
              </w:rPr>
              <w:t>/или</w:t>
            </w:r>
            <w:r w:rsidRPr="00815A04">
              <w:rPr>
                <w:sz w:val="20"/>
                <w:szCs w:val="20"/>
              </w:rPr>
              <w:t xml:space="preserve"> при смешении с ними в произвольной концентрации и не должен вызывать выпадение осадка, образование гели или расслоение жидкости, </w:t>
            </w:r>
            <w:r>
              <w:rPr>
                <w:sz w:val="20"/>
                <w:szCs w:val="20"/>
              </w:rPr>
              <w:t xml:space="preserve">совместное применение с </w:t>
            </w:r>
            <w:r w:rsidRPr="00815A04">
              <w:rPr>
                <w:sz w:val="20"/>
                <w:szCs w:val="20"/>
              </w:rPr>
              <w:t>други</w:t>
            </w:r>
            <w:r>
              <w:rPr>
                <w:sz w:val="20"/>
                <w:szCs w:val="20"/>
              </w:rPr>
              <w:t>ми</w:t>
            </w:r>
            <w:r w:rsidRPr="00815A04">
              <w:rPr>
                <w:sz w:val="20"/>
                <w:szCs w:val="20"/>
              </w:rPr>
              <w:t xml:space="preserve"> ХР не долж</w:t>
            </w:r>
            <w:r>
              <w:rPr>
                <w:sz w:val="20"/>
                <w:szCs w:val="20"/>
              </w:rPr>
              <w:t>но оказывать взаимного</w:t>
            </w:r>
            <w:r w:rsidRPr="00815A04">
              <w:rPr>
                <w:sz w:val="20"/>
                <w:szCs w:val="20"/>
              </w:rPr>
              <w:t xml:space="preserve"> </w:t>
            </w:r>
            <w:r>
              <w:rPr>
                <w:sz w:val="20"/>
                <w:szCs w:val="20"/>
              </w:rPr>
              <w:t xml:space="preserve">негативного влияния на </w:t>
            </w:r>
            <w:r w:rsidRPr="00815A04">
              <w:rPr>
                <w:sz w:val="20"/>
                <w:szCs w:val="20"/>
              </w:rPr>
              <w:t>эффективность действия</w:t>
            </w:r>
          </w:p>
        </w:tc>
        <w:tc>
          <w:tcPr>
            <w:tcW w:w="1430" w:type="pct"/>
            <w:shd w:val="clear" w:color="auto" w:fill="auto"/>
          </w:tcPr>
          <w:p w14:paraId="40504430" w14:textId="77777777" w:rsidR="00572D87" w:rsidRPr="00815A04" w:rsidRDefault="00572D87" w:rsidP="008D0F9B">
            <w:pPr>
              <w:rPr>
                <w:sz w:val="20"/>
                <w:szCs w:val="20"/>
              </w:rPr>
            </w:pPr>
            <w:r w:rsidRPr="00815A04">
              <w:rPr>
                <w:sz w:val="20"/>
                <w:szCs w:val="20"/>
              </w:rPr>
              <w:t xml:space="preserve">Согласно разделу 5 </w:t>
            </w:r>
            <w:hyperlink w:anchor="_ПРИЛОЖЕНИЯ_1" w:history="1">
              <w:r w:rsidRPr="00D87CC0">
                <w:rPr>
                  <w:rStyle w:val="ae"/>
                  <w:sz w:val="20"/>
                  <w:szCs w:val="20"/>
                </w:rPr>
                <w:t>Приложения 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p>
        </w:tc>
      </w:tr>
      <w:tr w:rsidR="00572D87" w:rsidRPr="00815A04" w14:paraId="1AE908DB" w14:textId="77777777" w:rsidTr="00C50881">
        <w:trPr>
          <w:trHeight w:val="636"/>
        </w:trPr>
        <w:tc>
          <w:tcPr>
            <w:tcW w:w="414" w:type="pct"/>
          </w:tcPr>
          <w:p w14:paraId="65A89614" w14:textId="5ED476FB" w:rsidR="00572D87" w:rsidRPr="00815A04" w:rsidRDefault="00A12BB9" w:rsidP="00E43C12">
            <w:pPr>
              <w:jc w:val="left"/>
              <w:rPr>
                <w:sz w:val="20"/>
                <w:szCs w:val="20"/>
              </w:rPr>
            </w:pPr>
            <w:r>
              <w:rPr>
                <w:sz w:val="20"/>
                <w:szCs w:val="20"/>
              </w:rPr>
              <w:t>5</w:t>
            </w:r>
            <w:r w:rsidR="00572D87" w:rsidRPr="00815A04">
              <w:rPr>
                <w:sz w:val="20"/>
                <w:szCs w:val="20"/>
              </w:rPr>
              <w:t>.11.10</w:t>
            </w:r>
          </w:p>
        </w:tc>
        <w:tc>
          <w:tcPr>
            <w:tcW w:w="791" w:type="pct"/>
            <w:shd w:val="clear" w:color="auto" w:fill="auto"/>
          </w:tcPr>
          <w:p w14:paraId="0F926DA9" w14:textId="77777777" w:rsidR="00572D87" w:rsidRPr="00815A04" w:rsidRDefault="00572D87" w:rsidP="005B4EC0">
            <w:pPr>
              <w:rPr>
                <w:sz w:val="20"/>
                <w:szCs w:val="20"/>
              </w:rPr>
            </w:pPr>
            <w:r w:rsidRPr="00815A04">
              <w:rPr>
                <w:sz w:val="20"/>
                <w:szCs w:val="20"/>
              </w:rPr>
              <w:t>Коррозионная агрессивность товарной формы</w:t>
            </w:r>
          </w:p>
        </w:tc>
        <w:tc>
          <w:tcPr>
            <w:tcW w:w="356" w:type="pct"/>
            <w:shd w:val="clear" w:color="auto" w:fill="auto"/>
          </w:tcPr>
          <w:p w14:paraId="7F85B18D" w14:textId="77777777" w:rsidR="00572D87" w:rsidRPr="00815A04" w:rsidRDefault="00572D87" w:rsidP="001865B8">
            <w:pPr>
              <w:jc w:val="left"/>
              <w:rPr>
                <w:sz w:val="20"/>
                <w:szCs w:val="20"/>
              </w:rPr>
            </w:pPr>
            <w:r w:rsidRPr="00815A04">
              <w:rPr>
                <w:sz w:val="20"/>
                <w:szCs w:val="20"/>
              </w:rPr>
              <w:t>г/(м</w:t>
            </w:r>
            <w:r w:rsidRPr="00815A04">
              <w:rPr>
                <w:sz w:val="20"/>
                <w:szCs w:val="20"/>
                <w:vertAlign w:val="superscript"/>
              </w:rPr>
              <w:t>2</w:t>
            </w:r>
            <w:r w:rsidRPr="00815A04">
              <w:rPr>
                <w:sz w:val="20"/>
                <w:szCs w:val="20"/>
              </w:rPr>
              <w:t>час)</w:t>
            </w:r>
          </w:p>
        </w:tc>
        <w:tc>
          <w:tcPr>
            <w:tcW w:w="2010" w:type="pct"/>
            <w:shd w:val="clear" w:color="auto" w:fill="auto"/>
          </w:tcPr>
          <w:p w14:paraId="46F9612A" w14:textId="77777777" w:rsidR="00572D87" w:rsidRPr="00815A04" w:rsidRDefault="00572D87" w:rsidP="005B4EC0">
            <w:pPr>
              <w:rPr>
                <w:sz w:val="20"/>
                <w:szCs w:val="20"/>
              </w:rPr>
            </w:pPr>
            <w:r w:rsidRPr="00815A04">
              <w:rPr>
                <w:sz w:val="20"/>
                <w:szCs w:val="20"/>
              </w:rPr>
              <w:t xml:space="preserve">Скорость коррозии Ст-3 при 20 </w:t>
            </w:r>
            <w:r w:rsidRPr="00815A04">
              <w:rPr>
                <w:sz w:val="20"/>
                <w:szCs w:val="20"/>
                <w:vertAlign w:val="superscript"/>
              </w:rPr>
              <w:t>о</w:t>
            </w:r>
            <w:r w:rsidRPr="00815A04">
              <w:rPr>
                <w:sz w:val="20"/>
                <w:szCs w:val="20"/>
              </w:rPr>
              <w:t xml:space="preserve">С в течение 24 часов: </w:t>
            </w:r>
          </w:p>
          <w:p w14:paraId="6811544F"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не более 0,089 для фонда скважин;</w:t>
            </w:r>
          </w:p>
          <w:p w14:paraId="7BDC428C" w14:textId="77777777" w:rsidR="00572D87" w:rsidRPr="00815A04" w:rsidRDefault="00572D87" w:rsidP="00C22F6D">
            <w:pPr>
              <w:pStyle w:val="aff2"/>
              <w:numPr>
                <w:ilvl w:val="0"/>
                <w:numId w:val="18"/>
              </w:numPr>
              <w:spacing w:before="60"/>
              <w:ind w:left="318" w:hanging="318"/>
              <w:contextualSpacing w:val="0"/>
              <w:jc w:val="left"/>
              <w:rPr>
                <w:sz w:val="20"/>
                <w:szCs w:val="20"/>
              </w:rPr>
            </w:pPr>
            <w:r w:rsidRPr="00815A04">
              <w:rPr>
                <w:sz w:val="20"/>
                <w:szCs w:val="20"/>
              </w:rPr>
              <w:t>не более 0,125 для остальных направлений</w:t>
            </w:r>
          </w:p>
        </w:tc>
        <w:tc>
          <w:tcPr>
            <w:tcW w:w="1430" w:type="pct"/>
            <w:shd w:val="clear" w:color="auto" w:fill="auto"/>
          </w:tcPr>
          <w:p w14:paraId="4BF1EB9F" w14:textId="77777777" w:rsidR="00572D87" w:rsidRPr="00815A04" w:rsidRDefault="00572D87" w:rsidP="005B4EC0">
            <w:pPr>
              <w:rPr>
                <w:sz w:val="20"/>
                <w:szCs w:val="20"/>
              </w:rPr>
            </w:pPr>
            <w:r w:rsidRPr="00815A04">
              <w:rPr>
                <w:sz w:val="20"/>
                <w:szCs w:val="20"/>
              </w:rPr>
              <w:t xml:space="preserve">Согласно разделу 3 </w:t>
            </w:r>
            <w:hyperlink w:anchor="_ПРИЛОЖЕНИЯ_1" w:history="1">
              <w:r w:rsidRPr="00D87CC0">
                <w:rPr>
                  <w:rStyle w:val="ae"/>
                  <w:sz w:val="20"/>
                  <w:szCs w:val="20"/>
                </w:rPr>
                <w:t>Приложения 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00565BED">
              <w:rPr>
                <w:sz w:val="20"/>
                <w:szCs w:val="20"/>
              </w:rPr>
              <w:br/>
            </w:r>
            <w:r w:rsidRPr="00815A04">
              <w:rPr>
                <w:sz w:val="20"/>
                <w:szCs w:val="20"/>
              </w:rPr>
              <w:t>ГОСТ</w:t>
            </w:r>
            <w:r w:rsidR="008D0F9B">
              <w:rPr>
                <w:sz w:val="20"/>
                <w:szCs w:val="20"/>
              </w:rPr>
              <w:t> </w:t>
            </w:r>
            <w:r w:rsidRPr="00815A04">
              <w:rPr>
                <w:sz w:val="20"/>
                <w:szCs w:val="20"/>
              </w:rPr>
              <w:t>Р 9.905, наличие показателя в ТУ обязательно</w:t>
            </w:r>
          </w:p>
        </w:tc>
      </w:tr>
    </w:tbl>
    <w:p w14:paraId="79058815" w14:textId="77777777" w:rsidR="009B6999" w:rsidRPr="00815A04" w:rsidRDefault="00B55035" w:rsidP="00C22F6D">
      <w:pPr>
        <w:pStyle w:val="S23"/>
        <w:numPr>
          <w:ilvl w:val="1"/>
          <w:numId w:val="37"/>
        </w:numPr>
        <w:tabs>
          <w:tab w:val="left" w:pos="709"/>
        </w:tabs>
        <w:spacing w:before="240"/>
        <w:ind w:left="0" w:firstLine="0"/>
      </w:pPr>
      <w:bookmarkStart w:id="167" w:name="_Toc122616603"/>
      <w:r w:rsidRPr="00815A04">
        <w:lastRenderedPageBreak/>
        <w:t>ПРОТИВОТУРБУЛЕНТНЫЕ ПРИСАДКИ</w:t>
      </w:r>
      <w:bookmarkEnd w:id="167"/>
    </w:p>
    <w:p w14:paraId="64427541" w14:textId="77777777" w:rsidR="009B6999" w:rsidRPr="00815A04" w:rsidRDefault="007433FF" w:rsidP="009A13E4">
      <w:pPr>
        <w:pStyle w:val="Sd"/>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11</w:t>
      </w:r>
      <w:r w:rsidR="00AA08D3" w:rsidRPr="00815A04">
        <w:fldChar w:fldCharType="end"/>
      </w:r>
    </w:p>
    <w:p w14:paraId="6499208B" w14:textId="54D8EEE4" w:rsidR="009B6999" w:rsidRPr="00815A04" w:rsidRDefault="009B6999" w:rsidP="009A13E4">
      <w:pPr>
        <w:pStyle w:val="S0"/>
        <w:keepNext/>
        <w:spacing w:after="60"/>
        <w:ind w:left="390"/>
        <w:jc w:val="right"/>
        <w:rPr>
          <w:rFonts w:ascii="Arial" w:hAnsi="Arial" w:cs="Arial"/>
          <w:b/>
          <w:sz w:val="20"/>
          <w:szCs w:val="20"/>
        </w:rPr>
      </w:pPr>
      <w:r w:rsidRPr="00815A04">
        <w:rPr>
          <w:rFonts w:ascii="Arial" w:hAnsi="Arial" w:cs="Arial"/>
          <w:b/>
          <w:sz w:val="20"/>
          <w:szCs w:val="20"/>
        </w:rPr>
        <w:t>Требования к физи</w:t>
      </w:r>
      <w:r w:rsidR="00505AD9">
        <w:rPr>
          <w:rFonts w:ascii="Arial" w:hAnsi="Arial" w:cs="Arial"/>
          <w:b/>
          <w:sz w:val="20"/>
          <w:szCs w:val="20"/>
        </w:rPr>
        <w:t xml:space="preserve">ко-химическим и технологическим </w:t>
      </w:r>
      <w:r w:rsidRPr="00815A04">
        <w:rPr>
          <w:rFonts w:ascii="Arial" w:hAnsi="Arial" w:cs="Arial"/>
          <w:b/>
          <w:sz w:val="20"/>
          <w:szCs w:val="20"/>
        </w:rPr>
        <w:t>свойствам</w:t>
      </w:r>
      <w:r w:rsidR="00A67C10" w:rsidRPr="00815A04">
        <w:rPr>
          <w:rFonts w:ascii="Arial" w:hAnsi="Arial" w:cs="Arial"/>
          <w:b/>
          <w:sz w:val="20"/>
          <w:szCs w:val="20"/>
        </w:rPr>
        <w:t xml:space="preserve"> </w:t>
      </w:r>
      <w:r w:rsidR="00A12BB9">
        <w:rPr>
          <w:rFonts w:ascii="Arial" w:hAnsi="Arial" w:cs="Arial"/>
          <w:b/>
          <w:sz w:val="20"/>
          <w:szCs w:val="20"/>
        </w:rPr>
        <w:t>ПТП</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1"/>
        <w:gridCol w:w="1411"/>
        <w:gridCol w:w="840"/>
        <w:gridCol w:w="10"/>
        <w:gridCol w:w="3664"/>
        <w:gridCol w:w="3108"/>
      </w:tblGrid>
      <w:tr w:rsidR="009A555A" w:rsidRPr="00815A04" w14:paraId="4E82CD40" w14:textId="77777777" w:rsidTr="00C50881">
        <w:trPr>
          <w:cantSplit/>
          <w:trHeight w:val="278"/>
          <w:tblHeader/>
        </w:trPr>
        <w:tc>
          <w:tcPr>
            <w:tcW w:w="417" w:type="pct"/>
            <w:vMerge w:val="restart"/>
            <w:shd w:val="clear" w:color="auto" w:fill="FFD200"/>
            <w:vAlign w:val="center"/>
          </w:tcPr>
          <w:p w14:paraId="61825DD8" w14:textId="77777777" w:rsidR="009A555A" w:rsidRPr="00815A04" w:rsidRDefault="009A555A" w:rsidP="006C579C">
            <w:pPr>
              <w:pStyle w:val="S11"/>
              <w:rPr>
                <w:szCs w:val="14"/>
              </w:rPr>
            </w:pPr>
            <w:r w:rsidRPr="00815A04">
              <w:rPr>
                <w:szCs w:val="14"/>
              </w:rPr>
              <w:t>№</w:t>
            </w:r>
          </w:p>
          <w:p w14:paraId="61571024" w14:textId="77777777" w:rsidR="009A555A" w:rsidRPr="00815A04" w:rsidRDefault="009A555A" w:rsidP="006C579C">
            <w:pPr>
              <w:pStyle w:val="S11"/>
              <w:rPr>
                <w:szCs w:val="14"/>
              </w:rPr>
            </w:pPr>
            <w:r w:rsidRPr="00815A04">
              <w:rPr>
                <w:szCs w:val="14"/>
              </w:rPr>
              <w:t>п/п</w:t>
            </w:r>
          </w:p>
        </w:tc>
        <w:tc>
          <w:tcPr>
            <w:tcW w:w="4583" w:type="pct"/>
            <w:gridSpan w:val="5"/>
            <w:shd w:val="clear" w:color="auto" w:fill="FFD200"/>
            <w:vAlign w:val="center"/>
          </w:tcPr>
          <w:p w14:paraId="64132BC3" w14:textId="77777777" w:rsidR="009A555A" w:rsidRPr="00815A04" w:rsidRDefault="009A555A" w:rsidP="006C579C">
            <w:pPr>
              <w:pStyle w:val="S11"/>
              <w:rPr>
                <w:sz w:val="14"/>
                <w:szCs w:val="14"/>
              </w:rPr>
            </w:pPr>
            <w:r w:rsidRPr="00815A04">
              <w:t>Физико-химические свойства</w:t>
            </w:r>
          </w:p>
        </w:tc>
      </w:tr>
      <w:tr w:rsidR="0029229F" w:rsidRPr="00815A04" w14:paraId="3B060662" w14:textId="77777777" w:rsidTr="00C50881">
        <w:trPr>
          <w:cantSplit/>
          <w:trHeight w:val="882"/>
          <w:tblHeader/>
        </w:trPr>
        <w:tc>
          <w:tcPr>
            <w:tcW w:w="417" w:type="pct"/>
            <w:vMerge/>
            <w:tcBorders>
              <w:bottom w:val="single" w:sz="12" w:space="0" w:color="auto"/>
            </w:tcBorders>
            <w:shd w:val="clear" w:color="auto" w:fill="FFD200"/>
            <w:vAlign w:val="center"/>
          </w:tcPr>
          <w:p w14:paraId="0B09024B" w14:textId="77777777" w:rsidR="0029229F" w:rsidRPr="00815A04" w:rsidRDefault="0029229F" w:rsidP="006C579C">
            <w:pPr>
              <w:pStyle w:val="S11"/>
              <w:rPr>
                <w:sz w:val="14"/>
                <w:szCs w:val="14"/>
              </w:rPr>
            </w:pPr>
          </w:p>
        </w:tc>
        <w:tc>
          <w:tcPr>
            <w:tcW w:w="716" w:type="pct"/>
            <w:tcBorders>
              <w:bottom w:val="single" w:sz="12" w:space="0" w:color="auto"/>
            </w:tcBorders>
            <w:shd w:val="clear" w:color="auto" w:fill="FFD200"/>
            <w:vAlign w:val="center"/>
          </w:tcPr>
          <w:p w14:paraId="73A9BC41" w14:textId="77777777" w:rsidR="0029229F" w:rsidRPr="00815A04" w:rsidRDefault="0029229F" w:rsidP="006C579C">
            <w:pPr>
              <w:pStyle w:val="S11"/>
              <w:rPr>
                <w:sz w:val="14"/>
                <w:szCs w:val="14"/>
              </w:rPr>
            </w:pPr>
            <w:r w:rsidRPr="00815A04">
              <w:rPr>
                <w:sz w:val="14"/>
                <w:szCs w:val="14"/>
              </w:rPr>
              <w:t>Наименование показателя</w:t>
            </w:r>
          </w:p>
        </w:tc>
        <w:tc>
          <w:tcPr>
            <w:tcW w:w="426" w:type="pct"/>
            <w:tcBorders>
              <w:bottom w:val="single" w:sz="12" w:space="0" w:color="auto"/>
            </w:tcBorders>
            <w:shd w:val="clear" w:color="auto" w:fill="FFD200"/>
            <w:vAlign w:val="center"/>
          </w:tcPr>
          <w:p w14:paraId="51A7EE9E" w14:textId="77777777" w:rsidR="0029229F" w:rsidRPr="00815A04" w:rsidRDefault="0029229F" w:rsidP="006C579C">
            <w:pPr>
              <w:pStyle w:val="S11"/>
              <w:rPr>
                <w:sz w:val="14"/>
                <w:szCs w:val="14"/>
              </w:rPr>
            </w:pPr>
            <w:r w:rsidRPr="00815A04">
              <w:rPr>
                <w:sz w:val="14"/>
                <w:szCs w:val="14"/>
              </w:rPr>
              <w:t>Ед.</w:t>
            </w:r>
          </w:p>
          <w:p w14:paraId="3279F78B" w14:textId="77777777" w:rsidR="0029229F" w:rsidRPr="00815A04" w:rsidRDefault="0029229F" w:rsidP="006C579C">
            <w:pPr>
              <w:pStyle w:val="S11"/>
              <w:rPr>
                <w:sz w:val="14"/>
                <w:szCs w:val="14"/>
              </w:rPr>
            </w:pPr>
            <w:r w:rsidRPr="00815A04">
              <w:rPr>
                <w:sz w:val="14"/>
                <w:szCs w:val="14"/>
              </w:rPr>
              <w:t>Измер.</w:t>
            </w:r>
          </w:p>
        </w:tc>
        <w:tc>
          <w:tcPr>
            <w:tcW w:w="1864" w:type="pct"/>
            <w:gridSpan w:val="2"/>
            <w:tcBorders>
              <w:bottom w:val="single" w:sz="12" w:space="0" w:color="auto"/>
            </w:tcBorders>
            <w:shd w:val="clear" w:color="auto" w:fill="FFD200"/>
            <w:vAlign w:val="center"/>
          </w:tcPr>
          <w:p w14:paraId="0C1A68AA" w14:textId="77777777" w:rsidR="0029229F" w:rsidRPr="00815A04" w:rsidRDefault="0029229F" w:rsidP="006C579C">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576" w:type="pct"/>
            <w:tcBorders>
              <w:bottom w:val="single" w:sz="12" w:space="0" w:color="auto"/>
            </w:tcBorders>
            <w:shd w:val="clear" w:color="auto" w:fill="FFD200"/>
            <w:vAlign w:val="center"/>
          </w:tcPr>
          <w:p w14:paraId="6C2DFB13" w14:textId="77777777" w:rsidR="0029229F" w:rsidRPr="00815A04" w:rsidRDefault="0029229F" w:rsidP="006C579C">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9A555A" w:rsidRPr="004071ED" w14:paraId="07C21FBD" w14:textId="77777777" w:rsidTr="00C50881">
        <w:trPr>
          <w:cantSplit/>
          <w:trHeight w:val="203"/>
          <w:tblHeader/>
        </w:trPr>
        <w:tc>
          <w:tcPr>
            <w:tcW w:w="417" w:type="pct"/>
            <w:tcBorders>
              <w:top w:val="single" w:sz="12" w:space="0" w:color="auto"/>
              <w:bottom w:val="single" w:sz="12" w:space="0" w:color="auto"/>
            </w:tcBorders>
            <w:shd w:val="clear" w:color="auto" w:fill="FFD200"/>
            <w:vAlign w:val="center"/>
          </w:tcPr>
          <w:p w14:paraId="712FA874" w14:textId="77777777" w:rsidR="009A555A" w:rsidRPr="004071ED" w:rsidRDefault="009A555A" w:rsidP="006C579C">
            <w:pPr>
              <w:pStyle w:val="S11"/>
            </w:pPr>
            <w:r w:rsidRPr="004071ED">
              <w:t>1</w:t>
            </w:r>
          </w:p>
        </w:tc>
        <w:tc>
          <w:tcPr>
            <w:tcW w:w="716" w:type="pct"/>
            <w:tcBorders>
              <w:top w:val="single" w:sz="12" w:space="0" w:color="auto"/>
              <w:bottom w:val="single" w:sz="12" w:space="0" w:color="auto"/>
            </w:tcBorders>
            <w:shd w:val="clear" w:color="auto" w:fill="FFD200"/>
            <w:vAlign w:val="center"/>
          </w:tcPr>
          <w:p w14:paraId="4C5E5596" w14:textId="77777777" w:rsidR="009A555A" w:rsidRPr="004071ED" w:rsidRDefault="009A555A" w:rsidP="006C579C">
            <w:pPr>
              <w:pStyle w:val="S11"/>
            </w:pPr>
            <w:r w:rsidRPr="004071ED">
              <w:t>2</w:t>
            </w:r>
          </w:p>
        </w:tc>
        <w:tc>
          <w:tcPr>
            <w:tcW w:w="426" w:type="pct"/>
            <w:tcBorders>
              <w:top w:val="single" w:sz="12" w:space="0" w:color="auto"/>
              <w:bottom w:val="single" w:sz="12" w:space="0" w:color="auto"/>
            </w:tcBorders>
            <w:shd w:val="clear" w:color="auto" w:fill="FFD200"/>
            <w:vAlign w:val="center"/>
          </w:tcPr>
          <w:p w14:paraId="5A06479D" w14:textId="77777777" w:rsidR="009A555A" w:rsidRPr="004071ED" w:rsidRDefault="009A555A" w:rsidP="006C579C">
            <w:pPr>
              <w:pStyle w:val="S11"/>
            </w:pPr>
            <w:r w:rsidRPr="004071ED">
              <w:t>3</w:t>
            </w:r>
          </w:p>
        </w:tc>
        <w:tc>
          <w:tcPr>
            <w:tcW w:w="1864" w:type="pct"/>
            <w:gridSpan w:val="2"/>
            <w:tcBorders>
              <w:top w:val="single" w:sz="12" w:space="0" w:color="auto"/>
              <w:bottom w:val="single" w:sz="12" w:space="0" w:color="auto"/>
            </w:tcBorders>
            <w:shd w:val="clear" w:color="auto" w:fill="FFD200"/>
            <w:vAlign w:val="center"/>
          </w:tcPr>
          <w:p w14:paraId="3DF62FFF" w14:textId="77777777" w:rsidR="009A555A" w:rsidRPr="004071ED" w:rsidRDefault="009A555A" w:rsidP="006C579C">
            <w:pPr>
              <w:pStyle w:val="S11"/>
            </w:pPr>
            <w:r w:rsidRPr="004071ED">
              <w:t>4</w:t>
            </w:r>
          </w:p>
        </w:tc>
        <w:tc>
          <w:tcPr>
            <w:tcW w:w="1576" w:type="pct"/>
            <w:tcBorders>
              <w:top w:val="single" w:sz="12" w:space="0" w:color="auto"/>
              <w:bottom w:val="single" w:sz="12" w:space="0" w:color="auto"/>
            </w:tcBorders>
            <w:shd w:val="clear" w:color="auto" w:fill="FFD200"/>
            <w:vAlign w:val="center"/>
          </w:tcPr>
          <w:p w14:paraId="289C1AF0" w14:textId="77777777" w:rsidR="009A555A" w:rsidRPr="004071ED" w:rsidRDefault="009A555A" w:rsidP="006C579C">
            <w:pPr>
              <w:pStyle w:val="S11"/>
            </w:pPr>
            <w:r w:rsidRPr="004071ED">
              <w:t>5</w:t>
            </w:r>
          </w:p>
        </w:tc>
      </w:tr>
      <w:tr w:rsidR="009A555A" w:rsidRPr="00815A04" w14:paraId="37B6BB41" w14:textId="77777777" w:rsidTr="00C50881">
        <w:trPr>
          <w:trHeight w:val="636"/>
        </w:trPr>
        <w:tc>
          <w:tcPr>
            <w:tcW w:w="417" w:type="pct"/>
            <w:tcBorders>
              <w:top w:val="single" w:sz="12" w:space="0" w:color="auto"/>
            </w:tcBorders>
          </w:tcPr>
          <w:p w14:paraId="3D485221" w14:textId="51FAB454" w:rsidR="009A555A" w:rsidRPr="00815A04" w:rsidRDefault="00A12BB9" w:rsidP="0029796F">
            <w:pPr>
              <w:jc w:val="left"/>
              <w:rPr>
                <w:sz w:val="20"/>
                <w:szCs w:val="20"/>
              </w:rPr>
            </w:pPr>
            <w:r>
              <w:rPr>
                <w:sz w:val="20"/>
                <w:szCs w:val="20"/>
              </w:rPr>
              <w:t>5</w:t>
            </w:r>
            <w:r w:rsidR="009A555A" w:rsidRPr="00815A04">
              <w:rPr>
                <w:sz w:val="20"/>
                <w:szCs w:val="20"/>
              </w:rPr>
              <w:t>.12.1</w:t>
            </w:r>
          </w:p>
        </w:tc>
        <w:tc>
          <w:tcPr>
            <w:tcW w:w="716" w:type="pct"/>
            <w:tcBorders>
              <w:top w:val="single" w:sz="12" w:space="0" w:color="auto"/>
            </w:tcBorders>
            <w:shd w:val="clear" w:color="auto" w:fill="auto"/>
          </w:tcPr>
          <w:p w14:paraId="1A8385DF" w14:textId="77777777" w:rsidR="009A555A" w:rsidRPr="00815A04" w:rsidRDefault="009A555A" w:rsidP="006C579C">
            <w:pPr>
              <w:rPr>
                <w:sz w:val="20"/>
                <w:szCs w:val="20"/>
              </w:rPr>
            </w:pPr>
            <w:r>
              <w:rPr>
                <w:sz w:val="20"/>
                <w:szCs w:val="20"/>
              </w:rPr>
              <w:t xml:space="preserve">Срок хранения </w:t>
            </w:r>
          </w:p>
        </w:tc>
        <w:tc>
          <w:tcPr>
            <w:tcW w:w="426" w:type="pct"/>
            <w:tcBorders>
              <w:top w:val="single" w:sz="12" w:space="0" w:color="auto"/>
            </w:tcBorders>
            <w:shd w:val="clear" w:color="auto" w:fill="auto"/>
          </w:tcPr>
          <w:p w14:paraId="42B3733C" w14:textId="77777777" w:rsidR="009A555A" w:rsidRPr="00815A04" w:rsidRDefault="009A555A" w:rsidP="006C579C">
            <w:pPr>
              <w:rPr>
                <w:sz w:val="20"/>
                <w:szCs w:val="20"/>
              </w:rPr>
            </w:pPr>
            <w:r w:rsidRPr="00815A04">
              <w:rPr>
                <w:sz w:val="20"/>
                <w:szCs w:val="20"/>
              </w:rPr>
              <w:t>год</w:t>
            </w:r>
          </w:p>
        </w:tc>
        <w:tc>
          <w:tcPr>
            <w:tcW w:w="1864" w:type="pct"/>
            <w:gridSpan w:val="2"/>
            <w:tcBorders>
              <w:top w:val="single" w:sz="12" w:space="0" w:color="auto"/>
            </w:tcBorders>
            <w:shd w:val="clear" w:color="auto" w:fill="auto"/>
          </w:tcPr>
          <w:p w14:paraId="7958999D" w14:textId="1EB24527" w:rsidR="009A555A" w:rsidRPr="00815A04" w:rsidRDefault="009A555A" w:rsidP="0044577A">
            <w:pPr>
              <w:rPr>
                <w:sz w:val="20"/>
                <w:szCs w:val="20"/>
              </w:rPr>
            </w:pPr>
            <w:r w:rsidRPr="00815A04">
              <w:rPr>
                <w:sz w:val="20"/>
                <w:szCs w:val="20"/>
              </w:rPr>
              <w:t>Не менее 1 год</w:t>
            </w:r>
            <w:r>
              <w:rPr>
                <w:sz w:val="20"/>
                <w:szCs w:val="20"/>
              </w:rPr>
              <w:t>а с момента изготовления партии</w:t>
            </w:r>
            <w:r w:rsidR="00664DED">
              <w:rPr>
                <w:sz w:val="20"/>
                <w:szCs w:val="20"/>
              </w:rPr>
              <w:t xml:space="preserve"> </w:t>
            </w:r>
            <w:r w:rsidR="0044577A">
              <w:rPr>
                <w:sz w:val="20"/>
                <w:szCs w:val="20"/>
              </w:rPr>
              <w:t>ХР</w:t>
            </w:r>
          </w:p>
        </w:tc>
        <w:tc>
          <w:tcPr>
            <w:tcW w:w="1576" w:type="pct"/>
            <w:tcBorders>
              <w:top w:val="single" w:sz="12" w:space="0" w:color="auto"/>
            </w:tcBorders>
            <w:shd w:val="clear" w:color="auto" w:fill="auto"/>
          </w:tcPr>
          <w:p w14:paraId="570A0D8D" w14:textId="77777777" w:rsidR="009A555A" w:rsidRPr="00815A04" w:rsidRDefault="009A555A" w:rsidP="006C579C">
            <w:pPr>
              <w:rPr>
                <w:sz w:val="20"/>
                <w:szCs w:val="20"/>
              </w:rPr>
            </w:pPr>
            <w:r w:rsidRPr="00815A04">
              <w:rPr>
                <w:sz w:val="20"/>
                <w:szCs w:val="20"/>
              </w:rPr>
              <w:t>Наличие показателя в ТУ обязательно</w:t>
            </w:r>
          </w:p>
        </w:tc>
      </w:tr>
      <w:tr w:rsidR="009A555A" w:rsidRPr="00815A04" w14:paraId="74A266BA" w14:textId="77777777" w:rsidTr="00C50881">
        <w:trPr>
          <w:trHeight w:val="636"/>
        </w:trPr>
        <w:tc>
          <w:tcPr>
            <w:tcW w:w="417" w:type="pct"/>
          </w:tcPr>
          <w:p w14:paraId="783A8F11" w14:textId="7DF2335A" w:rsidR="009A555A" w:rsidRPr="00815A04" w:rsidRDefault="00A12BB9" w:rsidP="0029796F">
            <w:pPr>
              <w:jc w:val="left"/>
              <w:rPr>
                <w:sz w:val="20"/>
                <w:szCs w:val="20"/>
              </w:rPr>
            </w:pPr>
            <w:r>
              <w:rPr>
                <w:sz w:val="20"/>
                <w:szCs w:val="20"/>
              </w:rPr>
              <w:t>5</w:t>
            </w:r>
            <w:r w:rsidR="009A555A" w:rsidRPr="00815A04">
              <w:rPr>
                <w:sz w:val="20"/>
                <w:szCs w:val="20"/>
              </w:rPr>
              <w:t>.12.2</w:t>
            </w:r>
          </w:p>
        </w:tc>
        <w:tc>
          <w:tcPr>
            <w:tcW w:w="716" w:type="pct"/>
            <w:shd w:val="clear" w:color="auto" w:fill="auto"/>
          </w:tcPr>
          <w:p w14:paraId="798F72F0" w14:textId="77777777" w:rsidR="009A555A" w:rsidRPr="00815A04" w:rsidRDefault="009A555A" w:rsidP="006C579C">
            <w:pPr>
              <w:rPr>
                <w:sz w:val="20"/>
                <w:szCs w:val="20"/>
              </w:rPr>
            </w:pPr>
            <w:r w:rsidRPr="00815A04">
              <w:rPr>
                <w:sz w:val="20"/>
                <w:szCs w:val="20"/>
              </w:rPr>
              <w:t>Внешний вид</w:t>
            </w:r>
          </w:p>
        </w:tc>
        <w:tc>
          <w:tcPr>
            <w:tcW w:w="426" w:type="pct"/>
            <w:shd w:val="clear" w:color="auto" w:fill="auto"/>
          </w:tcPr>
          <w:p w14:paraId="0F395375" w14:textId="77777777" w:rsidR="009A555A" w:rsidRPr="00815A04" w:rsidRDefault="009A555A" w:rsidP="006C579C">
            <w:pPr>
              <w:rPr>
                <w:sz w:val="20"/>
                <w:szCs w:val="20"/>
              </w:rPr>
            </w:pPr>
            <w:r w:rsidRPr="00815A04">
              <w:rPr>
                <w:sz w:val="20"/>
                <w:szCs w:val="20"/>
              </w:rPr>
              <w:t>-</w:t>
            </w:r>
          </w:p>
        </w:tc>
        <w:tc>
          <w:tcPr>
            <w:tcW w:w="1864" w:type="pct"/>
            <w:gridSpan w:val="2"/>
            <w:shd w:val="clear" w:color="auto" w:fill="auto"/>
          </w:tcPr>
          <w:p w14:paraId="25436322" w14:textId="77777777" w:rsidR="009A555A" w:rsidRPr="00815A04" w:rsidRDefault="009A555A" w:rsidP="006C579C">
            <w:pPr>
              <w:rPr>
                <w:sz w:val="20"/>
                <w:szCs w:val="20"/>
              </w:rPr>
            </w:pPr>
            <w:r w:rsidRPr="00815A04">
              <w:rPr>
                <w:sz w:val="20"/>
                <w:szCs w:val="20"/>
              </w:rPr>
              <w:t>Суспензия от белого до светло-коричневого цвета</w:t>
            </w:r>
          </w:p>
        </w:tc>
        <w:tc>
          <w:tcPr>
            <w:tcW w:w="1576" w:type="pct"/>
            <w:shd w:val="clear" w:color="auto" w:fill="auto"/>
          </w:tcPr>
          <w:p w14:paraId="253EC899" w14:textId="77777777" w:rsidR="009A555A" w:rsidRPr="00815A04" w:rsidRDefault="009A555A" w:rsidP="008D0F9B">
            <w:pPr>
              <w:rPr>
                <w:sz w:val="20"/>
                <w:szCs w:val="20"/>
              </w:rPr>
            </w:pPr>
            <w:r w:rsidRPr="00815A04">
              <w:rPr>
                <w:sz w:val="20"/>
                <w:szCs w:val="20"/>
              </w:rPr>
              <w:t xml:space="preserve">Согласно разделу 1 </w:t>
            </w:r>
            <w:r w:rsidR="00565BED">
              <w:rPr>
                <w:sz w:val="20"/>
                <w:szCs w:val="20"/>
              </w:rPr>
              <w:br/>
            </w:r>
            <w:hyperlink w:anchor="_ПРИЛОЖЕНИЯ_1" w:history="1">
              <w:r w:rsidRPr="00D87CC0">
                <w:rPr>
                  <w:rStyle w:val="ae"/>
                  <w:sz w:val="20"/>
                  <w:szCs w:val="20"/>
                </w:rPr>
                <w:t>Приложения 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9A555A" w:rsidRPr="00815A04" w14:paraId="5D178531" w14:textId="77777777" w:rsidTr="00C50881">
        <w:trPr>
          <w:trHeight w:val="636"/>
        </w:trPr>
        <w:tc>
          <w:tcPr>
            <w:tcW w:w="417" w:type="pct"/>
          </w:tcPr>
          <w:p w14:paraId="154BE2E9" w14:textId="21B40421" w:rsidR="009A555A" w:rsidRPr="00815A04" w:rsidRDefault="00A12BB9" w:rsidP="0029796F">
            <w:pPr>
              <w:jc w:val="left"/>
              <w:rPr>
                <w:sz w:val="20"/>
                <w:szCs w:val="20"/>
              </w:rPr>
            </w:pPr>
            <w:r>
              <w:rPr>
                <w:sz w:val="20"/>
                <w:szCs w:val="20"/>
              </w:rPr>
              <w:t>5</w:t>
            </w:r>
            <w:r w:rsidR="009A555A" w:rsidRPr="00815A04">
              <w:rPr>
                <w:sz w:val="20"/>
                <w:szCs w:val="20"/>
              </w:rPr>
              <w:t>.12.3</w:t>
            </w:r>
          </w:p>
        </w:tc>
        <w:tc>
          <w:tcPr>
            <w:tcW w:w="716" w:type="pct"/>
            <w:shd w:val="clear" w:color="auto" w:fill="auto"/>
          </w:tcPr>
          <w:p w14:paraId="1B4CC982" w14:textId="77777777" w:rsidR="009A555A" w:rsidRPr="00815A04" w:rsidRDefault="009A555A" w:rsidP="006C579C">
            <w:pPr>
              <w:rPr>
                <w:sz w:val="20"/>
                <w:szCs w:val="20"/>
              </w:rPr>
            </w:pPr>
            <w:r w:rsidRPr="00815A04">
              <w:rPr>
                <w:sz w:val="20"/>
                <w:szCs w:val="20"/>
              </w:rPr>
              <w:t>Температура застывания</w:t>
            </w:r>
          </w:p>
        </w:tc>
        <w:tc>
          <w:tcPr>
            <w:tcW w:w="426" w:type="pct"/>
            <w:shd w:val="clear" w:color="auto" w:fill="auto"/>
          </w:tcPr>
          <w:p w14:paraId="6BDB30ED" w14:textId="77777777" w:rsidR="009A555A" w:rsidRPr="00815A04" w:rsidRDefault="009A555A" w:rsidP="006C579C">
            <w:pPr>
              <w:rPr>
                <w:sz w:val="20"/>
                <w:szCs w:val="20"/>
              </w:rPr>
            </w:pPr>
            <w:r w:rsidRPr="00815A04">
              <w:rPr>
                <w:sz w:val="20"/>
                <w:szCs w:val="20"/>
                <w:vertAlign w:val="superscript"/>
              </w:rPr>
              <w:t>0</w:t>
            </w:r>
            <w:r w:rsidRPr="00815A04">
              <w:rPr>
                <w:sz w:val="20"/>
                <w:szCs w:val="20"/>
              </w:rPr>
              <w:t>С</w:t>
            </w:r>
          </w:p>
        </w:tc>
        <w:tc>
          <w:tcPr>
            <w:tcW w:w="1864" w:type="pct"/>
            <w:gridSpan w:val="2"/>
            <w:shd w:val="clear" w:color="auto" w:fill="auto"/>
          </w:tcPr>
          <w:p w14:paraId="52F0F6D9" w14:textId="77777777" w:rsidR="009A555A" w:rsidRPr="00815A04" w:rsidRDefault="009A555A" w:rsidP="006C579C">
            <w:pPr>
              <w:rPr>
                <w:sz w:val="20"/>
                <w:szCs w:val="20"/>
              </w:rPr>
            </w:pPr>
            <w:r w:rsidRPr="00815A04">
              <w:rPr>
                <w:sz w:val="20"/>
                <w:szCs w:val="20"/>
              </w:rPr>
              <w:t xml:space="preserve">Допускается появления в объеме ПТП седиментационного расслоения или осадка, ПТП должен обеспечивать эксплуатационную подвижность при выдерживании не менее суток товарной формы не выше*: </w:t>
            </w:r>
          </w:p>
          <w:p w14:paraId="013ABB54" w14:textId="77777777" w:rsidR="009A555A" w:rsidRPr="00815A04" w:rsidRDefault="009A555A"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3D21D7">
              <w:rPr>
                <w:sz w:val="20"/>
                <w:szCs w:val="20"/>
                <w:vertAlign w:val="superscript"/>
              </w:rPr>
              <w:t>0</w:t>
            </w:r>
            <w:r w:rsidRPr="00815A04">
              <w:rPr>
                <w:sz w:val="20"/>
                <w:szCs w:val="20"/>
              </w:rPr>
              <w:t>С для Сибирского региона;</w:t>
            </w:r>
          </w:p>
          <w:p w14:paraId="4531267C" w14:textId="77777777" w:rsidR="009A555A" w:rsidRPr="00815A04" w:rsidRDefault="009A555A" w:rsidP="00C22F6D">
            <w:pPr>
              <w:pStyle w:val="aff2"/>
              <w:numPr>
                <w:ilvl w:val="0"/>
                <w:numId w:val="18"/>
              </w:numPr>
              <w:spacing w:before="60"/>
              <w:ind w:left="318" w:hanging="318"/>
              <w:contextualSpacing w:val="0"/>
              <w:jc w:val="left"/>
              <w:rPr>
                <w:sz w:val="20"/>
                <w:szCs w:val="20"/>
              </w:rPr>
            </w:pPr>
            <w:r w:rsidRPr="00815A04">
              <w:rPr>
                <w:sz w:val="20"/>
                <w:szCs w:val="20"/>
              </w:rPr>
              <w:t xml:space="preserve">- 40 </w:t>
            </w:r>
            <w:r w:rsidRPr="003D21D7">
              <w:rPr>
                <w:sz w:val="20"/>
                <w:szCs w:val="20"/>
                <w:vertAlign w:val="superscript"/>
              </w:rPr>
              <w:t>0</w:t>
            </w:r>
            <w:r w:rsidRPr="00815A04">
              <w:rPr>
                <w:sz w:val="20"/>
                <w:szCs w:val="20"/>
              </w:rPr>
              <w:t>С для Урало-Поволжского региона;</w:t>
            </w:r>
          </w:p>
          <w:p w14:paraId="099E39E5" w14:textId="77777777" w:rsidR="009A555A" w:rsidRPr="00815A04" w:rsidRDefault="009A555A"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3D21D7">
              <w:rPr>
                <w:sz w:val="20"/>
                <w:szCs w:val="20"/>
                <w:vertAlign w:val="superscript"/>
              </w:rPr>
              <w:t>0</w:t>
            </w:r>
            <w:r w:rsidR="006C579C">
              <w:rPr>
                <w:sz w:val="20"/>
                <w:szCs w:val="20"/>
              </w:rPr>
              <w:t>С для Южного региона</w:t>
            </w:r>
          </w:p>
        </w:tc>
        <w:tc>
          <w:tcPr>
            <w:tcW w:w="1576" w:type="pct"/>
            <w:shd w:val="clear" w:color="auto" w:fill="auto"/>
          </w:tcPr>
          <w:p w14:paraId="161FB2C7" w14:textId="77777777" w:rsidR="005B2BA8" w:rsidRPr="00815A04" w:rsidRDefault="005B2BA8" w:rsidP="005B2BA8">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591A32B1" w14:textId="77777777" w:rsidR="009A555A" w:rsidRPr="00815A04" w:rsidRDefault="009A555A" w:rsidP="006C579C">
            <w:pPr>
              <w:rPr>
                <w:sz w:val="20"/>
                <w:szCs w:val="20"/>
              </w:rPr>
            </w:pPr>
            <w:r w:rsidRPr="00815A04">
              <w:rPr>
                <w:sz w:val="20"/>
                <w:szCs w:val="20"/>
              </w:rPr>
              <w:t>Наличие показателя в ТУ обязательно</w:t>
            </w:r>
          </w:p>
        </w:tc>
      </w:tr>
      <w:tr w:rsidR="009A555A" w:rsidRPr="00815A04" w14:paraId="3C75096F" w14:textId="77777777" w:rsidTr="00C50881">
        <w:trPr>
          <w:trHeight w:val="636"/>
        </w:trPr>
        <w:tc>
          <w:tcPr>
            <w:tcW w:w="417" w:type="pct"/>
          </w:tcPr>
          <w:p w14:paraId="6A5DA149" w14:textId="6AFFBCFE" w:rsidR="009A555A" w:rsidRPr="00815A04" w:rsidRDefault="00A12BB9" w:rsidP="0029796F">
            <w:pPr>
              <w:jc w:val="left"/>
              <w:rPr>
                <w:sz w:val="20"/>
                <w:szCs w:val="20"/>
              </w:rPr>
            </w:pPr>
            <w:r>
              <w:rPr>
                <w:sz w:val="20"/>
                <w:szCs w:val="20"/>
              </w:rPr>
              <w:t>5</w:t>
            </w:r>
            <w:r w:rsidR="009A555A" w:rsidRPr="00815A04">
              <w:rPr>
                <w:sz w:val="20"/>
                <w:szCs w:val="20"/>
              </w:rPr>
              <w:t>.12.4</w:t>
            </w:r>
          </w:p>
        </w:tc>
        <w:tc>
          <w:tcPr>
            <w:tcW w:w="716" w:type="pct"/>
            <w:shd w:val="clear" w:color="auto" w:fill="auto"/>
          </w:tcPr>
          <w:p w14:paraId="25014A5C" w14:textId="77777777" w:rsidR="009A555A" w:rsidRPr="00815A04" w:rsidRDefault="009A555A" w:rsidP="006C579C">
            <w:pPr>
              <w:rPr>
                <w:sz w:val="20"/>
                <w:szCs w:val="20"/>
              </w:rPr>
            </w:pPr>
            <w:r w:rsidRPr="00815A04">
              <w:rPr>
                <w:sz w:val="20"/>
                <w:szCs w:val="20"/>
              </w:rPr>
              <w:t xml:space="preserve">Кинематическая вязкость при +20 </w:t>
            </w:r>
            <w:r w:rsidRPr="00815A04">
              <w:rPr>
                <w:sz w:val="20"/>
                <w:szCs w:val="20"/>
                <w:vertAlign w:val="superscript"/>
              </w:rPr>
              <w:t>0</w:t>
            </w:r>
            <w:r w:rsidRPr="00815A04">
              <w:rPr>
                <w:sz w:val="20"/>
                <w:szCs w:val="20"/>
              </w:rPr>
              <w:t xml:space="preserve">С  и минус -40 </w:t>
            </w:r>
            <w:r w:rsidRPr="00815A04">
              <w:rPr>
                <w:sz w:val="20"/>
                <w:szCs w:val="20"/>
                <w:vertAlign w:val="superscript"/>
              </w:rPr>
              <w:t>0</w:t>
            </w:r>
            <w:r w:rsidRPr="00815A04">
              <w:rPr>
                <w:sz w:val="20"/>
                <w:szCs w:val="20"/>
              </w:rPr>
              <w:t xml:space="preserve">С </w:t>
            </w:r>
          </w:p>
        </w:tc>
        <w:tc>
          <w:tcPr>
            <w:tcW w:w="426" w:type="pct"/>
            <w:shd w:val="clear" w:color="auto" w:fill="auto"/>
          </w:tcPr>
          <w:p w14:paraId="3D8E60EC" w14:textId="77777777" w:rsidR="009A555A" w:rsidRPr="00815A04" w:rsidRDefault="009A555A" w:rsidP="006C579C">
            <w:pPr>
              <w:rPr>
                <w:sz w:val="20"/>
                <w:szCs w:val="20"/>
              </w:rPr>
            </w:pPr>
            <w:r w:rsidRPr="00815A04">
              <w:rPr>
                <w:sz w:val="20"/>
                <w:szCs w:val="20"/>
              </w:rPr>
              <w:t>мм</w:t>
            </w:r>
            <w:r w:rsidRPr="00815A04">
              <w:rPr>
                <w:sz w:val="20"/>
                <w:szCs w:val="20"/>
                <w:vertAlign w:val="superscript"/>
              </w:rPr>
              <w:t>2</w:t>
            </w:r>
            <w:r>
              <w:rPr>
                <w:sz w:val="20"/>
                <w:szCs w:val="20"/>
              </w:rPr>
              <w:t>/с</w:t>
            </w:r>
          </w:p>
          <w:p w14:paraId="1A290BBD" w14:textId="77777777" w:rsidR="009A555A" w:rsidRPr="00815A04" w:rsidRDefault="009A555A" w:rsidP="006C579C">
            <w:pPr>
              <w:rPr>
                <w:sz w:val="20"/>
                <w:szCs w:val="20"/>
              </w:rPr>
            </w:pPr>
          </w:p>
        </w:tc>
        <w:tc>
          <w:tcPr>
            <w:tcW w:w="1864" w:type="pct"/>
            <w:gridSpan w:val="2"/>
            <w:shd w:val="clear" w:color="auto" w:fill="auto"/>
          </w:tcPr>
          <w:p w14:paraId="33B40882" w14:textId="77777777" w:rsidR="009A555A" w:rsidRPr="00D87CC0" w:rsidRDefault="009A555A" w:rsidP="006C579C">
            <w:pPr>
              <w:rPr>
                <w:sz w:val="20"/>
                <w:szCs w:val="20"/>
              </w:rPr>
            </w:pPr>
            <w:r w:rsidRPr="00815A04">
              <w:rPr>
                <w:sz w:val="20"/>
                <w:szCs w:val="20"/>
              </w:rPr>
              <w:t>Не нормируется. Должна обеспечивать текучесть при условиях эксплуатации</w:t>
            </w:r>
          </w:p>
        </w:tc>
        <w:tc>
          <w:tcPr>
            <w:tcW w:w="1576" w:type="pct"/>
            <w:shd w:val="clear" w:color="auto" w:fill="auto"/>
          </w:tcPr>
          <w:p w14:paraId="1CB73B92" w14:textId="77777777" w:rsidR="009A555A" w:rsidRPr="00815A04" w:rsidRDefault="009A555A" w:rsidP="006C579C">
            <w:pPr>
              <w:rPr>
                <w:sz w:val="20"/>
                <w:szCs w:val="20"/>
              </w:rPr>
            </w:pPr>
            <w:r w:rsidRPr="00815A04">
              <w:rPr>
                <w:sz w:val="20"/>
                <w:szCs w:val="20"/>
              </w:rPr>
              <w:t xml:space="preserve">Согласно </w:t>
            </w:r>
            <w:r w:rsidRPr="00815A04">
              <w:rPr>
                <w:sz w:val="20"/>
                <w:szCs w:val="20"/>
                <w:lang w:eastAsia="ko-KR"/>
              </w:rPr>
              <w:t>ГОСТ 33</w:t>
            </w:r>
            <w:r>
              <w:rPr>
                <w:sz w:val="20"/>
                <w:szCs w:val="20"/>
              </w:rPr>
              <w:t>, ГОСТ 25271</w:t>
            </w:r>
            <w:r w:rsidR="00FF7ED0">
              <w:rPr>
                <w:sz w:val="20"/>
                <w:szCs w:val="20"/>
              </w:rPr>
              <w:t xml:space="preserve"> или методике предложенной поставщиком</w:t>
            </w:r>
            <w:r w:rsidR="003375C7">
              <w:rPr>
                <w:sz w:val="20"/>
                <w:szCs w:val="20"/>
              </w:rPr>
              <w:t xml:space="preserve"> ХР</w:t>
            </w:r>
            <w:r>
              <w:rPr>
                <w:sz w:val="20"/>
                <w:szCs w:val="20"/>
              </w:rPr>
              <w:t xml:space="preserve">. </w:t>
            </w:r>
            <w:r w:rsidRPr="00815A04">
              <w:rPr>
                <w:sz w:val="20"/>
                <w:szCs w:val="20"/>
              </w:rPr>
              <w:t xml:space="preserve">Наличие показателя </w:t>
            </w:r>
            <w:r w:rsidR="001114CA">
              <w:rPr>
                <w:sz w:val="20"/>
                <w:szCs w:val="20"/>
              </w:rPr>
              <w:t xml:space="preserve">и методики определения </w:t>
            </w:r>
            <w:r w:rsidRPr="00815A04">
              <w:rPr>
                <w:sz w:val="20"/>
                <w:szCs w:val="20"/>
              </w:rPr>
              <w:t>в ТУ обязательно</w:t>
            </w:r>
            <w:r>
              <w:rPr>
                <w:sz w:val="20"/>
                <w:szCs w:val="20"/>
              </w:rPr>
              <w:t>. Для сокращения объемов работ показатель не обязателен для включения в ВК</w:t>
            </w:r>
          </w:p>
        </w:tc>
      </w:tr>
      <w:tr w:rsidR="009A555A" w:rsidRPr="00815A04" w14:paraId="7EC1E05C" w14:textId="77777777" w:rsidTr="00C50881">
        <w:trPr>
          <w:trHeight w:val="636"/>
        </w:trPr>
        <w:tc>
          <w:tcPr>
            <w:tcW w:w="417" w:type="pct"/>
          </w:tcPr>
          <w:p w14:paraId="70F7C668" w14:textId="21B19363" w:rsidR="009A555A" w:rsidRPr="00815A04" w:rsidRDefault="00A12BB9" w:rsidP="0029796F">
            <w:pPr>
              <w:jc w:val="left"/>
              <w:rPr>
                <w:sz w:val="20"/>
                <w:szCs w:val="20"/>
              </w:rPr>
            </w:pPr>
            <w:r>
              <w:rPr>
                <w:sz w:val="20"/>
                <w:szCs w:val="20"/>
              </w:rPr>
              <w:t>5</w:t>
            </w:r>
            <w:r w:rsidR="009A555A" w:rsidRPr="00815A04">
              <w:rPr>
                <w:sz w:val="20"/>
                <w:szCs w:val="20"/>
              </w:rPr>
              <w:t>.12.5</w:t>
            </w:r>
          </w:p>
        </w:tc>
        <w:tc>
          <w:tcPr>
            <w:tcW w:w="716" w:type="pct"/>
            <w:shd w:val="clear" w:color="auto" w:fill="auto"/>
          </w:tcPr>
          <w:p w14:paraId="6C8370E0" w14:textId="77777777" w:rsidR="009A555A" w:rsidRPr="00815A04" w:rsidRDefault="009A555A" w:rsidP="006C579C">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426" w:type="pct"/>
            <w:shd w:val="clear" w:color="auto" w:fill="auto"/>
          </w:tcPr>
          <w:p w14:paraId="098E2D33" w14:textId="77777777" w:rsidR="009A555A" w:rsidRPr="00815A04" w:rsidRDefault="009A555A" w:rsidP="006C579C">
            <w:pPr>
              <w:rPr>
                <w:sz w:val="20"/>
                <w:szCs w:val="20"/>
              </w:rPr>
            </w:pPr>
            <w:r w:rsidRPr="00815A04">
              <w:rPr>
                <w:sz w:val="20"/>
                <w:szCs w:val="20"/>
              </w:rPr>
              <w:t>г/см</w:t>
            </w:r>
            <w:r w:rsidRPr="00815A04">
              <w:rPr>
                <w:sz w:val="20"/>
                <w:szCs w:val="20"/>
                <w:vertAlign w:val="superscript"/>
              </w:rPr>
              <w:t>3</w:t>
            </w:r>
          </w:p>
        </w:tc>
        <w:tc>
          <w:tcPr>
            <w:tcW w:w="1864" w:type="pct"/>
            <w:gridSpan w:val="2"/>
            <w:shd w:val="clear" w:color="auto" w:fill="auto"/>
          </w:tcPr>
          <w:p w14:paraId="2E68BFB1" w14:textId="77777777" w:rsidR="009A555A" w:rsidRPr="00815A04" w:rsidRDefault="009A555A" w:rsidP="006C579C">
            <w:pPr>
              <w:rPr>
                <w:sz w:val="20"/>
                <w:szCs w:val="20"/>
              </w:rPr>
            </w:pPr>
            <w:r w:rsidRPr="00815A04">
              <w:rPr>
                <w:sz w:val="20"/>
                <w:szCs w:val="20"/>
              </w:rPr>
              <w:t xml:space="preserve">Не нормируется. Допуск ± 5 % </w:t>
            </w:r>
            <w:r w:rsidRPr="00815A04">
              <w:rPr>
                <w:sz w:val="20"/>
                <w:szCs w:val="20"/>
                <w:lang w:eastAsia="ko-KR"/>
              </w:rPr>
              <w:t>от задекларированного значения</w:t>
            </w:r>
          </w:p>
        </w:tc>
        <w:tc>
          <w:tcPr>
            <w:tcW w:w="1576" w:type="pct"/>
            <w:shd w:val="clear" w:color="auto" w:fill="auto"/>
          </w:tcPr>
          <w:p w14:paraId="038EABB1" w14:textId="77777777" w:rsidR="009A555A" w:rsidRPr="00815A04" w:rsidRDefault="009A555A" w:rsidP="006C579C">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lang w:eastAsia="ar-SA"/>
              </w:rPr>
              <w:t>ГОСТ 18995.1</w:t>
            </w:r>
          </w:p>
          <w:p w14:paraId="135D563B" w14:textId="77777777" w:rsidR="009A555A" w:rsidRPr="00815A04" w:rsidRDefault="009A555A" w:rsidP="006C579C">
            <w:pPr>
              <w:rPr>
                <w:sz w:val="20"/>
                <w:szCs w:val="20"/>
              </w:rPr>
            </w:pPr>
            <w:r w:rsidRPr="00815A04">
              <w:rPr>
                <w:sz w:val="20"/>
                <w:szCs w:val="20"/>
              </w:rPr>
              <w:t>Наличие показателя в ТУ обязательно</w:t>
            </w:r>
          </w:p>
        </w:tc>
      </w:tr>
      <w:tr w:rsidR="009A555A" w:rsidRPr="00815A04" w14:paraId="13560EEB" w14:textId="77777777" w:rsidTr="00C50881">
        <w:trPr>
          <w:trHeight w:val="636"/>
        </w:trPr>
        <w:tc>
          <w:tcPr>
            <w:tcW w:w="417" w:type="pct"/>
          </w:tcPr>
          <w:p w14:paraId="6EC91BD6" w14:textId="496742AF" w:rsidR="009A555A" w:rsidRPr="00815A04" w:rsidRDefault="00A12BB9" w:rsidP="0029796F">
            <w:pPr>
              <w:jc w:val="left"/>
              <w:rPr>
                <w:sz w:val="20"/>
                <w:szCs w:val="20"/>
              </w:rPr>
            </w:pPr>
            <w:r>
              <w:rPr>
                <w:sz w:val="20"/>
                <w:szCs w:val="20"/>
              </w:rPr>
              <w:t>5</w:t>
            </w:r>
            <w:r w:rsidR="009A555A" w:rsidRPr="00815A04">
              <w:rPr>
                <w:sz w:val="20"/>
                <w:szCs w:val="20"/>
              </w:rPr>
              <w:t>.12.6</w:t>
            </w:r>
          </w:p>
        </w:tc>
        <w:tc>
          <w:tcPr>
            <w:tcW w:w="716" w:type="pct"/>
            <w:shd w:val="clear" w:color="auto" w:fill="auto"/>
          </w:tcPr>
          <w:p w14:paraId="343DC8AB" w14:textId="77777777" w:rsidR="009A555A" w:rsidRPr="00815A04" w:rsidRDefault="00C17C80" w:rsidP="006C579C">
            <w:pPr>
              <w:rPr>
                <w:sz w:val="20"/>
                <w:szCs w:val="20"/>
              </w:rPr>
            </w:pPr>
            <w:r>
              <w:rPr>
                <w:sz w:val="20"/>
                <w:szCs w:val="20"/>
              </w:rPr>
              <w:t>Дисперсная фаза (активная основа)</w:t>
            </w:r>
          </w:p>
        </w:tc>
        <w:tc>
          <w:tcPr>
            <w:tcW w:w="426" w:type="pct"/>
            <w:shd w:val="clear" w:color="auto" w:fill="auto"/>
          </w:tcPr>
          <w:p w14:paraId="41481F90" w14:textId="77777777" w:rsidR="009A555A" w:rsidRPr="00815A04" w:rsidRDefault="009A555A" w:rsidP="006C579C">
            <w:pPr>
              <w:rPr>
                <w:sz w:val="20"/>
                <w:szCs w:val="20"/>
              </w:rPr>
            </w:pPr>
            <w:r w:rsidRPr="00815A04">
              <w:rPr>
                <w:sz w:val="20"/>
                <w:szCs w:val="20"/>
              </w:rPr>
              <w:t>%</w:t>
            </w:r>
          </w:p>
        </w:tc>
        <w:tc>
          <w:tcPr>
            <w:tcW w:w="1864" w:type="pct"/>
            <w:gridSpan w:val="2"/>
            <w:shd w:val="clear" w:color="auto" w:fill="auto"/>
          </w:tcPr>
          <w:p w14:paraId="06EFB02E" w14:textId="77777777" w:rsidR="009A555A" w:rsidRPr="00815A04" w:rsidRDefault="009A555A" w:rsidP="006C579C">
            <w:pPr>
              <w:rPr>
                <w:sz w:val="20"/>
                <w:szCs w:val="20"/>
              </w:rPr>
            </w:pPr>
            <w:r w:rsidRPr="00815A04">
              <w:rPr>
                <w:sz w:val="20"/>
                <w:szCs w:val="20"/>
              </w:rPr>
              <w:t>Не нормируется</w:t>
            </w:r>
            <w:r>
              <w:rPr>
                <w:sz w:val="20"/>
                <w:szCs w:val="20"/>
              </w:rPr>
              <w:t xml:space="preserve"> (</w:t>
            </w:r>
            <w:r w:rsidRPr="00815A04">
              <w:rPr>
                <w:sz w:val="20"/>
                <w:szCs w:val="20"/>
                <w:lang w:eastAsia="ar-SA"/>
              </w:rPr>
              <w:t>параметр не должен варьироваться более чем на 15 % от</w:t>
            </w:r>
            <w:r>
              <w:rPr>
                <w:sz w:val="20"/>
                <w:szCs w:val="20"/>
                <w:lang w:eastAsia="ar-SA"/>
              </w:rPr>
              <w:t xml:space="preserve"> задекларированного значения</w:t>
            </w:r>
          </w:p>
        </w:tc>
        <w:tc>
          <w:tcPr>
            <w:tcW w:w="1576" w:type="pct"/>
            <w:shd w:val="clear" w:color="auto" w:fill="auto"/>
          </w:tcPr>
          <w:p w14:paraId="34469886" w14:textId="77777777" w:rsidR="009A555A" w:rsidRPr="00815A04" w:rsidRDefault="009A555A" w:rsidP="008D0F9B">
            <w:pPr>
              <w:suppressAutoHyphens/>
              <w:autoSpaceDE w:val="0"/>
              <w:snapToGrid w:val="0"/>
              <w:rPr>
                <w:sz w:val="20"/>
                <w:szCs w:val="20"/>
                <w:lang w:eastAsia="ar-SA"/>
              </w:rPr>
            </w:pPr>
            <w:r w:rsidRPr="00815A04">
              <w:rPr>
                <w:sz w:val="20"/>
                <w:szCs w:val="20"/>
                <w:lang w:eastAsia="ar-SA"/>
              </w:rPr>
              <w:t xml:space="preserve">Согласно разделу 29 </w:t>
            </w:r>
            <w:hyperlink w:anchor="_ПРИЛОЖЕНИЯ_1" w:history="1">
              <w:r w:rsidRPr="00815A04">
                <w:rPr>
                  <w:rStyle w:val="ae"/>
                  <w:sz w:val="20"/>
                  <w:szCs w:val="20"/>
                  <w:lang w:eastAsia="ar-SA"/>
                </w:rPr>
                <w:t>Приложения 1</w:t>
              </w:r>
            </w:hyperlink>
            <w:r w:rsidRPr="00815A04">
              <w:rPr>
                <w:sz w:val="20"/>
                <w:szCs w:val="20"/>
                <w:lang w:eastAsia="ar-SA"/>
              </w:rPr>
              <w:t xml:space="preserve"> настоящ</w:t>
            </w:r>
            <w:r w:rsidR="004012BA">
              <w:rPr>
                <w:sz w:val="20"/>
                <w:szCs w:val="20"/>
                <w:lang w:eastAsia="ar-SA"/>
              </w:rPr>
              <w:t>их</w:t>
            </w:r>
            <w:r w:rsidRPr="00815A04">
              <w:rPr>
                <w:sz w:val="20"/>
                <w:szCs w:val="20"/>
                <w:lang w:eastAsia="ar-SA"/>
              </w:rPr>
              <w:t xml:space="preserve"> </w:t>
            </w:r>
            <w:r w:rsidR="008D0F9B" w:rsidRPr="008D0F9B">
              <w:rPr>
                <w:sz w:val="20"/>
                <w:szCs w:val="20"/>
                <w:lang w:eastAsia="ar-SA"/>
              </w:rPr>
              <w:t>Типовых требований</w:t>
            </w:r>
            <w:r w:rsidR="00FF7ED0">
              <w:rPr>
                <w:sz w:val="20"/>
                <w:szCs w:val="20"/>
                <w:lang w:eastAsia="ar-SA"/>
              </w:rPr>
              <w:t xml:space="preserve"> или согласно предложенной методике в ТУ</w:t>
            </w:r>
            <w:r>
              <w:rPr>
                <w:sz w:val="20"/>
                <w:szCs w:val="20"/>
                <w:lang w:eastAsia="ar-SA"/>
              </w:rPr>
              <w:t xml:space="preserve">. Наличие </w:t>
            </w:r>
            <w:r w:rsidR="00C17C80">
              <w:rPr>
                <w:sz w:val="20"/>
                <w:szCs w:val="20"/>
                <w:lang w:eastAsia="ar-SA"/>
              </w:rPr>
              <w:t xml:space="preserve">показателя и методики определения </w:t>
            </w:r>
            <w:r>
              <w:rPr>
                <w:sz w:val="20"/>
                <w:szCs w:val="20"/>
                <w:lang w:eastAsia="ar-SA"/>
              </w:rPr>
              <w:t>в ТУ обязательно</w:t>
            </w:r>
          </w:p>
        </w:tc>
      </w:tr>
      <w:tr w:rsidR="009A555A" w:rsidRPr="00815A04" w14:paraId="1B196AA8" w14:textId="77777777" w:rsidTr="00C50881">
        <w:trPr>
          <w:trHeight w:val="636"/>
        </w:trPr>
        <w:tc>
          <w:tcPr>
            <w:tcW w:w="417" w:type="pct"/>
          </w:tcPr>
          <w:p w14:paraId="678716B9" w14:textId="5F77BDFE" w:rsidR="009A555A" w:rsidRPr="00815A04" w:rsidRDefault="00A12BB9" w:rsidP="008E0763">
            <w:pPr>
              <w:jc w:val="left"/>
              <w:rPr>
                <w:sz w:val="20"/>
                <w:szCs w:val="20"/>
              </w:rPr>
            </w:pPr>
            <w:r>
              <w:rPr>
                <w:sz w:val="20"/>
                <w:szCs w:val="20"/>
              </w:rPr>
              <w:t>5</w:t>
            </w:r>
            <w:r w:rsidR="009A555A" w:rsidRPr="00815A04">
              <w:rPr>
                <w:sz w:val="20"/>
                <w:szCs w:val="20"/>
              </w:rPr>
              <w:t>.12.</w:t>
            </w:r>
            <w:r w:rsidR="009A555A">
              <w:rPr>
                <w:sz w:val="20"/>
                <w:szCs w:val="20"/>
              </w:rPr>
              <w:t>7</w:t>
            </w:r>
          </w:p>
        </w:tc>
        <w:tc>
          <w:tcPr>
            <w:tcW w:w="716" w:type="pct"/>
            <w:shd w:val="clear" w:color="auto" w:fill="auto"/>
          </w:tcPr>
          <w:p w14:paraId="447FB0BE" w14:textId="77777777" w:rsidR="009A555A" w:rsidRPr="00815A04" w:rsidRDefault="009A555A" w:rsidP="006C579C">
            <w:pPr>
              <w:rPr>
                <w:sz w:val="20"/>
                <w:szCs w:val="20"/>
              </w:rPr>
            </w:pPr>
            <w:r w:rsidRPr="00815A04">
              <w:rPr>
                <w:sz w:val="20"/>
                <w:szCs w:val="20"/>
              </w:rPr>
              <w:t>Класс опасности</w:t>
            </w:r>
          </w:p>
        </w:tc>
        <w:tc>
          <w:tcPr>
            <w:tcW w:w="426" w:type="pct"/>
            <w:shd w:val="clear" w:color="auto" w:fill="auto"/>
          </w:tcPr>
          <w:p w14:paraId="71AC3453" w14:textId="77777777" w:rsidR="009A555A" w:rsidRPr="00815A04" w:rsidRDefault="009A555A" w:rsidP="006C579C">
            <w:pPr>
              <w:rPr>
                <w:sz w:val="20"/>
                <w:szCs w:val="20"/>
              </w:rPr>
            </w:pPr>
            <w:r w:rsidRPr="00815A04">
              <w:rPr>
                <w:sz w:val="20"/>
                <w:szCs w:val="20"/>
              </w:rPr>
              <w:t>-</w:t>
            </w:r>
          </w:p>
        </w:tc>
        <w:tc>
          <w:tcPr>
            <w:tcW w:w="1864" w:type="pct"/>
            <w:gridSpan w:val="2"/>
            <w:shd w:val="clear" w:color="auto" w:fill="auto"/>
          </w:tcPr>
          <w:p w14:paraId="7660430B" w14:textId="77777777" w:rsidR="009A555A" w:rsidRPr="00815A04" w:rsidRDefault="009A555A" w:rsidP="006C579C">
            <w:pPr>
              <w:rPr>
                <w:sz w:val="20"/>
                <w:szCs w:val="20"/>
              </w:rPr>
            </w:pPr>
            <w:r w:rsidRPr="00815A04">
              <w:rPr>
                <w:sz w:val="20"/>
                <w:szCs w:val="20"/>
              </w:rPr>
              <w:t>Не менее 3</w:t>
            </w:r>
          </w:p>
        </w:tc>
        <w:tc>
          <w:tcPr>
            <w:tcW w:w="1576" w:type="pct"/>
            <w:shd w:val="clear" w:color="auto" w:fill="auto"/>
          </w:tcPr>
          <w:p w14:paraId="65F8F69A" w14:textId="65DFDB6B" w:rsidR="009A555A" w:rsidRPr="00815A04" w:rsidRDefault="009A555A" w:rsidP="009A13E4">
            <w:pPr>
              <w:rPr>
                <w:sz w:val="20"/>
                <w:szCs w:val="20"/>
              </w:rPr>
            </w:pPr>
            <w:r w:rsidRPr="00815A04">
              <w:rPr>
                <w:sz w:val="20"/>
                <w:szCs w:val="20"/>
              </w:rPr>
              <w:t xml:space="preserve">Наличие показателя в ТУ не обязательно, указывается в </w:t>
            </w:r>
            <w:r w:rsidR="009A13E4">
              <w:rPr>
                <w:sz w:val="20"/>
                <w:szCs w:val="20"/>
              </w:rPr>
              <w:t>ПБ</w:t>
            </w:r>
          </w:p>
        </w:tc>
      </w:tr>
      <w:tr w:rsidR="009A555A" w:rsidRPr="00815A04" w14:paraId="3AEDDDA5" w14:textId="77777777" w:rsidTr="00C50881">
        <w:trPr>
          <w:trHeight w:val="244"/>
        </w:trPr>
        <w:tc>
          <w:tcPr>
            <w:tcW w:w="5000" w:type="pct"/>
            <w:gridSpan w:val="6"/>
          </w:tcPr>
          <w:p w14:paraId="391D7A69" w14:textId="77777777" w:rsidR="009A555A" w:rsidRPr="00815A04" w:rsidRDefault="009A555A" w:rsidP="006C579C">
            <w:pPr>
              <w:rPr>
                <w:sz w:val="20"/>
                <w:szCs w:val="20"/>
              </w:rPr>
            </w:pPr>
            <w:r w:rsidRPr="00815A04">
              <w:rPr>
                <w:sz w:val="20"/>
                <w:szCs w:val="20"/>
              </w:rPr>
              <w:t>Технологические свойства</w:t>
            </w:r>
          </w:p>
        </w:tc>
      </w:tr>
      <w:tr w:rsidR="009A555A" w:rsidRPr="00815A04" w14:paraId="3647DA8A" w14:textId="77777777" w:rsidTr="00C50881">
        <w:trPr>
          <w:trHeight w:val="636"/>
        </w:trPr>
        <w:tc>
          <w:tcPr>
            <w:tcW w:w="417" w:type="pct"/>
          </w:tcPr>
          <w:p w14:paraId="525CD211" w14:textId="6993944F" w:rsidR="009A555A" w:rsidRPr="00815A04" w:rsidRDefault="00A12BB9" w:rsidP="008E0763">
            <w:pPr>
              <w:jc w:val="left"/>
              <w:rPr>
                <w:sz w:val="20"/>
                <w:szCs w:val="20"/>
              </w:rPr>
            </w:pPr>
            <w:r>
              <w:rPr>
                <w:sz w:val="20"/>
                <w:szCs w:val="20"/>
              </w:rPr>
              <w:t>5</w:t>
            </w:r>
            <w:r w:rsidR="009A555A" w:rsidRPr="00815A04">
              <w:rPr>
                <w:sz w:val="20"/>
                <w:szCs w:val="20"/>
              </w:rPr>
              <w:t>.12.</w:t>
            </w:r>
            <w:r w:rsidR="009A555A">
              <w:rPr>
                <w:sz w:val="20"/>
                <w:szCs w:val="20"/>
              </w:rPr>
              <w:t>8</w:t>
            </w:r>
          </w:p>
        </w:tc>
        <w:tc>
          <w:tcPr>
            <w:tcW w:w="716" w:type="pct"/>
            <w:shd w:val="clear" w:color="auto" w:fill="auto"/>
          </w:tcPr>
          <w:p w14:paraId="4DF3A8D2" w14:textId="77777777" w:rsidR="009A555A" w:rsidRPr="00815A04" w:rsidRDefault="009A555A" w:rsidP="006C579C">
            <w:pPr>
              <w:rPr>
                <w:sz w:val="20"/>
                <w:szCs w:val="20"/>
              </w:rPr>
            </w:pPr>
            <w:r w:rsidRPr="00815A04">
              <w:rPr>
                <w:sz w:val="20"/>
                <w:szCs w:val="20"/>
              </w:rPr>
              <w:t>Эффективность действия</w:t>
            </w:r>
          </w:p>
        </w:tc>
        <w:tc>
          <w:tcPr>
            <w:tcW w:w="431" w:type="pct"/>
            <w:gridSpan w:val="2"/>
            <w:shd w:val="clear" w:color="auto" w:fill="auto"/>
          </w:tcPr>
          <w:p w14:paraId="17A0678B" w14:textId="77777777" w:rsidR="009A555A" w:rsidRPr="00815A04" w:rsidRDefault="009A555A" w:rsidP="006C579C">
            <w:pPr>
              <w:rPr>
                <w:sz w:val="20"/>
                <w:szCs w:val="20"/>
              </w:rPr>
            </w:pPr>
            <w:r w:rsidRPr="00815A04">
              <w:rPr>
                <w:sz w:val="20"/>
                <w:szCs w:val="20"/>
              </w:rPr>
              <w:t>%</w:t>
            </w:r>
          </w:p>
        </w:tc>
        <w:tc>
          <w:tcPr>
            <w:tcW w:w="1859" w:type="pct"/>
            <w:shd w:val="clear" w:color="auto" w:fill="auto"/>
          </w:tcPr>
          <w:p w14:paraId="7FB0FE82" w14:textId="77777777" w:rsidR="009A555A" w:rsidRPr="00815A04" w:rsidRDefault="009A555A" w:rsidP="006C579C">
            <w:pPr>
              <w:rPr>
                <w:sz w:val="20"/>
                <w:szCs w:val="20"/>
              </w:rPr>
            </w:pPr>
            <w:r w:rsidRPr="00815A04">
              <w:rPr>
                <w:color w:val="000000"/>
                <w:sz w:val="20"/>
                <w:szCs w:val="20"/>
              </w:rPr>
              <w:t xml:space="preserve">ПТП в рабочей дозировке </w:t>
            </w:r>
            <w:r w:rsidRPr="00815A04">
              <w:rPr>
                <w:sz w:val="20"/>
                <w:szCs w:val="20"/>
              </w:rPr>
              <w:t>должна обеспечивать снижение давления и/или увеличение пропускной способности трубопровода при перекачке нефти</w:t>
            </w:r>
          </w:p>
        </w:tc>
        <w:tc>
          <w:tcPr>
            <w:tcW w:w="1576" w:type="pct"/>
            <w:shd w:val="clear" w:color="auto" w:fill="auto"/>
          </w:tcPr>
          <w:p w14:paraId="4420B836" w14:textId="6B1A7E43" w:rsidR="009A555A" w:rsidRPr="00815A04" w:rsidRDefault="009A555A" w:rsidP="006C579C">
            <w:pPr>
              <w:rPr>
                <w:sz w:val="20"/>
                <w:szCs w:val="20"/>
              </w:rPr>
            </w:pPr>
            <w:r w:rsidRPr="00815A04">
              <w:rPr>
                <w:sz w:val="20"/>
                <w:szCs w:val="20"/>
              </w:rPr>
              <w:t>Не подлежит декларации в ТУ, определяется непосредственно при</w:t>
            </w:r>
            <w:r>
              <w:rPr>
                <w:sz w:val="20"/>
                <w:szCs w:val="20"/>
              </w:rPr>
              <w:t xml:space="preserve"> </w:t>
            </w:r>
            <w:r w:rsidR="004012BA">
              <w:rPr>
                <w:sz w:val="20"/>
                <w:szCs w:val="20"/>
              </w:rPr>
              <w:t>ОПИ</w:t>
            </w:r>
          </w:p>
        </w:tc>
      </w:tr>
      <w:tr w:rsidR="009A555A" w:rsidRPr="00815A04" w14:paraId="54153817" w14:textId="77777777" w:rsidTr="00C50881">
        <w:trPr>
          <w:trHeight w:val="636"/>
        </w:trPr>
        <w:tc>
          <w:tcPr>
            <w:tcW w:w="417" w:type="pct"/>
          </w:tcPr>
          <w:p w14:paraId="7D97C1B0" w14:textId="659E3E4C" w:rsidR="009A555A" w:rsidRPr="00815A04" w:rsidRDefault="00A12BB9" w:rsidP="008E0763">
            <w:pPr>
              <w:jc w:val="left"/>
              <w:rPr>
                <w:sz w:val="20"/>
                <w:szCs w:val="20"/>
              </w:rPr>
            </w:pPr>
            <w:r>
              <w:rPr>
                <w:sz w:val="20"/>
                <w:szCs w:val="20"/>
              </w:rPr>
              <w:t>5</w:t>
            </w:r>
            <w:r w:rsidR="009A555A" w:rsidRPr="00815A04">
              <w:rPr>
                <w:sz w:val="20"/>
                <w:szCs w:val="20"/>
              </w:rPr>
              <w:t>.12.</w:t>
            </w:r>
            <w:r w:rsidR="009A555A">
              <w:rPr>
                <w:sz w:val="20"/>
                <w:szCs w:val="20"/>
              </w:rPr>
              <w:t>9</w:t>
            </w:r>
          </w:p>
        </w:tc>
        <w:tc>
          <w:tcPr>
            <w:tcW w:w="716" w:type="pct"/>
            <w:shd w:val="clear" w:color="auto" w:fill="auto"/>
          </w:tcPr>
          <w:p w14:paraId="41EE69CF" w14:textId="77777777" w:rsidR="009A555A" w:rsidRPr="00815A04" w:rsidRDefault="009A555A" w:rsidP="006C579C">
            <w:pPr>
              <w:rPr>
                <w:sz w:val="20"/>
                <w:szCs w:val="20"/>
              </w:rPr>
            </w:pPr>
            <w:r w:rsidRPr="00815A04">
              <w:rPr>
                <w:sz w:val="20"/>
                <w:szCs w:val="20"/>
              </w:rPr>
              <w:t>Седиментационная устойчивость в течение 72 часов</w:t>
            </w:r>
          </w:p>
        </w:tc>
        <w:tc>
          <w:tcPr>
            <w:tcW w:w="431" w:type="pct"/>
            <w:gridSpan w:val="2"/>
            <w:shd w:val="clear" w:color="auto" w:fill="auto"/>
          </w:tcPr>
          <w:p w14:paraId="725E0130" w14:textId="77777777" w:rsidR="009A555A" w:rsidRPr="00815A04" w:rsidRDefault="009A555A" w:rsidP="006C579C">
            <w:pPr>
              <w:rPr>
                <w:sz w:val="20"/>
                <w:szCs w:val="20"/>
              </w:rPr>
            </w:pPr>
            <w:r w:rsidRPr="00815A04">
              <w:rPr>
                <w:sz w:val="20"/>
                <w:szCs w:val="20"/>
              </w:rPr>
              <w:t>%</w:t>
            </w:r>
          </w:p>
        </w:tc>
        <w:tc>
          <w:tcPr>
            <w:tcW w:w="1859" w:type="pct"/>
            <w:shd w:val="clear" w:color="auto" w:fill="auto"/>
          </w:tcPr>
          <w:p w14:paraId="1B608A39" w14:textId="77777777" w:rsidR="009A555A" w:rsidRPr="00815A04" w:rsidRDefault="009A555A" w:rsidP="006C579C">
            <w:pPr>
              <w:rPr>
                <w:sz w:val="20"/>
                <w:szCs w:val="20"/>
              </w:rPr>
            </w:pPr>
            <w:r w:rsidRPr="00815A04">
              <w:rPr>
                <w:sz w:val="20"/>
                <w:szCs w:val="20"/>
              </w:rPr>
              <w:t>Не менее 95</w:t>
            </w:r>
          </w:p>
        </w:tc>
        <w:tc>
          <w:tcPr>
            <w:tcW w:w="1576" w:type="pct"/>
            <w:shd w:val="clear" w:color="auto" w:fill="auto"/>
          </w:tcPr>
          <w:p w14:paraId="61A362E1" w14:textId="77777777" w:rsidR="009A555A" w:rsidRPr="00815A04" w:rsidRDefault="009A555A" w:rsidP="008D0F9B">
            <w:pPr>
              <w:suppressAutoHyphens/>
              <w:autoSpaceDE w:val="0"/>
              <w:snapToGrid w:val="0"/>
              <w:rPr>
                <w:sz w:val="20"/>
                <w:szCs w:val="20"/>
                <w:lang w:eastAsia="ar-SA"/>
              </w:rPr>
            </w:pPr>
            <w:r w:rsidRPr="00815A04">
              <w:rPr>
                <w:sz w:val="20"/>
                <w:szCs w:val="20"/>
                <w:lang w:eastAsia="ar-SA"/>
              </w:rPr>
              <w:t xml:space="preserve">Согласно разделу 21 </w:t>
            </w:r>
            <w:hyperlink w:anchor="_ПРИЛОЖЕНИЯ_1" w:history="1">
              <w:r w:rsidRPr="00815A04">
                <w:rPr>
                  <w:rStyle w:val="ae"/>
                  <w:sz w:val="20"/>
                  <w:szCs w:val="20"/>
                  <w:lang w:eastAsia="ar-SA"/>
                </w:rPr>
                <w:t>Приложения 1</w:t>
              </w:r>
            </w:hyperlink>
            <w:r w:rsidRPr="00815A04">
              <w:rPr>
                <w:sz w:val="20"/>
                <w:szCs w:val="20"/>
                <w:lang w:eastAsia="ar-SA"/>
              </w:rPr>
              <w:t xml:space="preserve"> настоящ</w:t>
            </w:r>
            <w:r w:rsidR="004012BA">
              <w:rPr>
                <w:sz w:val="20"/>
                <w:szCs w:val="20"/>
                <w:lang w:eastAsia="ar-SA"/>
              </w:rPr>
              <w:t xml:space="preserve">их </w:t>
            </w:r>
            <w:r w:rsidR="008D0F9B" w:rsidRPr="008D0F9B">
              <w:rPr>
                <w:sz w:val="20"/>
                <w:szCs w:val="20"/>
                <w:lang w:eastAsia="ar-SA"/>
              </w:rPr>
              <w:t>Типовых требований</w:t>
            </w:r>
            <w:r w:rsidR="006C579C">
              <w:rPr>
                <w:sz w:val="20"/>
                <w:szCs w:val="20"/>
                <w:lang w:eastAsia="ar-SA"/>
              </w:rPr>
              <w:t>. Наличие в ТУ обязательно</w:t>
            </w:r>
          </w:p>
        </w:tc>
      </w:tr>
    </w:tbl>
    <w:p w14:paraId="4D15A8D7" w14:textId="77777777" w:rsidR="008521A8" w:rsidRPr="00D87CC0" w:rsidRDefault="00D87CC0" w:rsidP="006C579C">
      <w:pPr>
        <w:spacing w:before="120"/>
        <w:ind w:left="567"/>
        <w:rPr>
          <w:i/>
        </w:rPr>
      </w:pPr>
      <w:r w:rsidRPr="00D87CC0">
        <w:rPr>
          <w:i/>
          <w:u w:val="single"/>
        </w:rPr>
        <w:lastRenderedPageBreak/>
        <w:t>Примечание:</w:t>
      </w:r>
      <w:r w:rsidR="00AE4551" w:rsidRPr="00D87CC0">
        <w:rPr>
          <w:i/>
        </w:rPr>
        <w:t xml:space="preserve">* </w:t>
      </w:r>
      <w:r w:rsidR="00B162BD" w:rsidRPr="00D87CC0">
        <w:rPr>
          <w:i/>
        </w:rPr>
        <w:t xml:space="preserve">Допускается </w:t>
      </w:r>
      <w:r w:rsidR="00AE4551" w:rsidRPr="00D87CC0">
        <w:rPr>
          <w:i/>
        </w:rPr>
        <w:t>применение ПТП и с более высокой температурой застывания в случае наличия отапливаемого бокса или гарантированного предоставления со стороны поставщика</w:t>
      </w:r>
      <w:r w:rsidR="003375C7">
        <w:rPr>
          <w:i/>
        </w:rPr>
        <w:t xml:space="preserve"> ХР</w:t>
      </w:r>
      <w:r w:rsidR="00AE4551" w:rsidRPr="00D87CC0">
        <w:rPr>
          <w:i/>
        </w:rPr>
        <w:t xml:space="preserve">. </w:t>
      </w:r>
    </w:p>
    <w:p w14:paraId="52FB1BD1" w14:textId="77777777" w:rsidR="009B6999" w:rsidRPr="00815A04" w:rsidRDefault="003808CD" w:rsidP="00C22F6D">
      <w:pPr>
        <w:pStyle w:val="S23"/>
        <w:numPr>
          <w:ilvl w:val="1"/>
          <w:numId w:val="37"/>
        </w:numPr>
        <w:tabs>
          <w:tab w:val="left" w:pos="709"/>
        </w:tabs>
        <w:spacing w:before="240"/>
        <w:ind w:left="0" w:firstLine="0"/>
      </w:pPr>
      <w:bookmarkStart w:id="168" w:name="_Toc122616604"/>
      <w:r w:rsidRPr="00815A04">
        <w:t>ПОВЕРХНОСТНО-АКТИВНЫЕ ВЕЩЕСТВА</w:t>
      </w:r>
      <w:bookmarkEnd w:id="168"/>
    </w:p>
    <w:p w14:paraId="0667075B" w14:textId="77777777" w:rsidR="009B6999" w:rsidRPr="00815A04" w:rsidRDefault="007433FF" w:rsidP="006C579C">
      <w:pPr>
        <w:pStyle w:val="Sd"/>
        <w:keepLines/>
        <w:widowControl/>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12</w:t>
      </w:r>
      <w:r w:rsidR="00AA08D3" w:rsidRPr="00815A04">
        <w:fldChar w:fldCharType="end"/>
      </w:r>
    </w:p>
    <w:p w14:paraId="3991ED26" w14:textId="77777777" w:rsidR="009B6999" w:rsidRPr="00815A04" w:rsidRDefault="009B6999" w:rsidP="00A67C10">
      <w:pPr>
        <w:pStyle w:val="S0"/>
        <w:keepNext/>
        <w:keepLines/>
        <w:widowControl/>
        <w:spacing w:after="60"/>
        <w:ind w:left="390"/>
        <w:jc w:val="right"/>
        <w:rPr>
          <w:rFonts w:ascii="Arial" w:hAnsi="Arial" w:cs="Arial"/>
          <w:b/>
          <w:sz w:val="20"/>
          <w:szCs w:val="20"/>
        </w:rPr>
      </w:pPr>
      <w:r w:rsidRPr="00815A04">
        <w:rPr>
          <w:rFonts w:ascii="Arial" w:hAnsi="Arial" w:cs="Arial"/>
          <w:b/>
          <w:sz w:val="20"/>
          <w:szCs w:val="20"/>
        </w:rPr>
        <w:t>Требования к физико-химическим и технологическим свойствам ПАВ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5"/>
        <w:gridCol w:w="1869"/>
        <w:gridCol w:w="754"/>
        <w:gridCol w:w="2676"/>
        <w:gridCol w:w="2207"/>
        <w:gridCol w:w="787"/>
        <w:gridCol w:w="771"/>
      </w:tblGrid>
      <w:tr w:rsidR="00526FA1" w:rsidRPr="00815A04" w14:paraId="3515BF35" w14:textId="77777777" w:rsidTr="00A26187">
        <w:trPr>
          <w:cantSplit/>
          <w:trHeight w:val="827"/>
          <w:tblHeader/>
        </w:trPr>
        <w:tc>
          <w:tcPr>
            <w:tcW w:w="417" w:type="pct"/>
            <w:vMerge w:val="restart"/>
            <w:shd w:val="clear" w:color="auto" w:fill="FFD200"/>
            <w:vAlign w:val="center"/>
          </w:tcPr>
          <w:p w14:paraId="2E43A266" w14:textId="77777777" w:rsidR="00526FA1" w:rsidRPr="00815A04" w:rsidRDefault="00526FA1" w:rsidP="006C579C">
            <w:pPr>
              <w:pStyle w:val="S11"/>
              <w:keepLines/>
              <w:widowControl/>
              <w:rPr>
                <w:szCs w:val="14"/>
              </w:rPr>
            </w:pPr>
            <w:r w:rsidRPr="00815A04">
              <w:rPr>
                <w:szCs w:val="14"/>
              </w:rPr>
              <w:t>№</w:t>
            </w:r>
          </w:p>
          <w:p w14:paraId="73B9E37D" w14:textId="77777777" w:rsidR="00526FA1" w:rsidRPr="00815A04" w:rsidRDefault="00526FA1" w:rsidP="006C579C">
            <w:pPr>
              <w:pStyle w:val="S11"/>
              <w:keepLines/>
              <w:rPr>
                <w:szCs w:val="14"/>
              </w:rPr>
            </w:pPr>
            <w:r w:rsidRPr="00815A04">
              <w:rPr>
                <w:szCs w:val="14"/>
              </w:rPr>
              <w:t>п/п</w:t>
            </w:r>
          </w:p>
        </w:tc>
        <w:tc>
          <w:tcPr>
            <w:tcW w:w="3795" w:type="pct"/>
            <w:gridSpan w:val="4"/>
            <w:shd w:val="clear" w:color="auto" w:fill="FFD200"/>
            <w:vAlign w:val="center"/>
          </w:tcPr>
          <w:p w14:paraId="3D593AB5" w14:textId="77777777" w:rsidR="00526FA1" w:rsidRPr="00815A04" w:rsidRDefault="00526FA1" w:rsidP="006C579C">
            <w:pPr>
              <w:pStyle w:val="S11"/>
              <w:keepLines/>
              <w:widowControl/>
              <w:rPr>
                <w:sz w:val="14"/>
                <w:szCs w:val="14"/>
              </w:rPr>
            </w:pPr>
            <w:r w:rsidRPr="00815A04">
              <w:t>Физико-химические свойства</w:t>
            </w:r>
          </w:p>
        </w:tc>
        <w:tc>
          <w:tcPr>
            <w:tcW w:w="788" w:type="pct"/>
            <w:gridSpan w:val="2"/>
            <w:shd w:val="clear" w:color="auto" w:fill="FFD200"/>
            <w:vAlign w:val="center"/>
          </w:tcPr>
          <w:p w14:paraId="232DF4D1" w14:textId="77777777" w:rsidR="00526FA1" w:rsidRPr="00815A04" w:rsidRDefault="00526FA1" w:rsidP="006C579C">
            <w:pPr>
              <w:pStyle w:val="S11"/>
              <w:keepLines/>
              <w:widowControl/>
              <w:rPr>
                <w:sz w:val="14"/>
                <w:szCs w:val="14"/>
              </w:rPr>
            </w:pPr>
            <w:r w:rsidRPr="00815A04">
              <w:t>Обязательность требования для:</w:t>
            </w:r>
          </w:p>
        </w:tc>
      </w:tr>
      <w:tr w:rsidR="0029229F" w:rsidRPr="00815A04" w14:paraId="0D81C95A" w14:textId="77777777" w:rsidTr="00A26187">
        <w:trPr>
          <w:cantSplit/>
          <w:trHeight w:val="1164"/>
          <w:tblHeader/>
        </w:trPr>
        <w:tc>
          <w:tcPr>
            <w:tcW w:w="417" w:type="pct"/>
            <w:vMerge/>
            <w:tcBorders>
              <w:bottom w:val="single" w:sz="12" w:space="0" w:color="auto"/>
            </w:tcBorders>
            <w:shd w:val="clear" w:color="auto" w:fill="FFD200"/>
            <w:vAlign w:val="center"/>
          </w:tcPr>
          <w:p w14:paraId="1E552075" w14:textId="77777777" w:rsidR="0029229F" w:rsidRPr="00815A04" w:rsidRDefault="0029229F" w:rsidP="006C579C">
            <w:pPr>
              <w:pStyle w:val="S11"/>
              <w:keepLines/>
              <w:widowControl/>
              <w:rPr>
                <w:sz w:val="14"/>
                <w:szCs w:val="14"/>
              </w:rPr>
            </w:pPr>
          </w:p>
        </w:tc>
        <w:tc>
          <w:tcPr>
            <w:tcW w:w="945" w:type="pct"/>
            <w:tcBorders>
              <w:bottom w:val="single" w:sz="12" w:space="0" w:color="auto"/>
            </w:tcBorders>
            <w:shd w:val="clear" w:color="auto" w:fill="FFD200"/>
            <w:vAlign w:val="center"/>
          </w:tcPr>
          <w:p w14:paraId="42CAF7EE" w14:textId="77777777" w:rsidR="0029229F" w:rsidRPr="00815A04" w:rsidRDefault="0029229F" w:rsidP="006C579C">
            <w:pPr>
              <w:pStyle w:val="S11"/>
              <w:keepLines/>
              <w:widowControl/>
              <w:rPr>
                <w:sz w:val="14"/>
                <w:szCs w:val="14"/>
              </w:rPr>
            </w:pPr>
            <w:r w:rsidRPr="00815A04">
              <w:rPr>
                <w:sz w:val="14"/>
                <w:szCs w:val="14"/>
              </w:rPr>
              <w:t>Наименование показателя</w:t>
            </w:r>
          </w:p>
        </w:tc>
        <w:tc>
          <w:tcPr>
            <w:tcW w:w="381" w:type="pct"/>
            <w:tcBorders>
              <w:bottom w:val="single" w:sz="12" w:space="0" w:color="auto"/>
            </w:tcBorders>
            <w:shd w:val="clear" w:color="auto" w:fill="FFD200"/>
            <w:vAlign w:val="center"/>
          </w:tcPr>
          <w:p w14:paraId="7F962D9D" w14:textId="77777777" w:rsidR="0029229F" w:rsidRPr="00815A04" w:rsidRDefault="0029229F" w:rsidP="006C579C">
            <w:pPr>
              <w:pStyle w:val="S11"/>
              <w:keepLines/>
              <w:widowControl/>
              <w:rPr>
                <w:sz w:val="14"/>
                <w:szCs w:val="14"/>
              </w:rPr>
            </w:pPr>
            <w:r w:rsidRPr="00815A04">
              <w:rPr>
                <w:sz w:val="14"/>
                <w:szCs w:val="14"/>
              </w:rPr>
              <w:t>Ед.</w:t>
            </w:r>
          </w:p>
          <w:p w14:paraId="3F60DD2A" w14:textId="77777777" w:rsidR="0029229F" w:rsidRPr="00815A04" w:rsidRDefault="0029229F" w:rsidP="006C579C">
            <w:pPr>
              <w:pStyle w:val="S11"/>
              <w:keepLines/>
              <w:widowControl/>
              <w:rPr>
                <w:sz w:val="14"/>
                <w:szCs w:val="14"/>
              </w:rPr>
            </w:pPr>
            <w:r w:rsidRPr="00815A04">
              <w:rPr>
                <w:sz w:val="14"/>
                <w:szCs w:val="14"/>
              </w:rPr>
              <w:t>Измер.</w:t>
            </w:r>
          </w:p>
        </w:tc>
        <w:tc>
          <w:tcPr>
            <w:tcW w:w="1353" w:type="pct"/>
            <w:tcBorders>
              <w:bottom w:val="single" w:sz="12" w:space="0" w:color="auto"/>
            </w:tcBorders>
            <w:shd w:val="clear" w:color="auto" w:fill="FFD200"/>
            <w:vAlign w:val="center"/>
          </w:tcPr>
          <w:p w14:paraId="02117B4A" w14:textId="77777777" w:rsidR="0029229F" w:rsidRPr="00815A04" w:rsidRDefault="0029229F" w:rsidP="006C579C">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116" w:type="pct"/>
            <w:tcBorders>
              <w:bottom w:val="single" w:sz="12" w:space="0" w:color="auto"/>
            </w:tcBorders>
            <w:shd w:val="clear" w:color="auto" w:fill="FFD200"/>
            <w:vAlign w:val="center"/>
          </w:tcPr>
          <w:p w14:paraId="73B36FFD" w14:textId="77777777" w:rsidR="0029229F" w:rsidRPr="00815A04" w:rsidRDefault="0029229F" w:rsidP="006C579C">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c>
          <w:tcPr>
            <w:tcW w:w="398" w:type="pct"/>
            <w:tcBorders>
              <w:bottom w:val="single" w:sz="12" w:space="0" w:color="auto"/>
            </w:tcBorders>
            <w:shd w:val="clear" w:color="auto" w:fill="FFD200"/>
            <w:textDirection w:val="btLr"/>
            <w:vAlign w:val="center"/>
          </w:tcPr>
          <w:p w14:paraId="45DC4043" w14:textId="77777777" w:rsidR="0029229F" w:rsidRPr="00815A04" w:rsidRDefault="0029229F" w:rsidP="006C579C">
            <w:pPr>
              <w:pStyle w:val="S11"/>
              <w:keepLines/>
              <w:widowControl/>
              <w:rPr>
                <w:sz w:val="14"/>
                <w:szCs w:val="14"/>
              </w:rPr>
            </w:pPr>
            <w:r w:rsidRPr="00815A04">
              <w:rPr>
                <w:sz w:val="14"/>
                <w:szCs w:val="14"/>
              </w:rPr>
              <w:t>ПАВ-гидрофобизаторов</w:t>
            </w:r>
          </w:p>
        </w:tc>
        <w:tc>
          <w:tcPr>
            <w:tcW w:w="390" w:type="pct"/>
            <w:tcBorders>
              <w:bottom w:val="single" w:sz="12" w:space="0" w:color="auto"/>
            </w:tcBorders>
            <w:shd w:val="clear" w:color="auto" w:fill="FFD200"/>
            <w:textDirection w:val="btLr"/>
            <w:vAlign w:val="center"/>
          </w:tcPr>
          <w:p w14:paraId="2D9A24C8" w14:textId="77777777" w:rsidR="0029229F" w:rsidRPr="00815A04" w:rsidRDefault="0029229F" w:rsidP="006C579C">
            <w:pPr>
              <w:pStyle w:val="S11"/>
              <w:keepLines/>
              <w:widowControl/>
              <w:rPr>
                <w:sz w:val="14"/>
                <w:szCs w:val="14"/>
              </w:rPr>
            </w:pPr>
            <w:r w:rsidRPr="00815A04">
              <w:rPr>
                <w:sz w:val="14"/>
                <w:szCs w:val="14"/>
              </w:rPr>
              <w:t>ПАВ-эмульгаторов</w:t>
            </w:r>
          </w:p>
        </w:tc>
      </w:tr>
      <w:tr w:rsidR="00526FA1" w:rsidRPr="00815A04" w14:paraId="6D4AFC36" w14:textId="77777777" w:rsidTr="00A26187">
        <w:trPr>
          <w:cantSplit/>
          <w:trHeight w:val="82"/>
          <w:tblHeader/>
        </w:trPr>
        <w:tc>
          <w:tcPr>
            <w:tcW w:w="417" w:type="pct"/>
            <w:tcBorders>
              <w:top w:val="single" w:sz="12" w:space="0" w:color="auto"/>
              <w:bottom w:val="single" w:sz="12" w:space="0" w:color="auto"/>
            </w:tcBorders>
            <w:shd w:val="clear" w:color="auto" w:fill="FFD200"/>
            <w:vAlign w:val="center"/>
          </w:tcPr>
          <w:p w14:paraId="47163A1E" w14:textId="77777777" w:rsidR="00526FA1" w:rsidRPr="00815A04" w:rsidRDefault="00526FA1" w:rsidP="006C579C">
            <w:pPr>
              <w:pStyle w:val="S11"/>
              <w:keepLines/>
              <w:widowControl/>
              <w:rPr>
                <w:szCs w:val="14"/>
              </w:rPr>
            </w:pPr>
            <w:r w:rsidRPr="00815A04">
              <w:rPr>
                <w:szCs w:val="14"/>
              </w:rPr>
              <w:t>1</w:t>
            </w:r>
          </w:p>
        </w:tc>
        <w:tc>
          <w:tcPr>
            <w:tcW w:w="945" w:type="pct"/>
            <w:tcBorders>
              <w:top w:val="single" w:sz="12" w:space="0" w:color="auto"/>
              <w:bottom w:val="single" w:sz="12" w:space="0" w:color="auto"/>
            </w:tcBorders>
            <w:shd w:val="clear" w:color="auto" w:fill="FFD200"/>
            <w:vAlign w:val="center"/>
          </w:tcPr>
          <w:p w14:paraId="3AC0621F" w14:textId="77777777" w:rsidR="00526FA1" w:rsidRPr="00815A04" w:rsidRDefault="00526FA1" w:rsidP="006C579C">
            <w:pPr>
              <w:pStyle w:val="S11"/>
              <w:keepLines/>
              <w:widowControl/>
              <w:rPr>
                <w:szCs w:val="14"/>
              </w:rPr>
            </w:pPr>
            <w:r w:rsidRPr="00815A04">
              <w:rPr>
                <w:szCs w:val="14"/>
              </w:rPr>
              <w:t>2</w:t>
            </w:r>
          </w:p>
        </w:tc>
        <w:tc>
          <w:tcPr>
            <w:tcW w:w="381" w:type="pct"/>
            <w:tcBorders>
              <w:top w:val="single" w:sz="12" w:space="0" w:color="auto"/>
              <w:bottom w:val="single" w:sz="12" w:space="0" w:color="auto"/>
            </w:tcBorders>
            <w:shd w:val="clear" w:color="auto" w:fill="FFD200"/>
            <w:vAlign w:val="center"/>
          </w:tcPr>
          <w:p w14:paraId="01811535" w14:textId="77777777" w:rsidR="00526FA1" w:rsidRPr="00815A04" w:rsidRDefault="00526FA1" w:rsidP="006C579C">
            <w:pPr>
              <w:pStyle w:val="S11"/>
              <w:keepLines/>
              <w:widowControl/>
              <w:rPr>
                <w:szCs w:val="14"/>
              </w:rPr>
            </w:pPr>
            <w:r w:rsidRPr="00815A04">
              <w:rPr>
                <w:szCs w:val="14"/>
              </w:rPr>
              <w:t>3</w:t>
            </w:r>
          </w:p>
        </w:tc>
        <w:tc>
          <w:tcPr>
            <w:tcW w:w="1353" w:type="pct"/>
            <w:tcBorders>
              <w:top w:val="single" w:sz="12" w:space="0" w:color="auto"/>
              <w:bottom w:val="single" w:sz="12" w:space="0" w:color="auto"/>
            </w:tcBorders>
            <w:shd w:val="clear" w:color="auto" w:fill="FFD200"/>
            <w:vAlign w:val="center"/>
          </w:tcPr>
          <w:p w14:paraId="501752D7" w14:textId="77777777" w:rsidR="00526FA1" w:rsidRPr="00815A04" w:rsidRDefault="00526FA1" w:rsidP="006C579C">
            <w:pPr>
              <w:pStyle w:val="S11"/>
              <w:keepLines/>
              <w:widowControl/>
              <w:rPr>
                <w:szCs w:val="14"/>
              </w:rPr>
            </w:pPr>
            <w:r w:rsidRPr="00815A04">
              <w:rPr>
                <w:szCs w:val="14"/>
              </w:rPr>
              <w:t>4</w:t>
            </w:r>
          </w:p>
        </w:tc>
        <w:tc>
          <w:tcPr>
            <w:tcW w:w="1116" w:type="pct"/>
            <w:tcBorders>
              <w:top w:val="single" w:sz="12" w:space="0" w:color="auto"/>
              <w:bottom w:val="single" w:sz="12" w:space="0" w:color="auto"/>
            </w:tcBorders>
            <w:shd w:val="clear" w:color="auto" w:fill="FFD200"/>
            <w:vAlign w:val="center"/>
          </w:tcPr>
          <w:p w14:paraId="29D1F1FA" w14:textId="77777777" w:rsidR="00526FA1" w:rsidRPr="00815A04" w:rsidRDefault="00526FA1" w:rsidP="006C579C">
            <w:pPr>
              <w:pStyle w:val="S11"/>
              <w:keepLines/>
              <w:widowControl/>
              <w:rPr>
                <w:szCs w:val="14"/>
              </w:rPr>
            </w:pPr>
            <w:r w:rsidRPr="00815A04">
              <w:rPr>
                <w:szCs w:val="14"/>
              </w:rPr>
              <w:t>5</w:t>
            </w:r>
          </w:p>
        </w:tc>
        <w:tc>
          <w:tcPr>
            <w:tcW w:w="398" w:type="pct"/>
            <w:tcBorders>
              <w:top w:val="single" w:sz="12" w:space="0" w:color="auto"/>
              <w:bottom w:val="single" w:sz="12" w:space="0" w:color="auto"/>
            </w:tcBorders>
            <w:shd w:val="clear" w:color="auto" w:fill="FFD200"/>
            <w:vAlign w:val="center"/>
          </w:tcPr>
          <w:p w14:paraId="763CCA06" w14:textId="77777777" w:rsidR="00526FA1" w:rsidRPr="00815A04" w:rsidRDefault="00526FA1" w:rsidP="006C579C">
            <w:pPr>
              <w:pStyle w:val="S11"/>
              <w:keepLines/>
              <w:widowControl/>
              <w:rPr>
                <w:szCs w:val="14"/>
              </w:rPr>
            </w:pPr>
            <w:r w:rsidRPr="00815A04">
              <w:rPr>
                <w:szCs w:val="14"/>
              </w:rPr>
              <w:t>6</w:t>
            </w:r>
          </w:p>
        </w:tc>
        <w:tc>
          <w:tcPr>
            <w:tcW w:w="390" w:type="pct"/>
            <w:tcBorders>
              <w:top w:val="single" w:sz="12" w:space="0" w:color="auto"/>
              <w:bottom w:val="single" w:sz="12" w:space="0" w:color="auto"/>
            </w:tcBorders>
            <w:shd w:val="clear" w:color="auto" w:fill="FFD200"/>
            <w:vAlign w:val="center"/>
          </w:tcPr>
          <w:p w14:paraId="151F4FF4" w14:textId="77777777" w:rsidR="00526FA1" w:rsidRPr="00815A04" w:rsidRDefault="00526FA1" w:rsidP="006C579C">
            <w:pPr>
              <w:pStyle w:val="S11"/>
              <w:keepLines/>
              <w:widowControl/>
              <w:rPr>
                <w:szCs w:val="14"/>
              </w:rPr>
            </w:pPr>
            <w:r w:rsidRPr="00815A04">
              <w:rPr>
                <w:szCs w:val="14"/>
              </w:rPr>
              <w:t>7</w:t>
            </w:r>
          </w:p>
        </w:tc>
      </w:tr>
      <w:tr w:rsidR="009B6999" w:rsidRPr="00815A04" w14:paraId="33F4EC2A" w14:textId="77777777" w:rsidTr="00A26187">
        <w:trPr>
          <w:trHeight w:val="435"/>
        </w:trPr>
        <w:tc>
          <w:tcPr>
            <w:tcW w:w="417" w:type="pct"/>
            <w:tcBorders>
              <w:top w:val="single" w:sz="12" w:space="0" w:color="auto"/>
            </w:tcBorders>
          </w:tcPr>
          <w:p w14:paraId="70BA82C6" w14:textId="6FCD2D18" w:rsidR="009B6999" w:rsidRPr="00815A04" w:rsidRDefault="00A12BB9" w:rsidP="00A67C10">
            <w:pPr>
              <w:keepNext/>
              <w:keepLines/>
              <w:jc w:val="left"/>
              <w:rPr>
                <w:sz w:val="20"/>
                <w:szCs w:val="20"/>
              </w:rPr>
            </w:pPr>
            <w:r>
              <w:rPr>
                <w:sz w:val="20"/>
                <w:szCs w:val="20"/>
              </w:rPr>
              <w:t>5</w:t>
            </w:r>
            <w:r w:rsidR="00BA1686" w:rsidRPr="00815A04">
              <w:rPr>
                <w:sz w:val="20"/>
                <w:szCs w:val="20"/>
              </w:rPr>
              <w:t>.</w:t>
            </w:r>
            <w:r w:rsidR="009B6999" w:rsidRPr="00815A04">
              <w:rPr>
                <w:sz w:val="20"/>
                <w:szCs w:val="20"/>
              </w:rPr>
              <w:t>1</w:t>
            </w:r>
            <w:r w:rsidR="00BA1686" w:rsidRPr="00815A04">
              <w:rPr>
                <w:sz w:val="20"/>
                <w:szCs w:val="20"/>
              </w:rPr>
              <w:t>3</w:t>
            </w:r>
            <w:r w:rsidR="009B6999" w:rsidRPr="00815A04">
              <w:rPr>
                <w:sz w:val="20"/>
                <w:szCs w:val="20"/>
              </w:rPr>
              <w:t>.1</w:t>
            </w:r>
          </w:p>
        </w:tc>
        <w:tc>
          <w:tcPr>
            <w:tcW w:w="945" w:type="pct"/>
            <w:tcBorders>
              <w:top w:val="single" w:sz="12" w:space="0" w:color="auto"/>
            </w:tcBorders>
            <w:shd w:val="clear" w:color="auto" w:fill="auto"/>
          </w:tcPr>
          <w:p w14:paraId="3E37DA25" w14:textId="77777777" w:rsidR="009B6999" w:rsidRPr="00815A04" w:rsidRDefault="006C579C" w:rsidP="006C579C">
            <w:pPr>
              <w:keepNext/>
              <w:keepLines/>
              <w:rPr>
                <w:sz w:val="20"/>
                <w:szCs w:val="20"/>
              </w:rPr>
            </w:pPr>
            <w:r>
              <w:rPr>
                <w:sz w:val="20"/>
                <w:szCs w:val="20"/>
              </w:rPr>
              <w:t>Срок хранения</w:t>
            </w:r>
          </w:p>
        </w:tc>
        <w:tc>
          <w:tcPr>
            <w:tcW w:w="381" w:type="pct"/>
            <w:tcBorders>
              <w:top w:val="single" w:sz="12" w:space="0" w:color="auto"/>
            </w:tcBorders>
            <w:shd w:val="clear" w:color="auto" w:fill="auto"/>
          </w:tcPr>
          <w:p w14:paraId="7FB88CC9" w14:textId="77777777" w:rsidR="009B6999" w:rsidRPr="00815A04" w:rsidRDefault="009B6999" w:rsidP="006C579C">
            <w:pPr>
              <w:keepNext/>
              <w:keepLines/>
              <w:rPr>
                <w:sz w:val="20"/>
                <w:szCs w:val="20"/>
              </w:rPr>
            </w:pPr>
            <w:r w:rsidRPr="00815A04">
              <w:rPr>
                <w:sz w:val="20"/>
                <w:szCs w:val="20"/>
              </w:rPr>
              <w:t>год</w:t>
            </w:r>
          </w:p>
        </w:tc>
        <w:tc>
          <w:tcPr>
            <w:tcW w:w="1353" w:type="pct"/>
            <w:tcBorders>
              <w:top w:val="single" w:sz="12" w:space="0" w:color="auto"/>
            </w:tcBorders>
            <w:shd w:val="clear" w:color="auto" w:fill="auto"/>
          </w:tcPr>
          <w:p w14:paraId="65FE08EF" w14:textId="57F18797" w:rsidR="009B6999" w:rsidRPr="00815A04" w:rsidRDefault="009B6999" w:rsidP="0044577A">
            <w:pPr>
              <w:keepNext/>
              <w:keepLines/>
              <w:rPr>
                <w:sz w:val="20"/>
                <w:szCs w:val="20"/>
              </w:rPr>
            </w:pPr>
            <w:r w:rsidRPr="00815A04">
              <w:rPr>
                <w:sz w:val="20"/>
                <w:szCs w:val="20"/>
              </w:rPr>
              <w:t>Не менее 1 года с момента изго</w:t>
            </w:r>
            <w:r w:rsidR="00F9506C">
              <w:rPr>
                <w:sz w:val="20"/>
                <w:szCs w:val="20"/>
              </w:rPr>
              <w:t>товления партии</w:t>
            </w:r>
            <w:r w:rsidR="00664DED">
              <w:rPr>
                <w:sz w:val="20"/>
                <w:szCs w:val="20"/>
              </w:rPr>
              <w:t xml:space="preserve"> </w:t>
            </w:r>
            <w:r w:rsidR="0044577A">
              <w:rPr>
                <w:sz w:val="20"/>
                <w:szCs w:val="20"/>
              </w:rPr>
              <w:t>ХР</w:t>
            </w:r>
          </w:p>
        </w:tc>
        <w:tc>
          <w:tcPr>
            <w:tcW w:w="1116" w:type="pct"/>
            <w:tcBorders>
              <w:top w:val="single" w:sz="12" w:space="0" w:color="auto"/>
            </w:tcBorders>
            <w:shd w:val="clear" w:color="auto" w:fill="auto"/>
          </w:tcPr>
          <w:p w14:paraId="5DA993DC" w14:textId="77777777" w:rsidR="009B6999" w:rsidRPr="00815A04" w:rsidRDefault="009B6999" w:rsidP="006C579C">
            <w:pPr>
              <w:keepNext/>
              <w:keepLines/>
              <w:rPr>
                <w:sz w:val="20"/>
                <w:szCs w:val="20"/>
              </w:rPr>
            </w:pPr>
            <w:r w:rsidRPr="00815A04">
              <w:rPr>
                <w:sz w:val="20"/>
                <w:szCs w:val="20"/>
              </w:rPr>
              <w:t>Наличие показателя в ТУ обязательно</w:t>
            </w:r>
          </w:p>
        </w:tc>
        <w:tc>
          <w:tcPr>
            <w:tcW w:w="398" w:type="pct"/>
            <w:tcBorders>
              <w:top w:val="single" w:sz="12" w:space="0" w:color="auto"/>
            </w:tcBorders>
          </w:tcPr>
          <w:p w14:paraId="4D9A535C" w14:textId="77777777" w:rsidR="009B6999" w:rsidRPr="00815A04" w:rsidRDefault="009B6999" w:rsidP="006C579C">
            <w:pPr>
              <w:keepNext/>
              <w:keepLines/>
              <w:rPr>
                <w:sz w:val="20"/>
                <w:szCs w:val="20"/>
              </w:rPr>
            </w:pPr>
            <w:r w:rsidRPr="00815A04">
              <w:rPr>
                <w:sz w:val="20"/>
                <w:szCs w:val="20"/>
              </w:rPr>
              <w:t>Да</w:t>
            </w:r>
          </w:p>
        </w:tc>
        <w:tc>
          <w:tcPr>
            <w:tcW w:w="390" w:type="pct"/>
            <w:tcBorders>
              <w:top w:val="single" w:sz="12" w:space="0" w:color="auto"/>
            </w:tcBorders>
          </w:tcPr>
          <w:p w14:paraId="347CD49A" w14:textId="77777777" w:rsidR="009B6999" w:rsidRPr="00815A04" w:rsidRDefault="009B6999" w:rsidP="006C579C">
            <w:pPr>
              <w:keepNext/>
              <w:keepLines/>
              <w:rPr>
                <w:sz w:val="20"/>
                <w:szCs w:val="20"/>
              </w:rPr>
            </w:pPr>
            <w:r w:rsidRPr="00815A04">
              <w:rPr>
                <w:sz w:val="20"/>
                <w:szCs w:val="20"/>
              </w:rPr>
              <w:t>Да</w:t>
            </w:r>
          </w:p>
        </w:tc>
      </w:tr>
      <w:tr w:rsidR="009B6999" w:rsidRPr="00815A04" w14:paraId="13AF5793" w14:textId="77777777" w:rsidTr="00A26187">
        <w:trPr>
          <w:trHeight w:val="653"/>
        </w:trPr>
        <w:tc>
          <w:tcPr>
            <w:tcW w:w="417" w:type="pct"/>
          </w:tcPr>
          <w:p w14:paraId="5614E764" w14:textId="3C2A12A2" w:rsidR="009B6999" w:rsidRPr="00815A04" w:rsidRDefault="00A12BB9" w:rsidP="00BA1686">
            <w:pPr>
              <w:jc w:val="left"/>
              <w:rPr>
                <w:sz w:val="20"/>
                <w:szCs w:val="20"/>
              </w:rPr>
            </w:pPr>
            <w:r>
              <w:rPr>
                <w:sz w:val="20"/>
                <w:szCs w:val="20"/>
              </w:rPr>
              <w:t>5</w:t>
            </w:r>
            <w:r w:rsidR="00BA1686" w:rsidRPr="00815A04">
              <w:rPr>
                <w:sz w:val="20"/>
                <w:szCs w:val="20"/>
              </w:rPr>
              <w:t>.</w:t>
            </w:r>
            <w:r w:rsidR="009B6999" w:rsidRPr="00815A04">
              <w:rPr>
                <w:sz w:val="20"/>
                <w:szCs w:val="20"/>
              </w:rPr>
              <w:t>1</w:t>
            </w:r>
            <w:r w:rsidR="00BA1686" w:rsidRPr="00815A04">
              <w:rPr>
                <w:sz w:val="20"/>
                <w:szCs w:val="20"/>
              </w:rPr>
              <w:t>3</w:t>
            </w:r>
            <w:r w:rsidR="009B6999" w:rsidRPr="00815A04">
              <w:rPr>
                <w:sz w:val="20"/>
                <w:szCs w:val="20"/>
              </w:rPr>
              <w:t>.2</w:t>
            </w:r>
          </w:p>
        </w:tc>
        <w:tc>
          <w:tcPr>
            <w:tcW w:w="945" w:type="pct"/>
            <w:shd w:val="clear" w:color="auto" w:fill="auto"/>
          </w:tcPr>
          <w:p w14:paraId="7AFDC2E3" w14:textId="77777777" w:rsidR="009B6999" w:rsidRPr="00815A04" w:rsidRDefault="009B6999" w:rsidP="006C579C">
            <w:pPr>
              <w:rPr>
                <w:sz w:val="20"/>
                <w:szCs w:val="20"/>
              </w:rPr>
            </w:pPr>
            <w:r w:rsidRPr="00815A04">
              <w:rPr>
                <w:sz w:val="20"/>
                <w:szCs w:val="20"/>
              </w:rPr>
              <w:t>Внешний вид</w:t>
            </w:r>
          </w:p>
        </w:tc>
        <w:tc>
          <w:tcPr>
            <w:tcW w:w="381" w:type="pct"/>
            <w:shd w:val="clear" w:color="auto" w:fill="auto"/>
          </w:tcPr>
          <w:p w14:paraId="742A7D51" w14:textId="77777777" w:rsidR="009B6999" w:rsidRPr="00815A04" w:rsidRDefault="00254044" w:rsidP="006C579C">
            <w:pPr>
              <w:rPr>
                <w:sz w:val="20"/>
                <w:szCs w:val="20"/>
              </w:rPr>
            </w:pPr>
            <w:r w:rsidRPr="00815A04">
              <w:rPr>
                <w:sz w:val="20"/>
                <w:szCs w:val="20"/>
              </w:rPr>
              <w:t>-</w:t>
            </w:r>
          </w:p>
        </w:tc>
        <w:tc>
          <w:tcPr>
            <w:tcW w:w="1353" w:type="pct"/>
            <w:shd w:val="clear" w:color="auto" w:fill="auto"/>
          </w:tcPr>
          <w:p w14:paraId="1D167A33" w14:textId="77777777" w:rsidR="009B6999" w:rsidRPr="00815A04" w:rsidRDefault="009B6999" w:rsidP="006C579C">
            <w:pPr>
              <w:rPr>
                <w:sz w:val="20"/>
                <w:szCs w:val="20"/>
              </w:rPr>
            </w:pPr>
            <w:r w:rsidRPr="00815A04">
              <w:rPr>
                <w:sz w:val="20"/>
                <w:szCs w:val="20"/>
              </w:rPr>
              <w:t>Фазовая однородность, без мути, осадков, взвешенных и/или</w:t>
            </w:r>
            <w:r w:rsidR="00362155" w:rsidRPr="00815A04">
              <w:rPr>
                <w:sz w:val="20"/>
                <w:szCs w:val="20"/>
              </w:rPr>
              <w:t xml:space="preserve"> </w:t>
            </w:r>
            <w:r w:rsidRPr="00815A04">
              <w:rPr>
                <w:sz w:val="20"/>
                <w:szCs w:val="20"/>
              </w:rPr>
              <w:t>оседающих частиц, без признаков расслоения, допускается наличие опалесце</w:t>
            </w:r>
            <w:r w:rsidR="00926BEF">
              <w:rPr>
                <w:sz w:val="20"/>
                <w:szCs w:val="20"/>
              </w:rPr>
              <w:t>нции, если таковое указано в ТУ</w:t>
            </w:r>
          </w:p>
        </w:tc>
        <w:tc>
          <w:tcPr>
            <w:tcW w:w="1116" w:type="pct"/>
            <w:shd w:val="clear" w:color="auto" w:fill="auto"/>
          </w:tcPr>
          <w:p w14:paraId="025AAE0E" w14:textId="77777777" w:rsidR="009B6999" w:rsidRPr="00815A04" w:rsidRDefault="009B6999" w:rsidP="008D0F9B">
            <w:pPr>
              <w:rPr>
                <w:sz w:val="20"/>
                <w:szCs w:val="20"/>
              </w:rPr>
            </w:pPr>
            <w:r w:rsidRPr="00815A04">
              <w:rPr>
                <w:sz w:val="20"/>
                <w:szCs w:val="20"/>
              </w:rPr>
              <w:t xml:space="preserve">Согласно </w:t>
            </w:r>
            <w:r w:rsidR="00CE6267" w:rsidRPr="00815A04">
              <w:rPr>
                <w:sz w:val="20"/>
                <w:szCs w:val="20"/>
              </w:rPr>
              <w:t xml:space="preserve">раздела 1 </w:t>
            </w:r>
            <w:hyperlink w:anchor="_ПРИЛОЖЕНИЯ_1" w:history="1">
              <w:r w:rsidR="00A67C10" w:rsidRPr="00815A04">
                <w:rPr>
                  <w:rStyle w:val="ae"/>
                  <w:sz w:val="20"/>
                  <w:szCs w:val="20"/>
                </w:rPr>
                <w:t>П</w:t>
              </w:r>
              <w:r w:rsidRPr="00815A04">
                <w:rPr>
                  <w:rStyle w:val="ae"/>
                  <w:sz w:val="20"/>
                  <w:szCs w:val="20"/>
                </w:rPr>
                <w:t>риложени</w:t>
              </w:r>
              <w:r w:rsidR="00CE6267" w:rsidRPr="00815A04">
                <w:rPr>
                  <w:rStyle w:val="ae"/>
                  <w:sz w:val="20"/>
                  <w:szCs w:val="20"/>
                </w:rPr>
                <w:t>я</w:t>
              </w:r>
              <w:r w:rsidRPr="00815A04">
                <w:rPr>
                  <w:rStyle w:val="ae"/>
                  <w:sz w:val="20"/>
                  <w:szCs w:val="20"/>
                </w:rPr>
                <w:t xml:space="preserve"> 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c>
          <w:tcPr>
            <w:tcW w:w="398" w:type="pct"/>
          </w:tcPr>
          <w:p w14:paraId="6BD3F30D" w14:textId="77777777" w:rsidR="009B6999" w:rsidRPr="00815A04" w:rsidRDefault="009B6999" w:rsidP="006C579C">
            <w:pPr>
              <w:rPr>
                <w:sz w:val="20"/>
                <w:szCs w:val="20"/>
              </w:rPr>
            </w:pPr>
            <w:r w:rsidRPr="00815A04">
              <w:rPr>
                <w:sz w:val="20"/>
                <w:szCs w:val="20"/>
              </w:rPr>
              <w:t>Да</w:t>
            </w:r>
          </w:p>
        </w:tc>
        <w:tc>
          <w:tcPr>
            <w:tcW w:w="390" w:type="pct"/>
          </w:tcPr>
          <w:p w14:paraId="3D201AC2" w14:textId="77777777" w:rsidR="009B6999" w:rsidRPr="00815A04" w:rsidRDefault="009B6999" w:rsidP="006C579C">
            <w:pPr>
              <w:rPr>
                <w:sz w:val="20"/>
                <w:szCs w:val="20"/>
              </w:rPr>
            </w:pPr>
            <w:r w:rsidRPr="00815A04">
              <w:rPr>
                <w:sz w:val="20"/>
                <w:szCs w:val="20"/>
              </w:rPr>
              <w:t>Да</w:t>
            </w:r>
          </w:p>
        </w:tc>
      </w:tr>
      <w:tr w:rsidR="009B6999" w:rsidRPr="00815A04" w14:paraId="6335E429" w14:textId="77777777" w:rsidTr="00A26187">
        <w:trPr>
          <w:trHeight w:val="653"/>
        </w:trPr>
        <w:tc>
          <w:tcPr>
            <w:tcW w:w="417" w:type="pct"/>
          </w:tcPr>
          <w:p w14:paraId="48BF66BD" w14:textId="355432DC" w:rsidR="009B6999" w:rsidRPr="00815A04" w:rsidRDefault="00A12BB9" w:rsidP="00BA1686">
            <w:pPr>
              <w:jc w:val="left"/>
              <w:rPr>
                <w:sz w:val="20"/>
                <w:szCs w:val="20"/>
              </w:rPr>
            </w:pPr>
            <w:r>
              <w:rPr>
                <w:sz w:val="20"/>
                <w:szCs w:val="20"/>
              </w:rPr>
              <w:t>5</w:t>
            </w:r>
            <w:r w:rsidR="00BA1686" w:rsidRPr="00815A04">
              <w:rPr>
                <w:sz w:val="20"/>
                <w:szCs w:val="20"/>
              </w:rPr>
              <w:t>.</w:t>
            </w:r>
            <w:r w:rsidR="009B6999" w:rsidRPr="00815A04">
              <w:rPr>
                <w:sz w:val="20"/>
                <w:szCs w:val="20"/>
              </w:rPr>
              <w:t>1</w:t>
            </w:r>
            <w:r w:rsidR="00BA1686" w:rsidRPr="00815A04">
              <w:rPr>
                <w:sz w:val="20"/>
                <w:szCs w:val="20"/>
              </w:rPr>
              <w:t>3</w:t>
            </w:r>
            <w:r w:rsidR="009B6999" w:rsidRPr="00815A04">
              <w:rPr>
                <w:sz w:val="20"/>
                <w:szCs w:val="20"/>
              </w:rPr>
              <w:t>.3</w:t>
            </w:r>
          </w:p>
        </w:tc>
        <w:tc>
          <w:tcPr>
            <w:tcW w:w="945" w:type="pct"/>
            <w:shd w:val="clear" w:color="auto" w:fill="auto"/>
          </w:tcPr>
          <w:p w14:paraId="71D52D4F" w14:textId="77777777" w:rsidR="009B6999" w:rsidRPr="00815A04" w:rsidRDefault="009B6999" w:rsidP="006C579C">
            <w:pPr>
              <w:rPr>
                <w:sz w:val="20"/>
                <w:szCs w:val="20"/>
              </w:rPr>
            </w:pPr>
            <w:r w:rsidRPr="00815A04">
              <w:rPr>
                <w:sz w:val="20"/>
                <w:szCs w:val="20"/>
              </w:rPr>
              <w:t>Температура застывания</w:t>
            </w:r>
          </w:p>
        </w:tc>
        <w:tc>
          <w:tcPr>
            <w:tcW w:w="381" w:type="pct"/>
            <w:shd w:val="clear" w:color="auto" w:fill="auto"/>
          </w:tcPr>
          <w:p w14:paraId="1A3828F0" w14:textId="77777777" w:rsidR="009B6999" w:rsidRPr="00815A04" w:rsidRDefault="00FC7B7F" w:rsidP="006C579C">
            <w:pPr>
              <w:rPr>
                <w:sz w:val="20"/>
                <w:szCs w:val="20"/>
              </w:rPr>
            </w:pPr>
            <w:r w:rsidRPr="00815A04">
              <w:rPr>
                <w:sz w:val="20"/>
                <w:szCs w:val="20"/>
                <w:vertAlign w:val="superscript"/>
              </w:rPr>
              <w:t>0</w:t>
            </w:r>
            <w:r w:rsidR="009B6999" w:rsidRPr="00815A04">
              <w:rPr>
                <w:sz w:val="20"/>
                <w:szCs w:val="20"/>
              </w:rPr>
              <w:t>С</w:t>
            </w:r>
          </w:p>
        </w:tc>
        <w:tc>
          <w:tcPr>
            <w:tcW w:w="1353" w:type="pct"/>
            <w:shd w:val="clear" w:color="auto" w:fill="auto"/>
          </w:tcPr>
          <w:p w14:paraId="77872EC4" w14:textId="77777777" w:rsidR="00ED5991" w:rsidRPr="00815A04" w:rsidRDefault="00ED5991" w:rsidP="006C579C">
            <w:pPr>
              <w:rPr>
                <w:sz w:val="20"/>
                <w:szCs w:val="20"/>
              </w:rPr>
            </w:pPr>
            <w:r w:rsidRPr="00815A04">
              <w:rPr>
                <w:sz w:val="20"/>
                <w:szCs w:val="20"/>
              </w:rPr>
              <w:t>Не допускается появления в объеме ПАВ расслоения или осадка, допускается помутнение при выдерживании не менее суток товарной формы не выше</w:t>
            </w:r>
            <w:r w:rsidR="00854118">
              <w:rPr>
                <w:sz w:val="20"/>
                <w:szCs w:val="20"/>
              </w:rPr>
              <w:t>*</w:t>
            </w:r>
            <w:r w:rsidRPr="00815A04">
              <w:rPr>
                <w:sz w:val="20"/>
                <w:szCs w:val="20"/>
              </w:rPr>
              <w:t xml:space="preserve">: </w:t>
            </w:r>
          </w:p>
          <w:p w14:paraId="1819FC28" w14:textId="77777777" w:rsidR="00ED5991" w:rsidRPr="00815A04" w:rsidRDefault="00ED5991"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3D21D7">
              <w:rPr>
                <w:sz w:val="20"/>
                <w:szCs w:val="20"/>
                <w:vertAlign w:val="superscript"/>
              </w:rPr>
              <w:t>0</w:t>
            </w:r>
            <w:r w:rsidRPr="00815A04">
              <w:rPr>
                <w:sz w:val="20"/>
                <w:szCs w:val="20"/>
              </w:rPr>
              <w:t>С для Сибирского региона;</w:t>
            </w:r>
          </w:p>
          <w:p w14:paraId="37EB5430" w14:textId="77777777" w:rsidR="00ED5991" w:rsidRPr="00815A04" w:rsidRDefault="00ED5991" w:rsidP="00C22F6D">
            <w:pPr>
              <w:pStyle w:val="aff2"/>
              <w:numPr>
                <w:ilvl w:val="0"/>
                <w:numId w:val="18"/>
              </w:numPr>
              <w:spacing w:before="60"/>
              <w:ind w:left="318" w:hanging="318"/>
              <w:contextualSpacing w:val="0"/>
              <w:jc w:val="left"/>
              <w:rPr>
                <w:sz w:val="20"/>
                <w:szCs w:val="20"/>
              </w:rPr>
            </w:pPr>
            <w:r w:rsidRPr="00815A04">
              <w:rPr>
                <w:sz w:val="20"/>
                <w:szCs w:val="20"/>
              </w:rPr>
              <w:t xml:space="preserve">- 40 </w:t>
            </w:r>
            <w:r w:rsidRPr="003D21D7">
              <w:rPr>
                <w:sz w:val="20"/>
                <w:szCs w:val="20"/>
                <w:vertAlign w:val="superscript"/>
              </w:rPr>
              <w:t>0</w:t>
            </w:r>
            <w:r w:rsidRPr="00815A04">
              <w:rPr>
                <w:sz w:val="20"/>
                <w:szCs w:val="20"/>
              </w:rPr>
              <w:t>С для Урало-Поволжского региона;</w:t>
            </w:r>
          </w:p>
          <w:p w14:paraId="5A097E1E" w14:textId="77777777" w:rsidR="009B6999" w:rsidRPr="00815A04" w:rsidRDefault="00ED5991"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3D21D7">
              <w:rPr>
                <w:sz w:val="20"/>
                <w:szCs w:val="20"/>
                <w:vertAlign w:val="superscript"/>
              </w:rPr>
              <w:t>0</w:t>
            </w:r>
            <w:r w:rsidR="006C579C">
              <w:rPr>
                <w:sz w:val="20"/>
                <w:szCs w:val="20"/>
              </w:rPr>
              <w:t>С для Южного региона</w:t>
            </w:r>
          </w:p>
        </w:tc>
        <w:tc>
          <w:tcPr>
            <w:tcW w:w="1116" w:type="pct"/>
            <w:shd w:val="clear" w:color="auto" w:fill="auto"/>
          </w:tcPr>
          <w:p w14:paraId="39382615" w14:textId="77777777" w:rsidR="005B2BA8" w:rsidRPr="00815A04" w:rsidRDefault="005B2BA8" w:rsidP="005B2BA8">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3A19BDA9" w14:textId="77777777" w:rsidR="009B6999" w:rsidRPr="00815A04" w:rsidRDefault="009B6999" w:rsidP="006C579C">
            <w:pPr>
              <w:rPr>
                <w:sz w:val="20"/>
                <w:szCs w:val="20"/>
              </w:rPr>
            </w:pPr>
            <w:r w:rsidRPr="00815A04">
              <w:rPr>
                <w:sz w:val="20"/>
                <w:szCs w:val="20"/>
              </w:rPr>
              <w:t>Наличие показателя в ТУ обязательно</w:t>
            </w:r>
          </w:p>
        </w:tc>
        <w:tc>
          <w:tcPr>
            <w:tcW w:w="398" w:type="pct"/>
          </w:tcPr>
          <w:p w14:paraId="088DC18F" w14:textId="77777777" w:rsidR="009B6999" w:rsidRPr="00815A04" w:rsidRDefault="009B6999" w:rsidP="006C579C">
            <w:pPr>
              <w:rPr>
                <w:bCs/>
                <w:sz w:val="20"/>
                <w:szCs w:val="20"/>
              </w:rPr>
            </w:pPr>
            <w:r w:rsidRPr="00815A04">
              <w:rPr>
                <w:bCs/>
                <w:sz w:val="20"/>
                <w:szCs w:val="20"/>
              </w:rPr>
              <w:t>Да</w:t>
            </w:r>
          </w:p>
        </w:tc>
        <w:tc>
          <w:tcPr>
            <w:tcW w:w="390" w:type="pct"/>
          </w:tcPr>
          <w:p w14:paraId="4147312A" w14:textId="77777777" w:rsidR="009B6999" w:rsidRPr="00815A04" w:rsidRDefault="009B6999" w:rsidP="006C579C">
            <w:pPr>
              <w:rPr>
                <w:bCs/>
                <w:sz w:val="20"/>
                <w:szCs w:val="20"/>
              </w:rPr>
            </w:pPr>
            <w:r w:rsidRPr="00815A04">
              <w:rPr>
                <w:bCs/>
                <w:sz w:val="20"/>
                <w:szCs w:val="20"/>
              </w:rPr>
              <w:t>Да</w:t>
            </w:r>
          </w:p>
        </w:tc>
      </w:tr>
      <w:tr w:rsidR="009B6999" w:rsidRPr="00815A04" w14:paraId="245A9233" w14:textId="77777777" w:rsidTr="00A26187">
        <w:trPr>
          <w:trHeight w:val="653"/>
        </w:trPr>
        <w:tc>
          <w:tcPr>
            <w:tcW w:w="417" w:type="pct"/>
          </w:tcPr>
          <w:p w14:paraId="257ED2CF" w14:textId="1E501436" w:rsidR="009B6999" w:rsidRPr="00815A04" w:rsidRDefault="00A12BB9" w:rsidP="00BA1686">
            <w:pPr>
              <w:jc w:val="left"/>
              <w:rPr>
                <w:sz w:val="20"/>
                <w:szCs w:val="20"/>
              </w:rPr>
            </w:pPr>
            <w:r>
              <w:rPr>
                <w:sz w:val="20"/>
                <w:szCs w:val="20"/>
              </w:rPr>
              <w:t>5</w:t>
            </w:r>
            <w:r w:rsidR="00BA1686" w:rsidRPr="00815A04">
              <w:rPr>
                <w:sz w:val="20"/>
                <w:szCs w:val="20"/>
              </w:rPr>
              <w:t>.</w:t>
            </w:r>
            <w:r w:rsidR="009B6999" w:rsidRPr="00815A04">
              <w:rPr>
                <w:sz w:val="20"/>
                <w:szCs w:val="20"/>
              </w:rPr>
              <w:t>1</w:t>
            </w:r>
            <w:r w:rsidR="00BA1686" w:rsidRPr="00815A04">
              <w:rPr>
                <w:sz w:val="20"/>
                <w:szCs w:val="20"/>
              </w:rPr>
              <w:t>3</w:t>
            </w:r>
            <w:r w:rsidR="009B6999" w:rsidRPr="00815A04">
              <w:rPr>
                <w:sz w:val="20"/>
                <w:szCs w:val="20"/>
              </w:rPr>
              <w:t>.4</w:t>
            </w:r>
          </w:p>
        </w:tc>
        <w:tc>
          <w:tcPr>
            <w:tcW w:w="945" w:type="pct"/>
            <w:shd w:val="clear" w:color="auto" w:fill="auto"/>
          </w:tcPr>
          <w:p w14:paraId="0D6A27D8" w14:textId="77777777" w:rsidR="009B6999" w:rsidRPr="00815A04" w:rsidRDefault="009B6999" w:rsidP="006C579C">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381" w:type="pct"/>
            <w:shd w:val="clear" w:color="auto" w:fill="auto"/>
          </w:tcPr>
          <w:p w14:paraId="3C873860" w14:textId="77777777" w:rsidR="009B6999" w:rsidRPr="00815A04" w:rsidRDefault="009B6999" w:rsidP="006C579C">
            <w:pPr>
              <w:rPr>
                <w:sz w:val="20"/>
                <w:szCs w:val="20"/>
              </w:rPr>
            </w:pPr>
            <w:r w:rsidRPr="00815A04">
              <w:rPr>
                <w:sz w:val="20"/>
                <w:szCs w:val="20"/>
              </w:rPr>
              <w:t>г/</w:t>
            </w:r>
            <w:r w:rsidR="00FC7B7F" w:rsidRPr="00815A04">
              <w:rPr>
                <w:sz w:val="20"/>
                <w:szCs w:val="20"/>
              </w:rPr>
              <w:t>см</w:t>
            </w:r>
            <w:r w:rsidR="00FC7B7F" w:rsidRPr="00815A04">
              <w:rPr>
                <w:sz w:val="20"/>
                <w:szCs w:val="20"/>
                <w:vertAlign w:val="superscript"/>
              </w:rPr>
              <w:t>3</w:t>
            </w:r>
          </w:p>
        </w:tc>
        <w:tc>
          <w:tcPr>
            <w:tcW w:w="1353" w:type="pct"/>
            <w:shd w:val="clear" w:color="auto" w:fill="auto"/>
          </w:tcPr>
          <w:p w14:paraId="2A8A897A" w14:textId="77777777" w:rsidR="009B6999" w:rsidRPr="00815A04" w:rsidRDefault="009B6999" w:rsidP="006C579C">
            <w:pPr>
              <w:rPr>
                <w:sz w:val="20"/>
                <w:szCs w:val="20"/>
              </w:rPr>
            </w:pPr>
            <w:r w:rsidRPr="00815A04">
              <w:rPr>
                <w:sz w:val="20"/>
                <w:szCs w:val="20"/>
              </w:rPr>
              <w:t>Не нормируется.</w:t>
            </w:r>
            <w:r w:rsidR="007B6C2B" w:rsidRPr="00815A04">
              <w:rPr>
                <w:sz w:val="20"/>
                <w:szCs w:val="20"/>
              </w:rPr>
              <w:t xml:space="preserve"> Допуск ± 5 %</w:t>
            </w:r>
            <w:r w:rsidR="00C13CB2">
              <w:rPr>
                <w:sz w:val="20"/>
                <w:szCs w:val="20"/>
              </w:rPr>
              <w:t xml:space="preserve"> от задекларированного значения</w:t>
            </w:r>
          </w:p>
        </w:tc>
        <w:tc>
          <w:tcPr>
            <w:tcW w:w="1116" w:type="pct"/>
            <w:shd w:val="clear" w:color="auto" w:fill="auto"/>
          </w:tcPr>
          <w:p w14:paraId="1FC8D58E" w14:textId="0203CD65" w:rsidR="0049242B" w:rsidRPr="00815A04" w:rsidRDefault="0049242B" w:rsidP="006C579C">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lang w:eastAsia="ar-SA"/>
              </w:rPr>
              <w:t>ГОСТ</w:t>
            </w:r>
            <w:r w:rsidR="004A2C9D">
              <w:rPr>
                <w:sz w:val="20"/>
                <w:szCs w:val="20"/>
                <w:lang w:eastAsia="ar-SA"/>
              </w:rPr>
              <w:t> </w:t>
            </w:r>
            <w:r w:rsidRPr="00815A04">
              <w:rPr>
                <w:sz w:val="20"/>
                <w:szCs w:val="20"/>
                <w:lang w:eastAsia="ar-SA"/>
              </w:rPr>
              <w:t>18995.1</w:t>
            </w:r>
            <w:r w:rsidR="00565BED">
              <w:rPr>
                <w:sz w:val="20"/>
                <w:szCs w:val="20"/>
                <w:lang w:eastAsia="ar-SA"/>
              </w:rPr>
              <w:t>.</w:t>
            </w:r>
          </w:p>
          <w:p w14:paraId="76B55FF4" w14:textId="77777777" w:rsidR="009B6999" w:rsidRPr="00815A04" w:rsidRDefault="009B6999" w:rsidP="006C579C">
            <w:pPr>
              <w:rPr>
                <w:sz w:val="20"/>
                <w:szCs w:val="20"/>
              </w:rPr>
            </w:pPr>
            <w:r w:rsidRPr="00815A04">
              <w:rPr>
                <w:sz w:val="20"/>
                <w:szCs w:val="20"/>
              </w:rPr>
              <w:t>Наличие показателя в ТУ обязательно</w:t>
            </w:r>
          </w:p>
        </w:tc>
        <w:tc>
          <w:tcPr>
            <w:tcW w:w="398" w:type="pct"/>
          </w:tcPr>
          <w:p w14:paraId="272F1CC3" w14:textId="77777777" w:rsidR="009B6999" w:rsidRPr="00815A04" w:rsidRDefault="009B6999" w:rsidP="006C579C">
            <w:pPr>
              <w:rPr>
                <w:sz w:val="20"/>
                <w:szCs w:val="20"/>
              </w:rPr>
            </w:pPr>
            <w:r w:rsidRPr="00815A04">
              <w:rPr>
                <w:sz w:val="20"/>
                <w:szCs w:val="20"/>
              </w:rPr>
              <w:t>Да</w:t>
            </w:r>
          </w:p>
        </w:tc>
        <w:tc>
          <w:tcPr>
            <w:tcW w:w="390" w:type="pct"/>
          </w:tcPr>
          <w:p w14:paraId="556F27E6" w14:textId="77777777" w:rsidR="009B6999" w:rsidRPr="00815A04" w:rsidRDefault="009B6999" w:rsidP="006C579C">
            <w:pPr>
              <w:rPr>
                <w:sz w:val="20"/>
                <w:szCs w:val="20"/>
              </w:rPr>
            </w:pPr>
            <w:r w:rsidRPr="00815A04">
              <w:rPr>
                <w:sz w:val="20"/>
                <w:szCs w:val="20"/>
              </w:rPr>
              <w:t>Да</w:t>
            </w:r>
          </w:p>
        </w:tc>
      </w:tr>
      <w:tr w:rsidR="002057EB" w:rsidRPr="00815A04" w14:paraId="7DAC326D" w14:textId="77777777" w:rsidTr="00A26187">
        <w:trPr>
          <w:trHeight w:val="653"/>
        </w:trPr>
        <w:tc>
          <w:tcPr>
            <w:tcW w:w="417" w:type="pct"/>
          </w:tcPr>
          <w:p w14:paraId="41A77ABB" w14:textId="62C23697" w:rsidR="002057EB" w:rsidRPr="00815A04" w:rsidRDefault="00A12BB9" w:rsidP="00BA1686">
            <w:pPr>
              <w:jc w:val="left"/>
              <w:rPr>
                <w:sz w:val="20"/>
                <w:szCs w:val="20"/>
              </w:rPr>
            </w:pPr>
            <w:r>
              <w:rPr>
                <w:sz w:val="20"/>
                <w:szCs w:val="20"/>
              </w:rPr>
              <w:t>5</w:t>
            </w:r>
            <w:r w:rsidR="002057EB" w:rsidRPr="00815A04">
              <w:rPr>
                <w:sz w:val="20"/>
                <w:szCs w:val="20"/>
              </w:rPr>
              <w:t>.13.5</w:t>
            </w:r>
          </w:p>
        </w:tc>
        <w:tc>
          <w:tcPr>
            <w:tcW w:w="945" w:type="pct"/>
            <w:shd w:val="clear" w:color="auto" w:fill="auto"/>
          </w:tcPr>
          <w:p w14:paraId="511C275B" w14:textId="77777777" w:rsidR="002057EB" w:rsidRPr="00815A04" w:rsidRDefault="002057EB" w:rsidP="006C579C">
            <w:pPr>
              <w:rPr>
                <w:sz w:val="20"/>
                <w:szCs w:val="20"/>
              </w:rPr>
            </w:pPr>
            <w:r w:rsidRPr="00815A04">
              <w:rPr>
                <w:sz w:val="20"/>
                <w:szCs w:val="20"/>
              </w:rPr>
              <w:t>Массовая доля активного вещества</w:t>
            </w:r>
          </w:p>
        </w:tc>
        <w:tc>
          <w:tcPr>
            <w:tcW w:w="381" w:type="pct"/>
            <w:shd w:val="clear" w:color="auto" w:fill="auto"/>
          </w:tcPr>
          <w:p w14:paraId="401EBC94" w14:textId="77777777" w:rsidR="002057EB" w:rsidRPr="00815A04" w:rsidRDefault="002057EB" w:rsidP="006C579C">
            <w:pPr>
              <w:rPr>
                <w:sz w:val="20"/>
                <w:szCs w:val="20"/>
              </w:rPr>
            </w:pPr>
            <w:r w:rsidRPr="00815A04">
              <w:rPr>
                <w:sz w:val="20"/>
                <w:szCs w:val="20"/>
              </w:rPr>
              <w:t>%, не менее</w:t>
            </w:r>
          </w:p>
        </w:tc>
        <w:tc>
          <w:tcPr>
            <w:tcW w:w="1353" w:type="pct"/>
            <w:shd w:val="clear" w:color="auto" w:fill="auto"/>
          </w:tcPr>
          <w:p w14:paraId="76355088" w14:textId="77777777" w:rsidR="002057EB" w:rsidRPr="00815A04" w:rsidRDefault="002057EB" w:rsidP="006C579C">
            <w:pPr>
              <w:rPr>
                <w:sz w:val="20"/>
                <w:szCs w:val="20"/>
              </w:rPr>
            </w:pPr>
            <w:r w:rsidRPr="00815A04">
              <w:rPr>
                <w:sz w:val="20"/>
                <w:szCs w:val="20"/>
              </w:rPr>
              <w:t>Не нормируется.</w:t>
            </w:r>
          </w:p>
          <w:p w14:paraId="765F5848" w14:textId="77777777" w:rsidR="002057EB" w:rsidRPr="00815A04" w:rsidRDefault="002057EB" w:rsidP="006C579C">
            <w:pPr>
              <w:rPr>
                <w:sz w:val="20"/>
                <w:szCs w:val="20"/>
              </w:rPr>
            </w:pPr>
            <w:r w:rsidRPr="00815A04">
              <w:rPr>
                <w:sz w:val="20"/>
                <w:szCs w:val="20"/>
              </w:rPr>
              <w:t>Допуск для всех направлений ± 10 %</w:t>
            </w:r>
            <w:r w:rsidR="00E3425A" w:rsidRPr="00815A04">
              <w:rPr>
                <w:sz w:val="20"/>
                <w:szCs w:val="20"/>
              </w:rPr>
              <w:t xml:space="preserve"> </w:t>
            </w:r>
            <w:r w:rsidR="00E3425A" w:rsidRPr="00815A04">
              <w:rPr>
                <w:sz w:val="20"/>
                <w:szCs w:val="20"/>
                <w:lang w:eastAsia="ko-KR"/>
              </w:rPr>
              <w:t>от задекларированного значения</w:t>
            </w:r>
          </w:p>
        </w:tc>
        <w:tc>
          <w:tcPr>
            <w:tcW w:w="1116" w:type="pct"/>
            <w:shd w:val="clear" w:color="auto" w:fill="auto"/>
          </w:tcPr>
          <w:p w14:paraId="42CAAB22" w14:textId="6AA9A5F0" w:rsidR="002057EB" w:rsidRPr="00BA7194" w:rsidRDefault="00BA7194" w:rsidP="006C579C">
            <w:pPr>
              <w:rPr>
                <w:sz w:val="20"/>
                <w:szCs w:val="20"/>
              </w:rPr>
            </w:pPr>
            <w:r w:rsidRPr="00BA7194">
              <w:rPr>
                <w:sz w:val="20"/>
                <w:szCs w:val="20"/>
                <w:lang w:eastAsia="ru-RU"/>
              </w:rPr>
              <w:t>Определение согласно ТУ производителя. Наличи</w:t>
            </w:r>
            <w:r w:rsidR="00141C61">
              <w:rPr>
                <w:sz w:val="20"/>
                <w:szCs w:val="20"/>
                <w:lang w:eastAsia="ru-RU"/>
              </w:rPr>
              <w:t>е показателя в ТУ обязательно</w:t>
            </w:r>
          </w:p>
        </w:tc>
        <w:tc>
          <w:tcPr>
            <w:tcW w:w="398" w:type="pct"/>
          </w:tcPr>
          <w:p w14:paraId="7413FD42" w14:textId="77777777" w:rsidR="002057EB" w:rsidRPr="00815A04" w:rsidRDefault="002057EB" w:rsidP="006C579C">
            <w:pPr>
              <w:rPr>
                <w:sz w:val="20"/>
                <w:szCs w:val="20"/>
              </w:rPr>
            </w:pPr>
            <w:r w:rsidRPr="00815A04">
              <w:rPr>
                <w:sz w:val="20"/>
                <w:szCs w:val="20"/>
              </w:rPr>
              <w:t>Да</w:t>
            </w:r>
          </w:p>
        </w:tc>
        <w:tc>
          <w:tcPr>
            <w:tcW w:w="390" w:type="pct"/>
          </w:tcPr>
          <w:p w14:paraId="3DE7B8E0" w14:textId="77777777" w:rsidR="002057EB" w:rsidRPr="00815A04" w:rsidRDefault="002057EB" w:rsidP="006C579C">
            <w:pPr>
              <w:rPr>
                <w:sz w:val="20"/>
                <w:szCs w:val="20"/>
              </w:rPr>
            </w:pPr>
            <w:r w:rsidRPr="00815A04">
              <w:rPr>
                <w:sz w:val="20"/>
                <w:szCs w:val="20"/>
              </w:rPr>
              <w:t>Да</w:t>
            </w:r>
          </w:p>
        </w:tc>
      </w:tr>
      <w:tr w:rsidR="002057EB" w:rsidRPr="00815A04" w14:paraId="0CA4DE8E" w14:textId="77777777" w:rsidTr="00A26187">
        <w:trPr>
          <w:trHeight w:val="653"/>
        </w:trPr>
        <w:tc>
          <w:tcPr>
            <w:tcW w:w="417" w:type="pct"/>
          </w:tcPr>
          <w:p w14:paraId="5217839F" w14:textId="75E24F5C" w:rsidR="002057EB" w:rsidRPr="00815A04" w:rsidRDefault="00A12BB9" w:rsidP="002057EB">
            <w:pPr>
              <w:jc w:val="left"/>
              <w:rPr>
                <w:sz w:val="20"/>
                <w:szCs w:val="20"/>
              </w:rPr>
            </w:pPr>
            <w:r>
              <w:rPr>
                <w:sz w:val="20"/>
                <w:szCs w:val="20"/>
              </w:rPr>
              <w:t>5</w:t>
            </w:r>
            <w:r w:rsidR="002057EB" w:rsidRPr="00815A04">
              <w:rPr>
                <w:sz w:val="20"/>
                <w:szCs w:val="20"/>
              </w:rPr>
              <w:t>.13.6</w:t>
            </w:r>
          </w:p>
        </w:tc>
        <w:tc>
          <w:tcPr>
            <w:tcW w:w="945" w:type="pct"/>
            <w:shd w:val="clear" w:color="auto" w:fill="auto"/>
          </w:tcPr>
          <w:p w14:paraId="6B2146B2" w14:textId="77777777" w:rsidR="002057EB" w:rsidRPr="00815A04" w:rsidRDefault="002057EB" w:rsidP="006C579C">
            <w:pPr>
              <w:rPr>
                <w:sz w:val="20"/>
                <w:szCs w:val="20"/>
              </w:rPr>
            </w:pPr>
            <w:r w:rsidRPr="00815A04">
              <w:rPr>
                <w:sz w:val="20"/>
                <w:szCs w:val="20"/>
              </w:rPr>
              <w:t>Класс опасности</w:t>
            </w:r>
          </w:p>
        </w:tc>
        <w:tc>
          <w:tcPr>
            <w:tcW w:w="381" w:type="pct"/>
            <w:shd w:val="clear" w:color="auto" w:fill="auto"/>
          </w:tcPr>
          <w:p w14:paraId="76A215FE" w14:textId="77777777" w:rsidR="002057EB" w:rsidRPr="00815A04" w:rsidRDefault="00254044" w:rsidP="006C579C">
            <w:pPr>
              <w:rPr>
                <w:sz w:val="20"/>
                <w:szCs w:val="20"/>
              </w:rPr>
            </w:pPr>
            <w:r w:rsidRPr="00815A04">
              <w:rPr>
                <w:sz w:val="20"/>
                <w:szCs w:val="20"/>
              </w:rPr>
              <w:t>-</w:t>
            </w:r>
          </w:p>
        </w:tc>
        <w:tc>
          <w:tcPr>
            <w:tcW w:w="1353" w:type="pct"/>
            <w:shd w:val="clear" w:color="auto" w:fill="auto"/>
          </w:tcPr>
          <w:p w14:paraId="4332B0E0" w14:textId="77777777" w:rsidR="002057EB" w:rsidRPr="00815A04" w:rsidRDefault="002057EB" w:rsidP="006C579C">
            <w:pPr>
              <w:rPr>
                <w:sz w:val="20"/>
                <w:szCs w:val="20"/>
              </w:rPr>
            </w:pPr>
            <w:r w:rsidRPr="00815A04">
              <w:rPr>
                <w:sz w:val="20"/>
                <w:szCs w:val="20"/>
              </w:rPr>
              <w:t>Не менее 3</w:t>
            </w:r>
          </w:p>
        </w:tc>
        <w:tc>
          <w:tcPr>
            <w:tcW w:w="1116" w:type="pct"/>
            <w:shd w:val="clear" w:color="auto" w:fill="auto"/>
          </w:tcPr>
          <w:p w14:paraId="0AB8681B" w14:textId="67EB7F06" w:rsidR="002057EB" w:rsidRPr="00815A04" w:rsidRDefault="002057EB" w:rsidP="009A13E4">
            <w:pPr>
              <w:rPr>
                <w:sz w:val="20"/>
                <w:szCs w:val="20"/>
              </w:rPr>
            </w:pPr>
            <w:r w:rsidRPr="00815A04">
              <w:rPr>
                <w:sz w:val="20"/>
                <w:szCs w:val="20"/>
              </w:rPr>
              <w:t xml:space="preserve">Наличие показателя в ТУ не обязательно, указывается в </w:t>
            </w:r>
            <w:r w:rsidR="009A13E4">
              <w:rPr>
                <w:sz w:val="20"/>
                <w:szCs w:val="20"/>
              </w:rPr>
              <w:t>ПБ</w:t>
            </w:r>
          </w:p>
        </w:tc>
        <w:tc>
          <w:tcPr>
            <w:tcW w:w="398" w:type="pct"/>
          </w:tcPr>
          <w:p w14:paraId="5F7E8868" w14:textId="77777777" w:rsidR="002057EB" w:rsidRPr="00815A04" w:rsidRDefault="002057EB" w:rsidP="006C579C">
            <w:pPr>
              <w:rPr>
                <w:sz w:val="20"/>
                <w:szCs w:val="20"/>
              </w:rPr>
            </w:pPr>
            <w:r w:rsidRPr="00815A04">
              <w:rPr>
                <w:sz w:val="20"/>
                <w:szCs w:val="20"/>
              </w:rPr>
              <w:t>Да</w:t>
            </w:r>
          </w:p>
        </w:tc>
        <w:tc>
          <w:tcPr>
            <w:tcW w:w="390" w:type="pct"/>
          </w:tcPr>
          <w:p w14:paraId="1443EB41" w14:textId="77777777" w:rsidR="002057EB" w:rsidRPr="00815A04" w:rsidRDefault="002057EB" w:rsidP="006C579C">
            <w:pPr>
              <w:rPr>
                <w:sz w:val="20"/>
                <w:szCs w:val="20"/>
              </w:rPr>
            </w:pPr>
            <w:r w:rsidRPr="00815A04">
              <w:rPr>
                <w:sz w:val="20"/>
                <w:szCs w:val="20"/>
              </w:rPr>
              <w:t>Да</w:t>
            </w:r>
          </w:p>
        </w:tc>
      </w:tr>
      <w:tr w:rsidR="002057EB" w:rsidRPr="00815A04" w14:paraId="783DD0B0" w14:textId="77777777" w:rsidTr="00A26187">
        <w:trPr>
          <w:trHeight w:val="305"/>
        </w:trPr>
        <w:tc>
          <w:tcPr>
            <w:tcW w:w="4212" w:type="pct"/>
            <w:gridSpan w:val="5"/>
          </w:tcPr>
          <w:p w14:paraId="2BFA9B12" w14:textId="77777777" w:rsidR="002057EB" w:rsidRPr="00815A04" w:rsidRDefault="002057EB" w:rsidP="006C579C">
            <w:pPr>
              <w:rPr>
                <w:sz w:val="20"/>
                <w:szCs w:val="20"/>
              </w:rPr>
            </w:pPr>
            <w:r w:rsidRPr="00815A04">
              <w:rPr>
                <w:sz w:val="20"/>
                <w:szCs w:val="20"/>
              </w:rPr>
              <w:t>Технологические свойства</w:t>
            </w:r>
          </w:p>
        </w:tc>
        <w:tc>
          <w:tcPr>
            <w:tcW w:w="398" w:type="pct"/>
          </w:tcPr>
          <w:p w14:paraId="481BBED5" w14:textId="77777777" w:rsidR="002057EB" w:rsidRPr="00815A04" w:rsidRDefault="002057EB" w:rsidP="006C579C">
            <w:pPr>
              <w:rPr>
                <w:sz w:val="20"/>
                <w:szCs w:val="20"/>
              </w:rPr>
            </w:pPr>
          </w:p>
        </w:tc>
        <w:tc>
          <w:tcPr>
            <w:tcW w:w="390" w:type="pct"/>
          </w:tcPr>
          <w:p w14:paraId="6B74BB2E" w14:textId="77777777" w:rsidR="002057EB" w:rsidRPr="00815A04" w:rsidRDefault="002057EB" w:rsidP="006C579C">
            <w:pPr>
              <w:rPr>
                <w:sz w:val="20"/>
                <w:szCs w:val="20"/>
              </w:rPr>
            </w:pPr>
          </w:p>
        </w:tc>
      </w:tr>
      <w:tr w:rsidR="002057EB" w:rsidRPr="00815A04" w14:paraId="65F4E457" w14:textId="77777777" w:rsidTr="00A26187">
        <w:trPr>
          <w:trHeight w:val="653"/>
        </w:trPr>
        <w:tc>
          <w:tcPr>
            <w:tcW w:w="417" w:type="pct"/>
          </w:tcPr>
          <w:p w14:paraId="767BEF3D" w14:textId="010F3F6E" w:rsidR="002057EB" w:rsidRPr="00815A04" w:rsidRDefault="00A12BB9" w:rsidP="002057EB">
            <w:pPr>
              <w:jc w:val="left"/>
              <w:rPr>
                <w:sz w:val="20"/>
                <w:szCs w:val="20"/>
              </w:rPr>
            </w:pPr>
            <w:r>
              <w:rPr>
                <w:sz w:val="20"/>
                <w:szCs w:val="20"/>
              </w:rPr>
              <w:t>5</w:t>
            </w:r>
            <w:r w:rsidR="002057EB" w:rsidRPr="00815A04">
              <w:rPr>
                <w:sz w:val="20"/>
                <w:szCs w:val="20"/>
              </w:rPr>
              <w:t>.13.7</w:t>
            </w:r>
          </w:p>
        </w:tc>
        <w:tc>
          <w:tcPr>
            <w:tcW w:w="945" w:type="pct"/>
            <w:shd w:val="clear" w:color="auto" w:fill="auto"/>
          </w:tcPr>
          <w:p w14:paraId="0B95E861" w14:textId="77777777" w:rsidR="002057EB" w:rsidRPr="00815A04" w:rsidRDefault="002057EB" w:rsidP="006C579C">
            <w:pPr>
              <w:rPr>
                <w:sz w:val="20"/>
                <w:szCs w:val="20"/>
              </w:rPr>
            </w:pPr>
            <w:r w:rsidRPr="00815A04">
              <w:rPr>
                <w:sz w:val="20"/>
                <w:szCs w:val="20"/>
              </w:rPr>
              <w:t xml:space="preserve">Снижение межфазного натяжения водных растворов реагента на границе с </w:t>
            </w:r>
            <w:r w:rsidRPr="00815A04">
              <w:rPr>
                <w:sz w:val="20"/>
                <w:szCs w:val="20"/>
              </w:rPr>
              <w:lastRenderedPageBreak/>
              <w:t>керосином. Определение значений критического мицеллообразования</w:t>
            </w:r>
          </w:p>
        </w:tc>
        <w:tc>
          <w:tcPr>
            <w:tcW w:w="381" w:type="pct"/>
            <w:shd w:val="clear" w:color="auto" w:fill="auto"/>
          </w:tcPr>
          <w:p w14:paraId="11009666" w14:textId="77777777" w:rsidR="002057EB" w:rsidRPr="00815A04" w:rsidRDefault="002057EB" w:rsidP="006C579C">
            <w:pPr>
              <w:rPr>
                <w:sz w:val="20"/>
                <w:szCs w:val="20"/>
              </w:rPr>
            </w:pPr>
            <w:r w:rsidRPr="00815A04">
              <w:rPr>
                <w:sz w:val="20"/>
                <w:szCs w:val="20"/>
              </w:rPr>
              <w:lastRenderedPageBreak/>
              <w:t>%</w:t>
            </w:r>
          </w:p>
        </w:tc>
        <w:tc>
          <w:tcPr>
            <w:tcW w:w="1353" w:type="pct"/>
            <w:shd w:val="clear" w:color="auto" w:fill="auto"/>
          </w:tcPr>
          <w:p w14:paraId="5E9693A1" w14:textId="77777777" w:rsidR="002057EB" w:rsidRPr="00815A04" w:rsidRDefault="002057EB" w:rsidP="006C579C">
            <w:pPr>
              <w:rPr>
                <w:sz w:val="20"/>
                <w:szCs w:val="20"/>
              </w:rPr>
            </w:pPr>
            <w:r w:rsidRPr="00815A04">
              <w:rPr>
                <w:sz w:val="20"/>
                <w:szCs w:val="20"/>
              </w:rPr>
              <w:t xml:space="preserve">ПАВ в рабочей дозировке должен обеспечивать снижение поверхностного натяжения водного раствора не менее чем на 30 % по </w:t>
            </w:r>
            <w:r w:rsidRPr="00815A04">
              <w:rPr>
                <w:sz w:val="20"/>
                <w:szCs w:val="20"/>
              </w:rPr>
              <w:lastRenderedPageBreak/>
              <w:t>сравнению с поверхностным натяжением без применения реагента</w:t>
            </w:r>
          </w:p>
        </w:tc>
        <w:tc>
          <w:tcPr>
            <w:tcW w:w="1116" w:type="pct"/>
            <w:shd w:val="clear" w:color="auto" w:fill="auto"/>
          </w:tcPr>
          <w:p w14:paraId="51AA79C1" w14:textId="77777777" w:rsidR="002057EB" w:rsidRPr="00815A04" w:rsidRDefault="002057EB" w:rsidP="008D0F9B">
            <w:pPr>
              <w:rPr>
                <w:sz w:val="20"/>
                <w:szCs w:val="20"/>
              </w:rPr>
            </w:pPr>
            <w:r w:rsidRPr="00815A04">
              <w:rPr>
                <w:sz w:val="20"/>
                <w:szCs w:val="20"/>
              </w:rPr>
              <w:lastRenderedPageBreak/>
              <w:t xml:space="preserve">Согласно </w:t>
            </w:r>
            <w:r w:rsidR="00CE6267" w:rsidRPr="00815A04">
              <w:rPr>
                <w:sz w:val="20"/>
                <w:szCs w:val="20"/>
              </w:rPr>
              <w:t>разделу 2</w:t>
            </w:r>
            <w:r w:rsidR="00094AB5" w:rsidRPr="00815A04">
              <w:rPr>
                <w:sz w:val="20"/>
                <w:szCs w:val="20"/>
              </w:rPr>
              <w:t>2</w:t>
            </w:r>
            <w:r w:rsidR="00CE6267" w:rsidRPr="00815A04">
              <w:rPr>
                <w:sz w:val="20"/>
                <w:szCs w:val="20"/>
              </w:rPr>
              <w:t xml:space="preserve"> </w:t>
            </w:r>
            <w:hyperlink w:anchor="_ПРИЛОЖЕНИЯ_1" w:history="1">
              <w:r w:rsidR="00A67C10" w:rsidRPr="00815A04">
                <w:rPr>
                  <w:rStyle w:val="ae"/>
                  <w:sz w:val="20"/>
                  <w:szCs w:val="20"/>
                </w:rPr>
                <w:t>П</w:t>
              </w:r>
              <w:r w:rsidRPr="00815A04">
                <w:rPr>
                  <w:rStyle w:val="ae"/>
                  <w:sz w:val="20"/>
                  <w:szCs w:val="20"/>
                </w:rPr>
                <w:t>риложени</w:t>
              </w:r>
              <w:r w:rsidR="00CE6267" w:rsidRPr="00815A04">
                <w:rPr>
                  <w:rStyle w:val="ae"/>
                  <w:sz w:val="20"/>
                  <w:szCs w:val="20"/>
                </w:rPr>
                <w:t>я</w:t>
              </w:r>
              <w:r w:rsidRPr="00815A04">
                <w:rPr>
                  <w:rStyle w:val="ae"/>
                  <w:sz w:val="20"/>
                  <w:szCs w:val="20"/>
                </w:rPr>
                <w:t xml:space="preserve"> </w:t>
              </w:r>
              <w:r w:rsidR="00CE6267" w:rsidRPr="00815A04">
                <w:rPr>
                  <w:rStyle w:val="ae"/>
                  <w:sz w:val="20"/>
                  <w:szCs w:val="20"/>
                </w:rPr>
                <w:t>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Не подлежит декларации </w:t>
            </w:r>
            <w:r w:rsidRPr="00815A04">
              <w:rPr>
                <w:sz w:val="20"/>
                <w:szCs w:val="20"/>
              </w:rPr>
              <w:lastRenderedPageBreak/>
              <w:t>в ТУ, определяется при ЛИ</w:t>
            </w:r>
            <w:r w:rsidR="00565BED">
              <w:rPr>
                <w:sz w:val="20"/>
                <w:szCs w:val="20"/>
              </w:rPr>
              <w:t xml:space="preserve"> на жидкостях объекта испытаний</w:t>
            </w:r>
            <w:r w:rsidRPr="00815A04">
              <w:rPr>
                <w:sz w:val="20"/>
                <w:szCs w:val="20"/>
              </w:rPr>
              <w:t xml:space="preserve"> </w:t>
            </w:r>
          </w:p>
        </w:tc>
        <w:tc>
          <w:tcPr>
            <w:tcW w:w="398" w:type="pct"/>
          </w:tcPr>
          <w:p w14:paraId="140DBB08" w14:textId="77777777" w:rsidR="002057EB" w:rsidRPr="00815A04" w:rsidRDefault="002057EB" w:rsidP="006C579C">
            <w:pPr>
              <w:rPr>
                <w:sz w:val="20"/>
                <w:szCs w:val="20"/>
              </w:rPr>
            </w:pPr>
            <w:r w:rsidRPr="00815A04">
              <w:rPr>
                <w:sz w:val="20"/>
                <w:szCs w:val="20"/>
              </w:rPr>
              <w:lastRenderedPageBreak/>
              <w:t>Да</w:t>
            </w:r>
          </w:p>
        </w:tc>
        <w:tc>
          <w:tcPr>
            <w:tcW w:w="390" w:type="pct"/>
          </w:tcPr>
          <w:p w14:paraId="6DCCD42E" w14:textId="77777777" w:rsidR="002057EB" w:rsidRPr="00815A04" w:rsidRDefault="002057EB" w:rsidP="006C579C">
            <w:pPr>
              <w:rPr>
                <w:sz w:val="20"/>
                <w:szCs w:val="20"/>
              </w:rPr>
            </w:pPr>
            <w:r w:rsidRPr="00815A04">
              <w:rPr>
                <w:sz w:val="20"/>
                <w:szCs w:val="20"/>
              </w:rPr>
              <w:t>Нет</w:t>
            </w:r>
          </w:p>
        </w:tc>
      </w:tr>
      <w:tr w:rsidR="002057EB" w:rsidRPr="00815A04" w14:paraId="59B9CD94" w14:textId="77777777" w:rsidTr="00A26187">
        <w:trPr>
          <w:trHeight w:val="653"/>
        </w:trPr>
        <w:tc>
          <w:tcPr>
            <w:tcW w:w="417" w:type="pct"/>
          </w:tcPr>
          <w:p w14:paraId="7EE8D2B7" w14:textId="630D2EC3" w:rsidR="002057EB" w:rsidRPr="00815A04" w:rsidRDefault="00A12BB9" w:rsidP="002057EB">
            <w:pPr>
              <w:jc w:val="left"/>
              <w:rPr>
                <w:sz w:val="20"/>
                <w:szCs w:val="20"/>
              </w:rPr>
            </w:pPr>
            <w:r>
              <w:rPr>
                <w:sz w:val="20"/>
                <w:szCs w:val="20"/>
              </w:rPr>
              <w:t>5</w:t>
            </w:r>
            <w:r w:rsidR="002057EB" w:rsidRPr="00815A04">
              <w:rPr>
                <w:sz w:val="20"/>
                <w:szCs w:val="20"/>
              </w:rPr>
              <w:t>.13.8</w:t>
            </w:r>
          </w:p>
        </w:tc>
        <w:tc>
          <w:tcPr>
            <w:tcW w:w="945" w:type="pct"/>
            <w:shd w:val="clear" w:color="auto" w:fill="auto"/>
          </w:tcPr>
          <w:p w14:paraId="44E8B303" w14:textId="77777777" w:rsidR="002057EB" w:rsidRPr="00815A04" w:rsidRDefault="002057EB" w:rsidP="006C579C">
            <w:pPr>
              <w:rPr>
                <w:sz w:val="20"/>
                <w:szCs w:val="20"/>
              </w:rPr>
            </w:pPr>
            <w:r w:rsidRPr="00815A04">
              <w:rPr>
                <w:sz w:val="20"/>
                <w:szCs w:val="20"/>
              </w:rPr>
              <w:t>Устойчивость реагента к солевой и температурной агрессии</w:t>
            </w:r>
          </w:p>
        </w:tc>
        <w:tc>
          <w:tcPr>
            <w:tcW w:w="381" w:type="pct"/>
            <w:shd w:val="clear" w:color="auto" w:fill="auto"/>
          </w:tcPr>
          <w:p w14:paraId="2E284FBC" w14:textId="77777777" w:rsidR="002057EB" w:rsidRPr="00815A04" w:rsidRDefault="00254044" w:rsidP="006C579C">
            <w:pPr>
              <w:rPr>
                <w:sz w:val="20"/>
                <w:szCs w:val="20"/>
              </w:rPr>
            </w:pPr>
            <w:r w:rsidRPr="00815A04">
              <w:rPr>
                <w:sz w:val="20"/>
                <w:szCs w:val="20"/>
              </w:rPr>
              <w:t>-</w:t>
            </w:r>
          </w:p>
        </w:tc>
        <w:tc>
          <w:tcPr>
            <w:tcW w:w="1353" w:type="pct"/>
            <w:shd w:val="clear" w:color="auto" w:fill="auto"/>
          </w:tcPr>
          <w:p w14:paraId="5B87AA60" w14:textId="77777777" w:rsidR="002057EB" w:rsidRPr="00815A04" w:rsidRDefault="002057EB" w:rsidP="006C579C">
            <w:pPr>
              <w:rPr>
                <w:sz w:val="20"/>
                <w:szCs w:val="20"/>
              </w:rPr>
            </w:pPr>
            <w:r w:rsidRPr="00815A04">
              <w:rPr>
                <w:sz w:val="20"/>
                <w:szCs w:val="20"/>
              </w:rPr>
              <w:t xml:space="preserve">Растворы гидрофобизатора в модельных пластовых водах заданных минерализаций должны сохранять прозрачность, не должно наблюдаться образования осадков, коллоидных хлопьев, расслоения в интервале температур от 23 </w:t>
            </w:r>
            <w:r w:rsidRPr="00815A04">
              <w:rPr>
                <w:sz w:val="20"/>
                <w:szCs w:val="20"/>
                <w:vertAlign w:val="superscript"/>
              </w:rPr>
              <w:t>0</w:t>
            </w:r>
            <w:r w:rsidRPr="00815A04">
              <w:rPr>
                <w:sz w:val="20"/>
                <w:szCs w:val="20"/>
              </w:rPr>
              <w:t xml:space="preserve">С (комнатной) до 90 </w:t>
            </w:r>
            <w:r w:rsidRPr="00815A04">
              <w:rPr>
                <w:sz w:val="20"/>
                <w:szCs w:val="20"/>
                <w:vertAlign w:val="superscript"/>
              </w:rPr>
              <w:t>0</w:t>
            </w:r>
            <w:r w:rsidRPr="00815A04">
              <w:rPr>
                <w:sz w:val="20"/>
                <w:szCs w:val="20"/>
              </w:rPr>
              <w:t>С (либо температуре конкретного месторождения)</w:t>
            </w:r>
          </w:p>
        </w:tc>
        <w:tc>
          <w:tcPr>
            <w:tcW w:w="1116" w:type="pct"/>
            <w:shd w:val="clear" w:color="auto" w:fill="auto"/>
          </w:tcPr>
          <w:p w14:paraId="7E9FFEDC" w14:textId="77777777" w:rsidR="002057EB" w:rsidRPr="00815A04" w:rsidRDefault="002057EB" w:rsidP="008D0F9B">
            <w:pPr>
              <w:rPr>
                <w:sz w:val="20"/>
                <w:szCs w:val="20"/>
              </w:rPr>
            </w:pPr>
            <w:r w:rsidRPr="00815A04">
              <w:rPr>
                <w:sz w:val="20"/>
                <w:szCs w:val="20"/>
              </w:rPr>
              <w:t xml:space="preserve">Согласно </w:t>
            </w:r>
            <w:r w:rsidR="00CE6267" w:rsidRPr="00815A04">
              <w:rPr>
                <w:sz w:val="20"/>
                <w:szCs w:val="20"/>
              </w:rPr>
              <w:t xml:space="preserve">разделу </w:t>
            </w:r>
            <w:r w:rsidR="00CA1919" w:rsidRPr="00815A04">
              <w:rPr>
                <w:sz w:val="20"/>
                <w:szCs w:val="20"/>
              </w:rPr>
              <w:t>2</w:t>
            </w:r>
            <w:r w:rsidR="00094AB5" w:rsidRPr="00815A04">
              <w:rPr>
                <w:sz w:val="20"/>
                <w:szCs w:val="20"/>
              </w:rPr>
              <w:t>3</w:t>
            </w:r>
            <w:r w:rsidR="00CE6267" w:rsidRPr="00815A04">
              <w:rPr>
                <w:sz w:val="20"/>
                <w:szCs w:val="20"/>
              </w:rPr>
              <w:t xml:space="preserve"> </w:t>
            </w:r>
            <w:hyperlink w:anchor="_ПРИЛОЖЕНИЯ_1" w:history="1">
              <w:r w:rsidR="00A67C10" w:rsidRPr="00F9506C">
                <w:rPr>
                  <w:rStyle w:val="ae"/>
                  <w:sz w:val="20"/>
                  <w:szCs w:val="20"/>
                </w:rPr>
                <w:t>П</w:t>
              </w:r>
              <w:r w:rsidRPr="00F9506C">
                <w:rPr>
                  <w:rStyle w:val="ae"/>
                  <w:sz w:val="20"/>
                  <w:szCs w:val="20"/>
                </w:rPr>
                <w:t>риложени</w:t>
              </w:r>
              <w:r w:rsidR="00CE6267" w:rsidRPr="00F9506C">
                <w:rPr>
                  <w:rStyle w:val="ae"/>
                  <w:sz w:val="20"/>
                  <w:szCs w:val="20"/>
                </w:rPr>
                <w:t>я</w:t>
              </w:r>
              <w:r w:rsidRPr="00F9506C">
                <w:rPr>
                  <w:rStyle w:val="ae"/>
                  <w:sz w:val="20"/>
                  <w:szCs w:val="20"/>
                </w:rPr>
                <w:t xml:space="preserve"> </w:t>
              </w:r>
              <w:r w:rsidR="00CE6267" w:rsidRPr="00F9506C">
                <w:rPr>
                  <w:rStyle w:val="ae"/>
                  <w:sz w:val="20"/>
                  <w:szCs w:val="20"/>
                </w:rPr>
                <w:t>1</w:t>
              </w:r>
            </w:hyperlink>
            <w:r w:rsidRPr="00815A04">
              <w:rPr>
                <w:sz w:val="20"/>
                <w:szCs w:val="20"/>
              </w:rPr>
              <w:t xml:space="preserve"> настоящ</w:t>
            </w:r>
            <w:r w:rsidR="004012BA">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Не подлежит декларации в ТУ, определяется при ЛИ</w:t>
            </w:r>
            <w:r w:rsidR="006C579C">
              <w:rPr>
                <w:sz w:val="20"/>
                <w:szCs w:val="20"/>
              </w:rPr>
              <w:t xml:space="preserve"> на жидкостях объекта испытаний</w:t>
            </w:r>
          </w:p>
        </w:tc>
        <w:tc>
          <w:tcPr>
            <w:tcW w:w="398" w:type="pct"/>
          </w:tcPr>
          <w:p w14:paraId="5B0143E4" w14:textId="77777777" w:rsidR="002057EB" w:rsidRPr="00815A04" w:rsidRDefault="002057EB" w:rsidP="006C579C">
            <w:pPr>
              <w:rPr>
                <w:sz w:val="20"/>
                <w:szCs w:val="20"/>
              </w:rPr>
            </w:pPr>
            <w:r w:rsidRPr="00815A04">
              <w:rPr>
                <w:sz w:val="20"/>
                <w:szCs w:val="20"/>
              </w:rPr>
              <w:t>Да</w:t>
            </w:r>
          </w:p>
        </w:tc>
        <w:tc>
          <w:tcPr>
            <w:tcW w:w="390" w:type="pct"/>
          </w:tcPr>
          <w:p w14:paraId="5A967956" w14:textId="77777777" w:rsidR="002057EB" w:rsidRPr="00815A04" w:rsidRDefault="002057EB" w:rsidP="006C579C">
            <w:pPr>
              <w:rPr>
                <w:sz w:val="20"/>
                <w:szCs w:val="20"/>
              </w:rPr>
            </w:pPr>
            <w:r w:rsidRPr="00815A04">
              <w:rPr>
                <w:sz w:val="20"/>
                <w:szCs w:val="20"/>
              </w:rPr>
              <w:t>Нет</w:t>
            </w:r>
          </w:p>
        </w:tc>
      </w:tr>
      <w:tr w:rsidR="002057EB" w:rsidRPr="00815A04" w14:paraId="6B8FEB6F" w14:textId="77777777" w:rsidTr="00926BEF">
        <w:trPr>
          <w:trHeight w:val="163"/>
        </w:trPr>
        <w:tc>
          <w:tcPr>
            <w:tcW w:w="417" w:type="pct"/>
          </w:tcPr>
          <w:p w14:paraId="481091D7" w14:textId="0C6A35DE" w:rsidR="002057EB" w:rsidRPr="00815A04" w:rsidRDefault="00A12BB9" w:rsidP="002057EB">
            <w:pPr>
              <w:jc w:val="left"/>
              <w:rPr>
                <w:sz w:val="20"/>
                <w:szCs w:val="20"/>
              </w:rPr>
            </w:pPr>
            <w:r>
              <w:rPr>
                <w:sz w:val="20"/>
                <w:szCs w:val="20"/>
              </w:rPr>
              <w:t>5</w:t>
            </w:r>
            <w:r w:rsidR="002057EB" w:rsidRPr="00815A04">
              <w:rPr>
                <w:sz w:val="20"/>
                <w:szCs w:val="20"/>
              </w:rPr>
              <w:t>.13.9</w:t>
            </w:r>
          </w:p>
        </w:tc>
        <w:tc>
          <w:tcPr>
            <w:tcW w:w="945" w:type="pct"/>
            <w:shd w:val="clear" w:color="auto" w:fill="auto"/>
          </w:tcPr>
          <w:p w14:paraId="3EB7AE3C" w14:textId="77777777" w:rsidR="002057EB" w:rsidRPr="00815A04" w:rsidRDefault="002057EB" w:rsidP="006C579C">
            <w:pPr>
              <w:rPr>
                <w:sz w:val="20"/>
                <w:szCs w:val="20"/>
              </w:rPr>
            </w:pPr>
            <w:r w:rsidRPr="00815A04">
              <w:rPr>
                <w:sz w:val="20"/>
                <w:szCs w:val="20"/>
              </w:rPr>
              <w:t>Определение агрегативной и седиментационной (фазовой) устойчивости получаемой обратной эмульсии</w:t>
            </w:r>
          </w:p>
        </w:tc>
        <w:tc>
          <w:tcPr>
            <w:tcW w:w="381" w:type="pct"/>
            <w:shd w:val="clear" w:color="auto" w:fill="auto"/>
          </w:tcPr>
          <w:p w14:paraId="27A4186D" w14:textId="77777777" w:rsidR="002057EB" w:rsidRPr="00815A04" w:rsidRDefault="00254044" w:rsidP="006C579C">
            <w:pPr>
              <w:rPr>
                <w:sz w:val="20"/>
                <w:szCs w:val="20"/>
              </w:rPr>
            </w:pPr>
            <w:r w:rsidRPr="00815A04">
              <w:rPr>
                <w:sz w:val="20"/>
                <w:szCs w:val="20"/>
              </w:rPr>
              <w:t>-</w:t>
            </w:r>
          </w:p>
        </w:tc>
        <w:tc>
          <w:tcPr>
            <w:tcW w:w="1353" w:type="pct"/>
            <w:shd w:val="clear" w:color="auto" w:fill="auto"/>
          </w:tcPr>
          <w:p w14:paraId="5D49E543" w14:textId="77777777" w:rsidR="002057EB" w:rsidRPr="00815A04" w:rsidRDefault="002057EB" w:rsidP="006C579C">
            <w:pPr>
              <w:rPr>
                <w:sz w:val="20"/>
                <w:szCs w:val="20"/>
              </w:rPr>
            </w:pPr>
            <w:r w:rsidRPr="00815A04">
              <w:rPr>
                <w:sz w:val="20"/>
                <w:szCs w:val="20"/>
              </w:rPr>
              <w:t>ХР должен обеспечивать при заданных условиях</w:t>
            </w:r>
            <w:r w:rsidR="00B21504" w:rsidRPr="00B21504">
              <w:rPr>
                <w:sz w:val="20"/>
                <w:szCs w:val="20"/>
              </w:rPr>
              <w:t xml:space="preserve"> (</w:t>
            </w:r>
            <w:r w:rsidR="00B21504">
              <w:rPr>
                <w:sz w:val="20"/>
                <w:szCs w:val="20"/>
              </w:rPr>
              <w:t>температура и время предстоящего применения эмульсии)</w:t>
            </w:r>
            <w:r w:rsidRPr="00815A04">
              <w:rPr>
                <w:sz w:val="20"/>
                <w:szCs w:val="20"/>
              </w:rPr>
              <w:t xml:space="preserve"> устойчивости эмульсии</w:t>
            </w:r>
          </w:p>
        </w:tc>
        <w:tc>
          <w:tcPr>
            <w:tcW w:w="1116" w:type="pct"/>
            <w:shd w:val="clear" w:color="auto" w:fill="auto"/>
          </w:tcPr>
          <w:p w14:paraId="76ED291B" w14:textId="77777777" w:rsidR="002057EB" w:rsidRPr="00815A04" w:rsidRDefault="002057EB" w:rsidP="008D0F9B">
            <w:pPr>
              <w:rPr>
                <w:sz w:val="20"/>
                <w:szCs w:val="20"/>
              </w:rPr>
            </w:pPr>
            <w:r w:rsidRPr="00815A04">
              <w:rPr>
                <w:sz w:val="20"/>
                <w:szCs w:val="20"/>
              </w:rPr>
              <w:t xml:space="preserve">Согласно </w:t>
            </w:r>
            <w:r w:rsidR="00CE6267" w:rsidRPr="00815A04">
              <w:rPr>
                <w:sz w:val="20"/>
                <w:szCs w:val="20"/>
              </w:rPr>
              <w:t xml:space="preserve">разделу </w:t>
            </w:r>
            <w:r w:rsidR="00CA1919" w:rsidRPr="00815A04">
              <w:rPr>
                <w:sz w:val="20"/>
                <w:szCs w:val="20"/>
              </w:rPr>
              <w:t>2</w:t>
            </w:r>
            <w:r w:rsidR="00094AB5" w:rsidRPr="00815A04">
              <w:rPr>
                <w:sz w:val="20"/>
                <w:szCs w:val="20"/>
              </w:rPr>
              <w:t>4</w:t>
            </w:r>
            <w:r w:rsidR="00CE6267" w:rsidRPr="00815A04">
              <w:rPr>
                <w:sz w:val="20"/>
                <w:szCs w:val="20"/>
              </w:rPr>
              <w:t xml:space="preserve"> </w:t>
            </w:r>
            <w:hyperlink w:anchor="_ПРИЛОЖЕНИЯ_1" w:history="1">
              <w:r w:rsidR="00A67C10" w:rsidRPr="00F9506C">
                <w:rPr>
                  <w:rStyle w:val="ae"/>
                  <w:sz w:val="20"/>
                  <w:szCs w:val="20"/>
                </w:rPr>
                <w:t>П</w:t>
              </w:r>
              <w:r w:rsidRPr="00F9506C">
                <w:rPr>
                  <w:rStyle w:val="ae"/>
                  <w:sz w:val="20"/>
                  <w:szCs w:val="20"/>
                </w:rPr>
                <w:t>риложени</w:t>
              </w:r>
              <w:r w:rsidR="00CE6267" w:rsidRPr="00F9506C">
                <w:rPr>
                  <w:rStyle w:val="ae"/>
                  <w:sz w:val="20"/>
                  <w:szCs w:val="20"/>
                </w:rPr>
                <w:t>я</w:t>
              </w:r>
              <w:r w:rsidRPr="00F9506C">
                <w:rPr>
                  <w:rStyle w:val="ae"/>
                  <w:sz w:val="20"/>
                  <w:szCs w:val="20"/>
                </w:rPr>
                <w:t xml:space="preserve"> </w:t>
              </w:r>
              <w:r w:rsidR="00CE6267" w:rsidRPr="00F9506C">
                <w:rPr>
                  <w:rStyle w:val="ae"/>
                  <w:sz w:val="20"/>
                  <w:szCs w:val="20"/>
                </w:rPr>
                <w:t>1</w:t>
              </w:r>
            </w:hyperlink>
            <w:r w:rsidRPr="00815A04">
              <w:rPr>
                <w:sz w:val="20"/>
                <w:szCs w:val="20"/>
              </w:rPr>
              <w:t xml:space="preserve"> настоящ</w:t>
            </w:r>
            <w:r w:rsidR="00FD2D28">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Не подлежит декларации в ТУ, определяется при ЛИ</w:t>
            </w:r>
            <w:r w:rsidR="006C579C">
              <w:rPr>
                <w:sz w:val="20"/>
                <w:szCs w:val="20"/>
              </w:rPr>
              <w:t xml:space="preserve"> на жидкостях объекта испытаний</w:t>
            </w:r>
          </w:p>
        </w:tc>
        <w:tc>
          <w:tcPr>
            <w:tcW w:w="398" w:type="pct"/>
          </w:tcPr>
          <w:p w14:paraId="034EF4FC" w14:textId="77777777" w:rsidR="002057EB" w:rsidRPr="00815A04" w:rsidRDefault="002057EB" w:rsidP="006C579C">
            <w:pPr>
              <w:rPr>
                <w:sz w:val="20"/>
                <w:szCs w:val="20"/>
              </w:rPr>
            </w:pPr>
            <w:r w:rsidRPr="00815A04">
              <w:rPr>
                <w:sz w:val="20"/>
                <w:szCs w:val="20"/>
              </w:rPr>
              <w:t>Нет</w:t>
            </w:r>
          </w:p>
        </w:tc>
        <w:tc>
          <w:tcPr>
            <w:tcW w:w="390" w:type="pct"/>
          </w:tcPr>
          <w:p w14:paraId="07192AE9" w14:textId="77777777" w:rsidR="002057EB" w:rsidRPr="00815A04" w:rsidRDefault="002057EB" w:rsidP="006C579C">
            <w:pPr>
              <w:rPr>
                <w:sz w:val="20"/>
                <w:szCs w:val="20"/>
              </w:rPr>
            </w:pPr>
            <w:r w:rsidRPr="00815A04">
              <w:rPr>
                <w:sz w:val="20"/>
                <w:szCs w:val="20"/>
              </w:rPr>
              <w:t>Да</w:t>
            </w:r>
          </w:p>
        </w:tc>
      </w:tr>
      <w:tr w:rsidR="002057EB" w:rsidRPr="00815A04" w14:paraId="159F8D6C" w14:textId="77777777" w:rsidTr="00A26187">
        <w:trPr>
          <w:trHeight w:val="653"/>
        </w:trPr>
        <w:tc>
          <w:tcPr>
            <w:tcW w:w="417" w:type="pct"/>
          </w:tcPr>
          <w:p w14:paraId="0B47FA67" w14:textId="0055DB18" w:rsidR="002057EB" w:rsidRPr="00815A04" w:rsidRDefault="00A12BB9" w:rsidP="002057EB">
            <w:pPr>
              <w:jc w:val="left"/>
              <w:rPr>
                <w:sz w:val="20"/>
                <w:szCs w:val="20"/>
              </w:rPr>
            </w:pPr>
            <w:r>
              <w:rPr>
                <w:sz w:val="20"/>
                <w:szCs w:val="20"/>
              </w:rPr>
              <w:t>5</w:t>
            </w:r>
            <w:r w:rsidR="002057EB" w:rsidRPr="00815A04">
              <w:rPr>
                <w:sz w:val="20"/>
                <w:szCs w:val="20"/>
              </w:rPr>
              <w:t>.13.10</w:t>
            </w:r>
          </w:p>
        </w:tc>
        <w:tc>
          <w:tcPr>
            <w:tcW w:w="945" w:type="pct"/>
            <w:shd w:val="clear" w:color="auto" w:fill="auto"/>
          </w:tcPr>
          <w:p w14:paraId="635DFA23" w14:textId="77777777" w:rsidR="002057EB" w:rsidRPr="00815A04" w:rsidRDefault="002057EB" w:rsidP="006C579C">
            <w:pPr>
              <w:rPr>
                <w:sz w:val="20"/>
                <w:szCs w:val="20"/>
              </w:rPr>
            </w:pPr>
            <w:r w:rsidRPr="00815A04">
              <w:rPr>
                <w:sz w:val="20"/>
                <w:szCs w:val="20"/>
              </w:rPr>
              <w:t>Определение плотности обратной (инвертной, гидрофобной) эмульсии</w:t>
            </w:r>
          </w:p>
        </w:tc>
        <w:tc>
          <w:tcPr>
            <w:tcW w:w="381" w:type="pct"/>
            <w:shd w:val="clear" w:color="auto" w:fill="auto"/>
          </w:tcPr>
          <w:p w14:paraId="2751FDD0" w14:textId="77777777" w:rsidR="002057EB" w:rsidRPr="00815A04" w:rsidRDefault="00254044" w:rsidP="006C579C">
            <w:pPr>
              <w:rPr>
                <w:sz w:val="20"/>
                <w:szCs w:val="20"/>
              </w:rPr>
            </w:pPr>
            <w:r w:rsidRPr="00815A04">
              <w:rPr>
                <w:sz w:val="20"/>
                <w:szCs w:val="20"/>
              </w:rPr>
              <w:t>-</w:t>
            </w:r>
          </w:p>
        </w:tc>
        <w:tc>
          <w:tcPr>
            <w:tcW w:w="1353" w:type="pct"/>
            <w:shd w:val="clear" w:color="auto" w:fill="auto"/>
          </w:tcPr>
          <w:p w14:paraId="0F82DA06" w14:textId="77777777" w:rsidR="002057EB" w:rsidRPr="00815A04" w:rsidRDefault="002057EB" w:rsidP="006C579C">
            <w:pPr>
              <w:rPr>
                <w:sz w:val="20"/>
                <w:szCs w:val="20"/>
              </w:rPr>
            </w:pPr>
            <w:r w:rsidRPr="00815A04">
              <w:rPr>
                <w:sz w:val="20"/>
                <w:szCs w:val="20"/>
              </w:rPr>
              <w:t>Не нормируется</w:t>
            </w:r>
          </w:p>
        </w:tc>
        <w:tc>
          <w:tcPr>
            <w:tcW w:w="1116" w:type="pct"/>
            <w:shd w:val="clear" w:color="auto" w:fill="auto"/>
          </w:tcPr>
          <w:p w14:paraId="29F2DA45" w14:textId="77777777" w:rsidR="002057EB" w:rsidRPr="00815A04" w:rsidRDefault="002057EB" w:rsidP="006C579C">
            <w:pPr>
              <w:rPr>
                <w:sz w:val="20"/>
                <w:szCs w:val="20"/>
              </w:rPr>
            </w:pPr>
            <w:r w:rsidRPr="00815A04">
              <w:rPr>
                <w:sz w:val="20"/>
                <w:szCs w:val="20"/>
              </w:rPr>
              <w:t xml:space="preserve">Весовым методом согласно </w:t>
            </w:r>
            <w:r w:rsidR="00565BED">
              <w:rPr>
                <w:sz w:val="20"/>
                <w:szCs w:val="20"/>
              </w:rPr>
              <w:br/>
            </w:r>
            <w:r w:rsidR="00CA1919" w:rsidRPr="00815A04">
              <w:rPr>
                <w:sz w:val="20"/>
                <w:szCs w:val="20"/>
                <w:lang w:eastAsia="ar-SA"/>
              </w:rPr>
              <w:t>ГОСТ 18995.1</w:t>
            </w:r>
            <w:r w:rsidR="00D426B8" w:rsidRPr="00815A04">
              <w:rPr>
                <w:sz w:val="20"/>
                <w:szCs w:val="20"/>
                <w:lang w:eastAsia="ar-SA"/>
              </w:rPr>
              <w:t xml:space="preserve"> </w:t>
            </w:r>
            <w:r w:rsidRPr="00815A04">
              <w:rPr>
                <w:sz w:val="20"/>
                <w:szCs w:val="20"/>
              </w:rPr>
              <w:t xml:space="preserve">и расчетным методом </w:t>
            </w:r>
            <w:r w:rsidR="007E7AEF" w:rsidRPr="00815A04">
              <w:rPr>
                <w:sz w:val="20"/>
                <w:szCs w:val="20"/>
              </w:rPr>
              <w:t xml:space="preserve">(при определении плотности ареометром каждого из компонентов по </w:t>
            </w:r>
            <w:r w:rsidR="00565BED">
              <w:rPr>
                <w:sz w:val="20"/>
                <w:szCs w:val="20"/>
              </w:rPr>
              <w:br/>
            </w:r>
            <w:r w:rsidR="007E7AEF" w:rsidRPr="00815A04">
              <w:rPr>
                <w:sz w:val="20"/>
                <w:szCs w:val="20"/>
              </w:rPr>
              <w:t xml:space="preserve">ГОСТ Р ИСО 3675), </w:t>
            </w:r>
            <w:r w:rsidRPr="00815A04">
              <w:rPr>
                <w:sz w:val="20"/>
                <w:szCs w:val="20"/>
              </w:rPr>
              <w:t>согласно</w:t>
            </w:r>
            <w:r w:rsidR="00CE6267" w:rsidRPr="00815A04">
              <w:rPr>
                <w:sz w:val="20"/>
                <w:szCs w:val="20"/>
              </w:rPr>
              <w:t xml:space="preserve"> разделу </w:t>
            </w:r>
            <w:r w:rsidR="00CA1919" w:rsidRPr="00815A04">
              <w:rPr>
                <w:sz w:val="20"/>
                <w:szCs w:val="20"/>
              </w:rPr>
              <w:t>2</w:t>
            </w:r>
            <w:r w:rsidR="00094AB5" w:rsidRPr="00815A04">
              <w:rPr>
                <w:sz w:val="20"/>
                <w:szCs w:val="20"/>
              </w:rPr>
              <w:t>5</w:t>
            </w:r>
            <w:r w:rsidR="00565BED">
              <w:rPr>
                <w:sz w:val="20"/>
                <w:szCs w:val="20"/>
              </w:rPr>
              <w:t xml:space="preserve"> </w:t>
            </w:r>
            <w:hyperlink w:anchor="приложения" w:history="1">
              <w:r w:rsidR="00565BED" w:rsidRPr="00565BED">
                <w:rPr>
                  <w:rStyle w:val="ae"/>
                  <w:sz w:val="20"/>
                  <w:szCs w:val="20"/>
                </w:rPr>
                <w:t>П</w:t>
              </w:r>
              <w:r w:rsidRPr="00565BED">
                <w:rPr>
                  <w:rStyle w:val="ae"/>
                  <w:sz w:val="20"/>
                  <w:szCs w:val="20"/>
                </w:rPr>
                <w:t>риложени</w:t>
              </w:r>
              <w:r w:rsidR="00CE6267" w:rsidRPr="00565BED">
                <w:rPr>
                  <w:rStyle w:val="ae"/>
                  <w:sz w:val="20"/>
                  <w:szCs w:val="20"/>
                </w:rPr>
                <w:t>я</w:t>
              </w:r>
              <w:r w:rsidRPr="00565BED">
                <w:rPr>
                  <w:rStyle w:val="ae"/>
                  <w:sz w:val="20"/>
                  <w:szCs w:val="20"/>
                </w:rPr>
                <w:t xml:space="preserve"> </w:t>
              </w:r>
              <w:r w:rsidR="00CE6267" w:rsidRPr="00565BED">
                <w:rPr>
                  <w:rStyle w:val="ae"/>
                  <w:sz w:val="20"/>
                  <w:szCs w:val="20"/>
                </w:rPr>
                <w:t>1</w:t>
              </w:r>
            </w:hyperlink>
            <w:r w:rsidRPr="00815A04">
              <w:rPr>
                <w:sz w:val="20"/>
                <w:szCs w:val="20"/>
              </w:rPr>
              <w:t>. Не подлежит декларации в ТУ, определяется при ЛИ</w:t>
            </w:r>
            <w:r w:rsidR="006C579C">
              <w:rPr>
                <w:sz w:val="20"/>
                <w:szCs w:val="20"/>
              </w:rPr>
              <w:t xml:space="preserve"> на жидкостях объекта испытаний</w:t>
            </w:r>
          </w:p>
        </w:tc>
        <w:tc>
          <w:tcPr>
            <w:tcW w:w="398" w:type="pct"/>
          </w:tcPr>
          <w:p w14:paraId="64AC447C" w14:textId="77777777" w:rsidR="002057EB" w:rsidRPr="00815A04" w:rsidRDefault="002057EB" w:rsidP="006C579C">
            <w:pPr>
              <w:rPr>
                <w:sz w:val="20"/>
                <w:szCs w:val="20"/>
              </w:rPr>
            </w:pPr>
            <w:r w:rsidRPr="00815A04">
              <w:rPr>
                <w:sz w:val="20"/>
                <w:szCs w:val="20"/>
              </w:rPr>
              <w:t>Нет</w:t>
            </w:r>
          </w:p>
        </w:tc>
        <w:tc>
          <w:tcPr>
            <w:tcW w:w="390" w:type="pct"/>
          </w:tcPr>
          <w:p w14:paraId="3FCC2476" w14:textId="77777777" w:rsidR="002057EB" w:rsidRPr="00815A04" w:rsidRDefault="002057EB" w:rsidP="006C579C">
            <w:pPr>
              <w:rPr>
                <w:sz w:val="20"/>
                <w:szCs w:val="20"/>
              </w:rPr>
            </w:pPr>
            <w:r w:rsidRPr="00815A04">
              <w:rPr>
                <w:sz w:val="20"/>
                <w:szCs w:val="20"/>
              </w:rPr>
              <w:t>Да</w:t>
            </w:r>
          </w:p>
        </w:tc>
      </w:tr>
      <w:tr w:rsidR="002057EB" w:rsidRPr="00815A04" w14:paraId="32D73BB4" w14:textId="77777777" w:rsidTr="00A26187">
        <w:trPr>
          <w:trHeight w:val="653"/>
        </w:trPr>
        <w:tc>
          <w:tcPr>
            <w:tcW w:w="417" w:type="pct"/>
          </w:tcPr>
          <w:p w14:paraId="250137CF" w14:textId="680F0B70" w:rsidR="002057EB" w:rsidRPr="00815A04" w:rsidRDefault="00A12BB9" w:rsidP="002057EB">
            <w:pPr>
              <w:jc w:val="left"/>
              <w:rPr>
                <w:sz w:val="20"/>
                <w:szCs w:val="20"/>
              </w:rPr>
            </w:pPr>
            <w:r>
              <w:rPr>
                <w:sz w:val="20"/>
                <w:szCs w:val="20"/>
              </w:rPr>
              <w:t>5</w:t>
            </w:r>
            <w:r w:rsidR="002057EB" w:rsidRPr="00815A04">
              <w:rPr>
                <w:sz w:val="20"/>
                <w:szCs w:val="20"/>
              </w:rPr>
              <w:t>.13.11</w:t>
            </w:r>
          </w:p>
        </w:tc>
        <w:tc>
          <w:tcPr>
            <w:tcW w:w="945" w:type="pct"/>
            <w:shd w:val="clear" w:color="auto" w:fill="auto"/>
          </w:tcPr>
          <w:p w14:paraId="3AC6D64B" w14:textId="77777777" w:rsidR="002057EB" w:rsidRPr="00815A04" w:rsidRDefault="002057EB" w:rsidP="006C579C">
            <w:pPr>
              <w:rPr>
                <w:sz w:val="20"/>
                <w:szCs w:val="20"/>
              </w:rPr>
            </w:pPr>
            <w:r w:rsidRPr="00815A04">
              <w:rPr>
                <w:sz w:val="20"/>
                <w:szCs w:val="20"/>
              </w:rPr>
              <w:t xml:space="preserve">Определение термостабильности получаемой </w:t>
            </w:r>
            <w:r w:rsidR="00A365F3">
              <w:rPr>
                <w:sz w:val="20"/>
                <w:szCs w:val="20"/>
              </w:rPr>
              <w:t>инвертной</w:t>
            </w:r>
            <w:r w:rsidR="00A365F3" w:rsidRPr="00815A04">
              <w:rPr>
                <w:sz w:val="20"/>
                <w:szCs w:val="20"/>
              </w:rPr>
              <w:t xml:space="preserve"> </w:t>
            </w:r>
            <w:r w:rsidRPr="00815A04">
              <w:rPr>
                <w:sz w:val="20"/>
                <w:szCs w:val="20"/>
              </w:rPr>
              <w:t>эмульсии</w:t>
            </w:r>
          </w:p>
        </w:tc>
        <w:tc>
          <w:tcPr>
            <w:tcW w:w="381" w:type="pct"/>
            <w:shd w:val="clear" w:color="auto" w:fill="auto"/>
          </w:tcPr>
          <w:p w14:paraId="7917C9C5" w14:textId="77777777" w:rsidR="002057EB" w:rsidRPr="00815A04" w:rsidRDefault="00254044" w:rsidP="006C579C">
            <w:pPr>
              <w:rPr>
                <w:sz w:val="20"/>
                <w:szCs w:val="20"/>
              </w:rPr>
            </w:pPr>
            <w:r w:rsidRPr="00815A04">
              <w:rPr>
                <w:sz w:val="20"/>
                <w:szCs w:val="20"/>
              </w:rPr>
              <w:t>-</w:t>
            </w:r>
          </w:p>
        </w:tc>
        <w:tc>
          <w:tcPr>
            <w:tcW w:w="1353" w:type="pct"/>
            <w:shd w:val="clear" w:color="auto" w:fill="auto"/>
          </w:tcPr>
          <w:p w14:paraId="20A47232" w14:textId="77777777" w:rsidR="002057EB" w:rsidRPr="00815A04" w:rsidRDefault="002057EB" w:rsidP="006C579C">
            <w:pPr>
              <w:rPr>
                <w:sz w:val="20"/>
                <w:szCs w:val="20"/>
              </w:rPr>
            </w:pPr>
            <w:r w:rsidRPr="00815A04">
              <w:rPr>
                <w:sz w:val="20"/>
                <w:szCs w:val="20"/>
              </w:rPr>
              <w:t>Не нормируется</w:t>
            </w:r>
          </w:p>
        </w:tc>
        <w:tc>
          <w:tcPr>
            <w:tcW w:w="1116" w:type="pct"/>
            <w:shd w:val="clear" w:color="auto" w:fill="auto"/>
          </w:tcPr>
          <w:p w14:paraId="5FBDA3BB" w14:textId="77777777" w:rsidR="002057EB" w:rsidRPr="00815A04" w:rsidRDefault="002057EB" w:rsidP="008D0F9B">
            <w:pPr>
              <w:rPr>
                <w:sz w:val="20"/>
                <w:szCs w:val="20"/>
              </w:rPr>
            </w:pPr>
            <w:r w:rsidRPr="00815A04">
              <w:rPr>
                <w:sz w:val="20"/>
                <w:szCs w:val="20"/>
              </w:rPr>
              <w:t xml:space="preserve">Согласно </w:t>
            </w:r>
            <w:r w:rsidR="00CE6267" w:rsidRPr="00815A04">
              <w:rPr>
                <w:sz w:val="20"/>
                <w:szCs w:val="20"/>
              </w:rPr>
              <w:t xml:space="preserve">разделу </w:t>
            </w:r>
            <w:r w:rsidR="00CA1919" w:rsidRPr="00815A04">
              <w:rPr>
                <w:sz w:val="20"/>
                <w:szCs w:val="20"/>
              </w:rPr>
              <w:t>2</w:t>
            </w:r>
            <w:r w:rsidR="00094AB5" w:rsidRPr="00815A04">
              <w:rPr>
                <w:sz w:val="20"/>
                <w:szCs w:val="20"/>
              </w:rPr>
              <w:t>6</w:t>
            </w:r>
            <w:r w:rsidR="00CE6267" w:rsidRPr="00815A04">
              <w:rPr>
                <w:sz w:val="20"/>
                <w:szCs w:val="20"/>
              </w:rPr>
              <w:t xml:space="preserve"> </w:t>
            </w:r>
            <w:hyperlink w:anchor="_ПРИЛОЖЕНИЯ_1" w:history="1">
              <w:r w:rsidR="00A67C10" w:rsidRPr="00F9506C">
                <w:rPr>
                  <w:rStyle w:val="ae"/>
                  <w:sz w:val="20"/>
                  <w:szCs w:val="20"/>
                </w:rPr>
                <w:t>П</w:t>
              </w:r>
              <w:r w:rsidRPr="00F9506C">
                <w:rPr>
                  <w:rStyle w:val="ae"/>
                  <w:sz w:val="20"/>
                  <w:szCs w:val="20"/>
                </w:rPr>
                <w:t>риложени</w:t>
              </w:r>
              <w:r w:rsidR="00CE6267" w:rsidRPr="00F9506C">
                <w:rPr>
                  <w:rStyle w:val="ae"/>
                  <w:sz w:val="20"/>
                  <w:szCs w:val="20"/>
                </w:rPr>
                <w:t>я</w:t>
              </w:r>
              <w:r w:rsidRPr="00F9506C">
                <w:rPr>
                  <w:rStyle w:val="ae"/>
                  <w:sz w:val="20"/>
                  <w:szCs w:val="20"/>
                </w:rPr>
                <w:t xml:space="preserve"> </w:t>
              </w:r>
              <w:r w:rsidR="00CE6267" w:rsidRPr="00F9506C">
                <w:rPr>
                  <w:rStyle w:val="ae"/>
                  <w:sz w:val="20"/>
                  <w:szCs w:val="20"/>
                </w:rPr>
                <w:t>1</w:t>
              </w:r>
            </w:hyperlink>
            <w:r w:rsidRPr="00815A04">
              <w:rPr>
                <w:sz w:val="20"/>
                <w:szCs w:val="20"/>
              </w:rPr>
              <w:t xml:space="preserve"> настоящ</w:t>
            </w:r>
            <w:r w:rsidR="00FD2D28">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Не подлежит декларации в ТУ, определяется при ЛИ</w:t>
            </w:r>
            <w:r w:rsidR="006C579C">
              <w:rPr>
                <w:sz w:val="20"/>
                <w:szCs w:val="20"/>
              </w:rPr>
              <w:t xml:space="preserve"> на жидкостях объекта испытаний</w:t>
            </w:r>
          </w:p>
        </w:tc>
        <w:tc>
          <w:tcPr>
            <w:tcW w:w="398" w:type="pct"/>
          </w:tcPr>
          <w:p w14:paraId="093F2649" w14:textId="77777777" w:rsidR="002057EB" w:rsidRPr="00815A04" w:rsidRDefault="002057EB" w:rsidP="006C579C">
            <w:pPr>
              <w:rPr>
                <w:sz w:val="20"/>
                <w:szCs w:val="20"/>
              </w:rPr>
            </w:pPr>
            <w:r w:rsidRPr="00815A04">
              <w:rPr>
                <w:sz w:val="20"/>
                <w:szCs w:val="20"/>
              </w:rPr>
              <w:t>Нет</w:t>
            </w:r>
          </w:p>
        </w:tc>
        <w:tc>
          <w:tcPr>
            <w:tcW w:w="390" w:type="pct"/>
          </w:tcPr>
          <w:p w14:paraId="56AC80D4" w14:textId="77777777" w:rsidR="002057EB" w:rsidRPr="00815A04" w:rsidRDefault="002057EB" w:rsidP="006C579C">
            <w:pPr>
              <w:rPr>
                <w:sz w:val="20"/>
                <w:szCs w:val="20"/>
              </w:rPr>
            </w:pPr>
            <w:r w:rsidRPr="00815A04">
              <w:rPr>
                <w:sz w:val="20"/>
                <w:szCs w:val="20"/>
              </w:rPr>
              <w:t>Да</w:t>
            </w:r>
          </w:p>
        </w:tc>
      </w:tr>
      <w:tr w:rsidR="002057EB" w:rsidRPr="00815A04" w14:paraId="3A7CF636" w14:textId="77777777" w:rsidTr="00A26187">
        <w:trPr>
          <w:trHeight w:val="653"/>
        </w:trPr>
        <w:tc>
          <w:tcPr>
            <w:tcW w:w="417" w:type="pct"/>
          </w:tcPr>
          <w:p w14:paraId="061A3772" w14:textId="604F7929" w:rsidR="002057EB" w:rsidRPr="00815A04" w:rsidRDefault="00A12BB9" w:rsidP="002057EB">
            <w:pPr>
              <w:jc w:val="left"/>
              <w:rPr>
                <w:sz w:val="20"/>
                <w:szCs w:val="20"/>
              </w:rPr>
            </w:pPr>
            <w:r>
              <w:rPr>
                <w:sz w:val="20"/>
                <w:szCs w:val="20"/>
              </w:rPr>
              <w:lastRenderedPageBreak/>
              <w:t>5</w:t>
            </w:r>
            <w:r w:rsidR="002057EB" w:rsidRPr="00815A04">
              <w:rPr>
                <w:sz w:val="20"/>
                <w:szCs w:val="20"/>
              </w:rPr>
              <w:t>.13.12</w:t>
            </w:r>
          </w:p>
        </w:tc>
        <w:tc>
          <w:tcPr>
            <w:tcW w:w="945" w:type="pct"/>
            <w:shd w:val="clear" w:color="auto" w:fill="auto"/>
          </w:tcPr>
          <w:p w14:paraId="36CDB5BB" w14:textId="77777777" w:rsidR="002057EB" w:rsidRPr="00854118" w:rsidRDefault="002057EB" w:rsidP="006C579C">
            <w:pPr>
              <w:rPr>
                <w:sz w:val="20"/>
                <w:szCs w:val="20"/>
              </w:rPr>
            </w:pPr>
            <w:r w:rsidRPr="00815A04">
              <w:rPr>
                <w:sz w:val="20"/>
                <w:szCs w:val="20"/>
              </w:rPr>
              <w:t>Реологические свойства обратных эмульсий</w:t>
            </w:r>
          </w:p>
        </w:tc>
        <w:tc>
          <w:tcPr>
            <w:tcW w:w="381" w:type="pct"/>
            <w:shd w:val="clear" w:color="auto" w:fill="auto"/>
          </w:tcPr>
          <w:p w14:paraId="0CC18BF2" w14:textId="77777777" w:rsidR="002057EB" w:rsidRPr="00815A04" w:rsidRDefault="00254044" w:rsidP="006C579C">
            <w:pPr>
              <w:rPr>
                <w:sz w:val="20"/>
                <w:szCs w:val="20"/>
              </w:rPr>
            </w:pPr>
            <w:r w:rsidRPr="00815A04">
              <w:rPr>
                <w:sz w:val="20"/>
                <w:szCs w:val="20"/>
              </w:rPr>
              <w:t>-</w:t>
            </w:r>
          </w:p>
        </w:tc>
        <w:tc>
          <w:tcPr>
            <w:tcW w:w="1353" w:type="pct"/>
            <w:shd w:val="clear" w:color="auto" w:fill="auto"/>
          </w:tcPr>
          <w:p w14:paraId="7822818D" w14:textId="77777777" w:rsidR="002057EB" w:rsidRPr="00815A04" w:rsidRDefault="002057EB" w:rsidP="006C579C">
            <w:pPr>
              <w:rPr>
                <w:sz w:val="20"/>
                <w:szCs w:val="20"/>
              </w:rPr>
            </w:pPr>
            <w:r w:rsidRPr="00815A04">
              <w:rPr>
                <w:sz w:val="20"/>
                <w:szCs w:val="20"/>
              </w:rPr>
              <w:t>Не нормируется</w:t>
            </w:r>
          </w:p>
        </w:tc>
        <w:tc>
          <w:tcPr>
            <w:tcW w:w="1116" w:type="pct"/>
            <w:shd w:val="clear" w:color="auto" w:fill="auto"/>
          </w:tcPr>
          <w:p w14:paraId="5ED0F8BB" w14:textId="77777777" w:rsidR="002057EB" w:rsidRPr="00854118" w:rsidRDefault="002057EB" w:rsidP="008D0F9B">
            <w:pPr>
              <w:rPr>
                <w:sz w:val="20"/>
                <w:szCs w:val="20"/>
              </w:rPr>
            </w:pPr>
            <w:r w:rsidRPr="00815A04">
              <w:rPr>
                <w:sz w:val="20"/>
                <w:szCs w:val="20"/>
              </w:rPr>
              <w:t xml:space="preserve">Согласно </w:t>
            </w:r>
            <w:r w:rsidR="00CE6267" w:rsidRPr="00815A04">
              <w:rPr>
                <w:sz w:val="20"/>
                <w:szCs w:val="20"/>
              </w:rPr>
              <w:t xml:space="preserve">разделу </w:t>
            </w:r>
            <w:r w:rsidR="00CA1919" w:rsidRPr="00815A04">
              <w:rPr>
                <w:sz w:val="20"/>
                <w:szCs w:val="20"/>
              </w:rPr>
              <w:t>2</w:t>
            </w:r>
            <w:r w:rsidR="00094AB5" w:rsidRPr="00815A04">
              <w:rPr>
                <w:sz w:val="20"/>
                <w:szCs w:val="20"/>
              </w:rPr>
              <w:t>7</w:t>
            </w:r>
            <w:r w:rsidR="00CE6267" w:rsidRPr="00815A04">
              <w:rPr>
                <w:sz w:val="20"/>
                <w:szCs w:val="20"/>
              </w:rPr>
              <w:t xml:space="preserve"> </w:t>
            </w:r>
            <w:hyperlink w:anchor="_ПРИЛОЖЕНИЯ_1" w:history="1">
              <w:r w:rsidR="00A67C10" w:rsidRPr="00F9506C">
                <w:rPr>
                  <w:rStyle w:val="ae"/>
                  <w:sz w:val="20"/>
                  <w:szCs w:val="20"/>
                </w:rPr>
                <w:t>П</w:t>
              </w:r>
              <w:r w:rsidRPr="00F9506C">
                <w:rPr>
                  <w:rStyle w:val="ae"/>
                  <w:sz w:val="20"/>
                  <w:szCs w:val="20"/>
                </w:rPr>
                <w:t>риложени</w:t>
              </w:r>
              <w:r w:rsidR="00CE6267" w:rsidRPr="00F9506C">
                <w:rPr>
                  <w:rStyle w:val="ae"/>
                  <w:sz w:val="20"/>
                  <w:szCs w:val="20"/>
                </w:rPr>
                <w:t>я</w:t>
              </w:r>
              <w:r w:rsidRPr="00F9506C">
                <w:rPr>
                  <w:rStyle w:val="ae"/>
                  <w:sz w:val="20"/>
                  <w:szCs w:val="20"/>
                </w:rPr>
                <w:t xml:space="preserve"> </w:t>
              </w:r>
              <w:r w:rsidR="00CE6267" w:rsidRPr="00F9506C">
                <w:rPr>
                  <w:rStyle w:val="ae"/>
                  <w:sz w:val="20"/>
                  <w:szCs w:val="20"/>
                </w:rPr>
                <w:t>1</w:t>
              </w:r>
            </w:hyperlink>
            <w:r w:rsidRPr="00815A04">
              <w:rPr>
                <w:sz w:val="20"/>
                <w:szCs w:val="20"/>
              </w:rPr>
              <w:t xml:space="preserve"> настоящ</w:t>
            </w:r>
            <w:r w:rsidR="00FD2D28">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Не подлежит декларации в ТУ, </w:t>
            </w:r>
            <w:r w:rsidR="008D19D8">
              <w:rPr>
                <w:sz w:val="20"/>
                <w:szCs w:val="20"/>
              </w:rPr>
              <w:t>при необходимости численно</w:t>
            </w:r>
            <w:r w:rsidR="00004AD5">
              <w:rPr>
                <w:sz w:val="20"/>
                <w:szCs w:val="20"/>
              </w:rPr>
              <w:t>е значение характеристики определяется ОГ исходя из технологической обоснованности и</w:t>
            </w:r>
            <w:r w:rsidR="008D19D8">
              <w:rPr>
                <w:sz w:val="20"/>
                <w:szCs w:val="20"/>
              </w:rPr>
              <w:t xml:space="preserve"> </w:t>
            </w:r>
            <w:r w:rsidRPr="00815A04">
              <w:rPr>
                <w:sz w:val="20"/>
                <w:szCs w:val="20"/>
              </w:rPr>
              <w:t>определяется при ЛИ</w:t>
            </w:r>
            <w:r w:rsidR="006C579C">
              <w:rPr>
                <w:sz w:val="20"/>
                <w:szCs w:val="20"/>
              </w:rPr>
              <w:t xml:space="preserve"> на жидкостях объекта испытаний</w:t>
            </w:r>
          </w:p>
        </w:tc>
        <w:tc>
          <w:tcPr>
            <w:tcW w:w="398" w:type="pct"/>
          </w:tcPr>
          <w:p w14:paraId="11E2F72D" w14:textId="77777777" w:rsidR="002057EB" w:rsidRPr="00815A04" w:rsidRDefault="002057EB" w:rsidP="006C579C">
            <w:pPr>
              <w:rPr>
                <w:sz w:val="20"/>
                <w:szCs w:val="20"/>
              </w:rPr>
            </w:pPr>
            <w:r w:rsidRPr="00815A04">
              <w:rPr>
                <w:sz w:val="20"/>
                <w:szCs w:val="20"/>
              </w:rPr>
              <w:t>Нет</w:t>
            </w:r>
          </w:p>
        </w:tc>
        <w:tc>
          <w:tcPr>
            <w:tcW w:w="390" w:type="pct"/>
          </w:tcPr>
          <w:p w14:paraId="4B3139A3" w14:textId="77777777" w:rsidR="002057EB" w:rsidRPr="00815A04" w:rsidRDefault="002057EB" w:rsidP="006C579C">
            <w:pPr>
              <w:rPr>
                <w:sz w:val="20"/>
                <w:szCs w:val="20"/>
              </w:rPr>
            </w:pPr>
            <w:r w:rsidRPr="00815A04">
              <w:rPr>
                <w:sz w:val="20"/>
                <w:szCs w:val="20"/>
              </w:rPr>
              <w:t>Да</w:t>
            </w:r>
          </w:p>
        </w:tc>
      </w:tr>
    </w:tbl>
    <w:p w14:paraId="66FE40D8" w14:textId="77777777" w:rsidR="00854118" w:rsidRPr="00854118" w:rsidRDefault="00854118" w:rsidP="006C579C">
      <w:pPr>
        <w:pStyle w:val="S0"/>
        <w:spacing w:before="120"/>
        <w:ind w:left="567"/>
      </w:pPr>
      <w:r w:rsidRPr="00D87CC0">
        <w:rPr>
          <w:i/>
          <w:u w:val="single"/>
        </w:rPr>
        <w:t>Примечание:</w:t>
      </w:r>
      <w:r w:rsidRPr="00D87CC0">
        <w:rPr>
          <w:i/>
        </w:rPr>
        <w:t xml:space="preserve">* </w:t>
      </w:r>
      <w:r w:rsidR="00B162BD" w:rsidRPr="00D87CC0">
        <w:rPr>
          <w:i/>
        </w:rPr>
        <w:t xml:space="preserve">Допускается </w:t>
      </w:r>
      <w:r w:rsidRPr="00D87CC0">
        <w:rPr>
          <w:i/>
        </w:rPr>
        <w:t xml:space="preserve">применение </w:t>
      </w:r>
      <w:r>
        <w:rPr>
          <w:i/>
        </w:rPr>
        <w:t>эмульгаторов</w:t>
      </w:r>
      <w:r w:rsidRPr="00D87CC0">
        <w:rPr>
          <w:i/>
        </w:rPr>
        <w:t xml:space="preserve"> и с более высокой температурой застывания в случае наличия отапливаемого бокса или гарантированного предоставления со стороны поставщика</w:t>
      </w:r>
      <w:r>
        <w:rPr>
          <w:i/>
        </w:rPr>
        <w:t xml:space="preserve"> ХР</w:t>
      </w:r>
      <w:r w:rsidRPr="00D87CC0">
        <w:rPr>
          <w:i/>
        </w:rPr>
        <w:t>.</w:t>
      </w:r>
    </w:p>
    <w:p w14:paraId="430A8665" w14:textId="77777777" w:rsidR="00A45240" w:rsidRPr="00815A04" w:rsidRDefault="00A45240" w:rsidP="00C22F6D">
      <w:pPr>
        <w:pStyle w:val="S23"/>
        <w:numPr>
          <w:ilvl w:val="1"/>
          <w:numId w:val="37"/>
        </w:numPr>
        <w:tabs>
          <w:tab w:val="left" w:pos="709"/>
        </w:tabs>
        <w:spacing w:before="240"/>
        <w:ind w:left="0" w:firstLine="0"/>
      </w:pPr>
      <w:bookmarkStart w:id="169" w:name="_Toc122616605"/>
      <w:r w:rsidRPr="00815A04">
        <w:t>СОЛИ ГЛУШЕНИЯ</w:t>
      </w:r>
      <w:bookmarkEnd w:id="169"/>
    </w:p>
    <w:p w14:paraId="05D2A810" w14:textId="77777777" w:rsidR="009B6999" w:rsidRPr="00815A04" w:rsidRDefault="00D44EBF" w:rsidP="006C579C">
      <w:pPr>
        <w:pStyle w:val="Sd"/>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13</w:t>
      </w:r>
      <w:r w:rsidR="00AA08D3" w:rsidRPr="00815A04">
        <w:fldChar w:fldCharType="end"/>
      </w:r>
    </w:p>
    <w:p w14:paraId="7D861958" w14:textId="77777777" w:rsidR="009B6999" w:rsidRPr="00815A04" w:rsidRDefault="009B6999" w:rsidP="004071ED">
      <w:pPr>
        <w:pStyle w:val="S0"/>
        <w:keepNext/>
        <w:spacing w:after="60"/>
        <w:ind w:left="390"/>
        <w:jc w:val="right"/>
        <w:rPr>
          <w:rFonts w:ascii="Arial" w:hAnsi="Arial" w:cs="Arial"/>
          <w:b/>
          <w:sz w:val="20"/>
          <w:szCs w:val="20"/>
        </w:rPr>
      </w:pPr>
      <w:r w:rsidRPr="00815A04">
        <w:rPr>
          <w:rFonts w:ascii="Arial" w:hAnsi="Arial" w:cs="Arial"/>
          <w:b/>
          <w:sz w:val="20"/>
          <w:szCs w:val="20"/>
        </w:rPr>
        <w:t>Требования к физико-химическим и технологическим свойствам солей глушения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2"/>
        <w:gridCol w:w="1722"/>
        <w:gridCol w:w="826"/>
        <w:gridCol w:w="3248"/>
        <w:gridCol w:w="130"/>
        <w:gridCol w:w="3106"/>
      </w:tblGrid>
      <w:tr w:rsidR="00A22221" w:rsidRPr="00815A04" w14:paraId="11E11500" w14:textId="77777777" w:rsidTr="006C579C">
        <w:trPr>
          <w:cantSplit/>
          <w:trHeight w:val="454"/>
          <w:tblHeader/>
        </w:trPr>
        <w:tc>
          <w:tcPr>
            <w:tcW w:w="417" w:type="pct"/>
            <w:vMerge w:val="restart"/>
            <w:shd w:val="clear" w:color="auto" w:fill="FFD200"/>
            <w:vAlign w:val="center"/>
          </w:tcPr>
          <w:p w14:paraId="1C873344" w14:textId="77777777" w:rsidR="00A22221" w:rsidRPr="00815A04" w:rsidRDefault="00A22221" w:rsidP="006C579C">
            <w:pPr>
              <w:pStyle w:val="S11"/>
              <w:rPr>
                <w:szCs w:val="14"/>
              </w:rPr>
            </w:pPr>
            <w:r w:rsidRPr="00815A04">
              <w:rPr>
                <w:szCs w:val="14"/>
              </w:rPr>
              <w:t>№</w:t>
            </w:r>
          </w:p>
          <w:p w14:paraId="09C67992" w14:textId="77777777" w:rsidR="00A22221" w:rsidRPr="00815A04" w:rsidRDefault="00A22221" w:rsidP="006C579C">
            <w:pPr>
              <w:pStyle w:val="S11"/>
              <w:rPr>
                <w:szCs w:val="14"/>
              </w:rPr>
            </w:pPr>
            <w:r w:rsidRPr="00815A04">
              <w:rPr>
                <w:szCs w:val="14"/>
              </w:rPr>
              <w:t>п/п</w:t>
            </w:r>
          </w:p>
        </w:tc>
        <w:tc>
          <w:tcPr>
            <w:tcW w:w="4583" w:type="pct"/>
            <w:gridSpan w:val="5"/>
            <w:shd w:val="clear" w:color="auto" w:fill="FFD200"/>
            <w:vAlign w:val="center"/>
          </w:tcPr>
          <w:p w14:paraId="1E327C8E" w14:textId="77777777" w:rsidR="00A22221" w:rsidRPr="00815A04" w:rsidRDefault="00A22221" w:rsidP="006C579C">
            <w:pPr>
              <w:pStyle w:val="S11"/>
              <w:rPr>
                <w:sz w:val="14"/>
                <w:szCs w:val="14"/>
              </w:rPr>
            </w:pPr>
            <w:r w:rsidRPr="00815A04">
              <w:t>Физико-химические свойства</w:t>
            </w:r>
          </w:p>
        </w:tc>
      </w:tr>
      <w:tr w:rsidR="0029229F" w:rsidRPr="00815A04" w14:paraId="587E6389" w14:textId="77777777" w:rsidTr="00102C9A">
        <w:trPr>
          <w:cantSplit/>
          <w:trHeight w:val="695"/>
          <w:tblHeader/>
        </w:trPr>
        <w:tc>
          <w:tcPr>
            <w:tcW w:w="417" w:type="pct"/>
            <w:vMerge/>
            <w:tcBorders>
              <w:bottom w:val="single" w:sz="12" w:space="0" w:color="auto"/>
            </w:tcBorders>
            <w:shd w:val="clear" w:color="auto" w:fill="FFD200"/>
            <w:vAlign w:val="center"/>
          </w:tcPr>
          <w:p w14:paraId="02EF6A6F" w14:textId="77777777" w:rsidR="0029229F" w:rsidRPr="00815A04" w:rsidRDefault="0029229F" w:rsidP="006C579C">
            <w:pPr>
              <w:pStyle w:val="S11"/>
              <w:rPr>
                <w:sz w:val="14"/>
                <w:szCs w:val="14"/>
              </w:rPr>
            </w:pPr>
          </w:p>
        </w:tc>
        <w:tc>
          <w:tcPr>
            <w:tcW w:w="874" w:type="pct"/>
            <w:tcBorders>
              <w:bottom w:val="single" w:sz="12" w:space="0" w:color="auto"/>
            </w:tcBorders>
            <w:shd w:val="clear" w:color="auto" w:fill="FFD200"/>
            <w:vAlign w:val="center"/>
          </w:tcPr>
          <w:p w14:paraId="35D2D81A" w14:textId="77777777" w:rsidR="0029229F" w:rsidRPr="00815A04" w:rsidRDefault="0029229F" w:rsidP="006C579C">
            <w:pPr>
              <w:pStyle w:val="S11"/>
              <w:rPr>
                <w:sz w:val="14"/>
                <w:szCs w:val="14"/>
              </w:rPr>
            </w:pPr>
            <w:r w:rsidRPr="00815A04">
              <w:rPr>
                <w:sz w:val="14"/>
                <w:szCs w:val="14"/>
              </w:rPr>
              <w:t>Наименование показателя</w:t>
            </w:r>
          </w:p>
        </w:tc>
        <w:tc>
          <w:tcPr>
            <w:tcW w:w="419" w:type="pct"/>
            <w:tcBorders>
              <w:bottom w:val="single" w:sz="12" w:space="0" w:color="auto"/>
            </w:tcBorders>
            <w:shd w:val="clear" w:color="auto" w:fill="FFD200"/>
            <w:vAlign w:val="center"/>
          </w:tcPr>
          <w:p w14:paraId="74B924A0" w14:textId="77777777" w:rsidR="0029229F" w:rsidRPr="00815A04" w:rsidRDefault="0029229F" w:rsidP="006C579C">
            <w:pPr>
              <w:pStyle w:val="S11"/>
              <w:rPr>
                <w:sz w:val="14"/>
                <w:szCs w:val="14"/>
              </w:rPr>
            </w:pPr>
            <w:r w:rsidRPr="00815A04">
              <w:rPr>
                <w:sz w:val="14"/>
                <w:szCs w:val="14"/>
              </w:rPr>
              <w:t>Ед.</w:t>
            </w:r>
          </w:p>
          <w:p w14:paraId="7DBF1465" w14:textId="77777777" w:rsidR="0029229F" w:rsidRPr="00815A04" w:rsidRDefault="0029229F" w:rsidP="006C579C">
            <w:pPr>
              <w:pStyle w:val="S11"/>
              <w:rPr>
                <w:sz w:val="14"/>
                <w:szCs w:val="14"/>
              </w:rPr>
            </w:pPr>
            <w:r w:rsidRPr="00815A04">
              <w:rPr>
                <w:sz w:val="14"/>
                <w:szCs w:val="14"/>
              </w:rPr>
              <w:t>Измер.</w:t>
            </w:r>
          </w:p>
        </w:tc>
        <w:tc>
          <w:tcPr>
            <w:tcW w:w="1714" w:type="pct"/>
            <w:gridSpan w:val="2"/>
            <w:tcBorders>
              <w:bottom w:val="single" w:sz="12" w:space="0" w:color="auto"/>
            </w:tcBorders>
            <w:shd w:val="clear" w:color="auto" w:fill="FFD200"/>
            <w:vAlign w:val="center"/>
          </w:tcPr>
          <w:p w14:paraId="267E53B7" w14:textId="77777777" w:rsidR="0029229F" w:rsidRPr="00815A04" w:rsidRDefault="0029229F" w:rsidP="006C579C">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576" w:type="pct"/>
            <w:tcBorders>
              <w:bottom w:val="single" w:sz="12" w:space="0" w:color="auto"/>
            </w:tcBorders>
            <w:shd w:val="clear" w:color="auto" w:fill="FFD200"/>
            <w:vAlign w:val="center"/>
          </w:tcPr>
          <w:p w14:paraId="575E520B" w14:textId="77777777" w:rsidR="0029229F" w:rsidRPr="00815A04" w:rsidRDefault="0029229F" w:rsidP="006C579C">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A22221" w:rsidRPr="00815A04" w14:paraId="39219320" w14:textId="77777777" w:rsidTr="00102C9A">
        <w:trPr>
          <w:cantSplit/>
          <w:trHeight w:val="157"/>
          <w:tblHeader/>
        </w:trPr>
        <w:tc>
          <w:tcPr>
            <w:tcW w:w="417" w:type="pct"/>
            <w:tcBorders>
              <w:top w:val="single" w:sz="12" w:space="0" w:color="auto"/>
              <w:bottom w:val="single" w:sz="12" w:space="0" w:color="auto"/>
            </w:tcBorders>
            <w:shd w:val="clear" w:color="auto" w:fill="FFD200"/>
            <w:vAlign w:val="center"/>
          </w:tcPr>
          <w:p w14:paraId="03BD5C0F" w14:textId="77777777" w:rsidR="00A22221" w:rsidRPr="00815A04" w:rsidRDefault="00A22221" w:rsidP="006C579C">
            <w:pPr>
              <w:pStyle w:val="S11"/>
              <w:rPr>
                <w:szCs w:val="14"/>
              </w:rPr>
            </w:pPr>
            <w:r w:rsidRPr="00815A04">
              <w:rPr>
                <w:szCs w:val="14"/>
              </w:rPr>
              <w:t>1</w:t>
            </w:r>
          </w:p>
        </w:tc>
        <w:tc>
          <w:tcPr>
            <w:tcW w:w="874" w:type="pct"/>
            <w:tcBorders>
              <w:top w:val="single" w:sz="12" w:space="0" w:color="auto"/>
              <w:bottom w:val="single" w:sz="12" w:space="0" w:color="auto"/>
            </w:tcBorders>
            <w:shd w:val="clear" w:color="auto" w:fill="FFD200"/>
            <w:vAlign w:val="center"/>
          </w:tcPr>
          <w:p w14:paraId="12816466" w14:textId="77777777" w:rsidR="00A22221" w:rsidRPr="00815A04" w:rsidRDefault="00A22221" w:rsidP="006C579C">
            <w:pPr>
              <w:pStyle w:val="S11"/>
              <w:rPr>
                <w:szCs w:val="14"/>
              </w:rPr>
            </w:pPr>
            <w:r w:rsidRPr="00815A04">
              <w:rPr>
                <w:szCs w:val="14"/>
              </w:rPr>
              <w:t>2</w:t>
            </w:r>
          </w:p>
        </w:tc>
        <w:tc>
          <w:tcPr>
            <w:tcW w:w="419" w:type="pct"/>
            <w:tcBorders>
              <w:top w:val="single" w:sz="12" w:space="0" w:color="auto"/>
              <w:bottom w:val="single" w:sz="12" w:space="0" w:color="auto"/>
            </w:tcBorders>
            <w:shd w:val="clear" w:color="auto" w:fill="FFD200"/>
            <w:vAlign w:val="center"/>
          </w:tcPr>
          <w:p w14:paraId="08F55255" w14:textId="77777777" w:rsidR="00A22221" w:rsidRPr="00815A04" w:rsidRDefault="00A22221" w:rsidP="006C579C">
            <w:pPr>
              <w:pStyle w:val="S11"/>
              <w:rPr>
                <w:szCs w:val="14"/>
              </w:rPr>
            </w:pPr>
            <w:r w:rsidRPr="00815A04">
              <w:rPr>
                <w:szCs w:val="14"/>
              </w:rPr>
              <w:t>3</w:t>
            </w:r>
          </w:p>
        </w:tc>
        <w:tc>
          <w:tcPr>
            <w:tcW w:w="1714" w:type="pct"/>
            <w:gridSpan w:val="2"/>
            <w:tcBorders>
              <w:top w:val="single" w:sz="12" w:space="0" w:color="auto"/>
              <w:bottom w:val="single" w:sz="12" w:space="0" w:color="auto"/>
            </w:tcBorders>
            <w:shd w:val="clear" w:color="auto" w:fill="FFD200"/>
            <w:vAlign w:val="center"/>
          </w:tcPr>
          <w:p w14:paraId="46643FF9" w14:textId="77777777" w:rsidR="00A22221" w:rsidRPr="00815A04" w:rsidRDefault="00A22221" w:rsidP="006C579C">
            <w:pPr>
              <w:pStyle w:val="S11"/>
              <w:rPr>
                <w:szCs w:val="14"/>
              </w:rPr>
            </w:pPr>
            <w:r w:rsidRPr="00815A04">
              <w:rPr>
                <w:szCs w:val="14"/>
              </w:rPr>
              <w:t>4</w:t>
            </w:r>
          </w:p>
        </w:tc>
        <w:tc>
          <w:tcPr>
            <w:tcW w:w="1576" w:type="pct"/>
            <w:tcBorders>
              <w:top w:val="single" w:sz="12" w:space="0" w:color="auto"/>
              <w:bottom w:val="single" w:sz="12" w:space="0" w:color="auto"/>
            </w:tcBorders>
            <w:shd w:val="clear" w:color="auto" w:fill="FFD200"/>
            <w:vAlign w:val="center"/>
          </w:tcPr>
          <w:p w14:paraId="0EF71D09" w14:textId="77777777" w:rsidR="00A22221" w:rsidRPr="00815A04" w:rsidRDefault="00A22221" w:rsidP="006C579C">
            <w:pPr>
              <w:pStyle w:val="S11"/>
              <w:rPr>
                <w:szCs w:val="14"/>
              </w:rPr>
            </w:pPr>
            <w:r w:rsidRPr="00815A04">
              <w:rPr>
                <w:szCs w:val="14"/>
              </w:rPr>
              <w:t>5</w:t>
            </w:r>
          </w:p>
        </w:tc>
      </w:tr>
      <w:tr w:rsidR="00A22221" w:rsidRPr="00815A04" w14:paraId="362A927E" w14:textId="77777777" w:rsidTr="00102C9A">
        <w:trPr>
          <w:trHeight w:val="636"/>
        </w:trPr>
        <w:tc>
          <w:tcPr>
            <w:tcW w:w="417" w:type="pct"/>
            <w:tcBorders>
              <w:top w:val="single" w:sz="12" w:space="0" w:color="auto"/>
            </w:tcBorders>
          </w:tcPr>
          <w:p w14:paraId="5815F695" w14:textId="55DCF531" w:rsidR="00A22221" w:rsidRPr="00815A04" w:rsidRDefault="00A12BB9" w:rsidP="007B1944">
            <w:pPr>
              <w:jc w:val="left"/>
              <w:rPr>
                <w:sz w:val="20"/>
                <w:szCs w:val="20"/>
              </w:rPr>
            </w:pPr>
            <w:r>
              <w:rPr>
                <w:sz w:val="20"/>
                <w:szCs w:val="20"/>
              </w:rPr>
              <w:t>5</w:t>
            </w:r>
            <w:r w:rsidR="00A22221" w:rsidRPr="00815A04">
              <w:rPr>
                <w:sz w:val="20"/>
                <w:szCs w:val="20"/>
              </w:rPr>
              <w:t>.14.1</w:t>
            </w:r>
          </w:p>
        </w:tc>
        <w:tc>
          <w:tcPr>
            <w:tcW w:w="874" w:type="pct"/>
            <w:tcBorders>
              <w:top w:val="single" w:sz="12" w:space="0" w:color="auto"/>
            </w:tcBorders>
            <w:shd w:val="clear" w:color="auto" w:fill="auto"/>
          </w:tcPr>
          <w:p w14:paraId="5DA1A8AA" w14:textId="77777777" w:rsidR="00A22221" w:rsidRPr="00815A04" w:rsidRDefault="00A22221" w:rsidP="006C579C">
            <w:pPr>
              <w:rPr>
                <w:sz w:val="20"/>
                <w:szCs w:val="20"/>
              </w:rPr>
            </w:pPr>
            <w:r>
              <w:rPr>
                <w:sz w:val="20"/>
                <w:szCs w:val="20"/>
              </w:rPr>
              <w:t xml:space="preserve">Срок хранения </w:t>
            </w:r>
          </w:p>
        </w:tc>
        <w:tc>
          <w:tcPr>
            <w:tcW w:w="419" w:type="pct"/>
            <w:tcBorders>
              <w:top w:val="single" w:sz="12" w:space="0" w:color="auto"/>
            </w:tcBorders>
            <w:shd w:val="clear" w:color="auto" w:fill="auto"/>
          </w:tcPr>
          <w:p w14:paraId="1DD0693C" w14:textId="77777777" w:rsidR="00A22221" w:rsidRPr="00815A04" w:rsidRDefault="00A22221" w:rsidP="006C579C">
            <w:pPr>
              <w:rPr>
                <w:sz w:val="20"/>
                <w:szCs w:val="20"/>
              </w:rPr>
            </w:pPr>
            <w:r w:rsidRPr="00815A04">
              <w:rPr>
                <w:sz w:val="20"/>
                <w:szCs w:val="20"/>
              </w:rPr>
              <w:t>год</w:t>
            </w:r>
          </w:p>
        </w:tc>
        <w:tc>
          <w:tcPr>
            <w:tcW w:w="1714" w:type="pct"/>
            <w:gridSpan w:val="2"/>
            <w:tcBorders>
              <w:top w:val="single" w:sz="12" w:space="0" w:color="auto"/>
            </w:tcBorders>
            <w:shd w:val="clear" w:color="auto" w:fill="auto"/>
          </w:tcPr>
          <w:p w14:paraId="5F61F6B7" w14:textId="5074FAD8" w:rsidR="00A22221" w:rsidRPr="00815A04" w:rsidRDefault="00A22221" w:rsidP="006C579C">
            <w:pPr>
              <w:rPr>
                <w:sz w:val="20"/>
                <w:szCs w:val="20"/>
              </w:rPr>
            </w:pPr>
            <w:r w:rsidRPr="00815A04">
              <w:rPr>
                <w:sz w:val="20"/>
                <w:szCs w:val="20"/>
              </w:rPr>
              <w:t>Не менее 1 год</w:t>
            </w:r>
            <w:r>
              <w:rPr>
                <w:sz w:val="20"/>
                <w:szCs w:val="20"/>
              </w:rPr>
              <w:t>а с момента изготовления партии</w:t>
            </w:r>
            <w:r w:rsidR="00664DED">
              <w:rPr>
                <w:sz w:val="20"/>
                <w:szCs w:val="20"/>
              </w:rPr>
              <w:t xml:space="preserve"> </w:t>
            </w:r>
            <w:r w:rsidR="0044577A">
              <w:rPr>
                <w:sz w:val="20"/>
                <w:szCs w:val="20"/>
              </w:rPr>
              <w:t>ХР</w:t>
            </w:r>
          </w:p>
        </w:tc>
        <w:tc>
          <w:tcPr>
            <w:tcW w:w="1576" w:type="pct"/>
            <w:tcBorders>
              <w:top w:val="single" w:sz="12" w:space="0" w:color="auto"/>
            </w:tcBorders>
            <w:shd w:val="clear" w:color="auto" w:fill="auto"/>
          </w:tcPr>
          <w:p w14:paraId="4C42B51A" w14:textId="77777777" w:rsidR="00A22221" w:rsidRPr="00815A04" w:rsidRDefault="00A22221" w:rsidP="006C579C">
            <w:pPr>
              <w:rPr>
                <w:sz w:val="20"/>
                <w:szCs w:val="20"/>
              </w:rPr>
            </w:pPr>
            <w:r w:rsidRPr="00815A04">
              <w:rPr>
                <w:sz w:val="20"/>
                <w:szCs w:val="20"/>
              </w:rPr>
              <w:t>Наличие показателя в ТУ обязательно</w:t>
            </w:r>
          </w:p>
        </w:tc>
      </w:tr>
      <w:tr w:rsidR="00A22221" w:rsidRPr="00815A04" w14:paraId="24D444E9" w14:textId="77777777" w:rsidTr="00102C9A">
        <w:trPr>
          <w:trHeight w:val="636"/>
        </w:trPr>
        <w:tc>
          <w:tcPr>
            <w:tcW w:w="417" w:type="pct"/>
          </w:tcPr>
          <w:p w14:paraId="1A42C2C5" w14:textId="46721702" w:rsidR="00A22221" w:rsidRPr="00815A04" w:rsidRDefault="00A12BB9" w:rsidP="007B1944">
            <w:pPr>
              <w:jc w:val="left"/>
              <w:rPr>
                <w:sz w:val="20"/>
                <w:szCs w:val="20"/>
              </w:rPr>
            </w:pPr>
            <w:r>
              <w:rPr>
                <w:sz w:val="20"/>
                <w:szCs w:val="20"/>
              </w:rPr>
              <w:t>5</w:t>
            </w:r>
            <w:r w:rsidR="00A22221" w:rsidRPr="00815A04">
              <w:rPr>
                <w:sz w:val="20"/>
                <w:szCs w:val="20"/>
              </w:rPr>
              <w:t>.14.2</w:t>
            </w:r>
          </w:p>
        </w:tc>
        <w:tc>
          <w:tcPr>
            <w:tcW w:w="874" w:type="pct"/>
            <w:shd w:val="clear" w:color="auto" w:fill="auto"/>
          </w:tcPr>
          <w:p w14:paraId="0E36AEA0" w14:textId="77777777" w:rsidR="00A22221" w:rsidRPr="00815A04" w:rsidRDefault="00A22221" w:rsidP="006C579C">
            <w:pPr>
              <w:rPr>
                <w:sz w:val="20"/>
                <w:szCs w:val="20"/>
              </w:rPr>
            </w:pPr>
            <w:r w:rsidRPr="00815A04">
              <w:rPr>
                <w:sz w:val="20"/>
                <w:szCs w:val="20"/>
              </w:rPr>
              <w:t>Внешний вид</w:t>
            </w:r>
          </w:p>
        </w:tc>
        <w:tc>
          <w:tcPr>
            <w:tcW w:w="419" w:type="pct"/>
            <w:shd w:val="clear" w:color="auto" w:fill="auto"/>
          </w:tcPr>
          <w:p w14:paraId="62D5E64C" w14:textId="77777777" w:rsidR="00A22221" w:rsidRPr="00815A04" w:rsidRDefault="00A22221" w:rsidP="006C579C">
            <w:pPr>
              <w:rPr>
                <w:sz w:val="20"/>
                <w:szCs w:val="20"/>
              </w:rPr>
            </w:pPr>
            <w:r w:rsidRPr="00815A04">
              <w:rPr>
                <w:sz w:val="20"/>
                <w:szCs w:val="20"/>
              </w:rPr>
              <w:t>-</w:t>
            </w:r>
          </w:p>
        </w:tc>
        <w:tc>
          <w:tcPr>
            <w:tcW w:w="1714" w:type="pct"/>
            <w:gridSpan w:val="2"/>
            <w:shd w:val="clear" w:color="auto" w:fill="auto"/>
          </w:tcPr>
          <w:p w14:paraId="42F0D7F6" w14:textId="77777777" w:rsidR="00A22221" w:rsidRPr="00815A04" w:rsidRDefault="00A22221" w:rsidP="006C579C">
            <w:pPr>
              <w:rPr>
                <w:sz w:val="20"/>
                <w:szCs w:val="20"/>
              </w:rPr>
            </w:pPr>
            <w:r w:rsidRPr="00815A04">
              <w:rPr>
                <w:sz w:val="20"/>
                <w:szCs w:val="20"/>
              </w:rPr>
              <w:t>Однородность состава, отсутствие посторонних включений, внешний вид должен соответствовать описанию в ГОС</w:t>
            </w:r>
            <w:r w:rsidR="00A26187">
              <w:rPr>
                <w:sz w:val="20"/>
                <w:szCs w:val="20"/>
              </w:rPr>
              <w:t>Т или ТУ на конкретный вид соли</w:t>
            </w:r>
          </w:p>
        </w:tc>
        <w:tc>
          <w:tcPr>
            <w:tcW w:w="1576" w:type="pct"/>
            <w:shd w:val="clear" w:color="auto" w:fill="auto"/>
          </w:tcPr>
          <w:p w14:paraId="2C99D6DA" w14:textId="77777777" w:rsidR="00A22221" w:rsidRPr="00815A04" w:rsidRDefault="00A22221" w:rsidP="008D0F9B">
            <w:pPr>
              <w:rPr>
                <w:sz w:val="20"/>
                <w:szCs w:val="20"/>
              </w:rPr>
            </w:pPr>
            <w:r w:rsidRPr="00815A04">
              <w:rPr>
                <w:sz w:val="20"/>
                <w:szCs w:val="20"/>
              </w:rPr>
              <w:t xml:space="preserve">Согласно разделу 1 </w:t>
            </w:r>
            <w:r w:rsidR="00565BED">
              <w:rPr>
                <w:sz w:val="20"/>
                <w:szCs w:val="20"/>
              </w:rPr>
              <w:br/>
            </w:r>
            <w:hyperlink w:anchor="_ПРИЛОЖЕНИЯ_1" w:history="1">
              <w:r w:rsidRPr="00815A04">
                <w:rPr>
                  <w:rStyle w:val="ae"/>
                  <w:sz w:val="20"/>
                  <w:szCs w:val="20"/>
                </w:rPr>
                <w:t>Приложения 1</w:t>
              </w:r>
            </w:hyperlink>
            <w:r w:rsidRPr="00815A04">
              <w:rPr>
                <w:sz w:val="20"/>
                <w:szCs w:val="20"/>
              </w:rPr>
              <w:t xml:space="preserve"> настоящ</w:t>
            </w:r>
            <w:r w:rsidR="00FD2D28">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A22221" w:rsidRPr="00815A04" w14:paraId="3497B26F" w14:textId="77777777" w:rsidTr="00102C9A">
        <w:trPr>
          <w:trHeight w:val="636"/>
        </w:trPr>
        <w:tc>
          <w:tcPr>
            <w:tcW w:w="417" w:type="pct"/>
          </w:tcPr>
          <w:p w14:paraId="7E645EB4" w14:textId="189A8CA4" w:rsidR="00A22221" w:rsidRPr="00815A04" w:rsidRDefault="00A12BB9" w:rsidP="007B1944">
            <w:pPr>
              <w:jc w:val="left"/>
              <w:rPr>
                <w:sz w:val="20"/>
                <w:szCs w:val="20"/>
              </w:rPr>
            </w:pPr>
            <w:r>
              <w:rPr>
                <w:sz w:val="20"/>
                <w:szCs w:val="20"/>
              </w:rPr>
              <w:t>5</w:t>
            </w:r>
            <w:r w:rsidR="00A22221" w:rsidRPr="00815A04">
              <w:rPr>
                <w:sz w:val="20"/>
                <w:szCs w:val="20"/>
              </w:rPr>
              <w:t>.14.3</w:t>
            </w:r>
          </w:p>
        </w:tc>
        <w:tc>
          <w:tcPr>
            <w:tcW w:w="874" w:type="pct"/>
            <w:shd w:val="clear" w:color="auto" w:fill="auto"/>
          </w:tcPr>
          <w:p w14:paraId="6B922B34" w14:textId="77777777" w:rsidR="00A22221" w:rsidRPr="00815A04" w:rsidRDefault="00A22221" w:rsidP="006C579C">
            <w:pPr>
              <w:rPr>
                <w:sz w:val="20"/>
                <w:szCs w:val="20"/>
              </w:rPr>
            </w:pPr>
            <w:r w:rsidRPr="00815A04">
              <w:rPr>
                <w:sz w:val="20"/>
                <w:szCs w:val="20"/>
              </w:rPr>
              <w:t>Массовая доля не растворимых в воде веществ</w:t>
            </w:r>
          </w:p>
        </w:tc>
        <w:tc>
          <w:tcPr>
            <w:tcW w:w="419" w:type="pct"/>
            <w:shd w:val="clear" w:color="auto" w:fill="auto"/>
          </w:tcPr>
          <w:p w14:paraId="619067FE" w14:textId="77777777" w:rsidR="00A22221" w:rsidRPr="00815A04" w:rsidRDefault="00A22221" w:rsidP="006C579C">
            <w:pPr>
              <w:rPr>
                <w:sz w:val="20"/>
                <w:szCs w:val="20"/>
              </w:rPr>
            </w:pPr>
            <w:r w:rsidRPr="00815A04">
              <w:rPr>
                <w:sz w:val="20"/>
                <w:szCs w:val="20"/>
              </w:rPr>
              <w:t>%</w:t>
            </w:r>
          </w:p>
        </w:tc>
        <w:tc>
          <w:tcPr>
            <w:tcW w:w="1714" w:type="pct"/>
            <w:gridSpan w:val="2"/>
            <w:shd w:val="clear" w:color="auto" w:fill="auto"/>
          </w:tcPr>
          <w:p w14:paraId="7BF27015" w14:textId="77777777" w:rsidR="00A22221" w:rsidRPr="00815A04" w:rsidRDefault="00A22221" w:rsidP="006C579C">
            <w:pPr>
              <w:rPr>
                <w:sz w:val="20"/>
                <w:szCs w:val="20"/>
                <w:lang w:eastAsia="ko-KR"/>
              </w:rPr>
            </w:pPr>
            <w:r w:rsidRPr="00815A04">
              <w:rPr>
                <w:sz w:val="20"/>
                <w:szCs w:val="20"/>
              </w:rPr>
              <w:t>Значение не должно превышать, указанное в ГОСТ или ТУ на конкретный вид соли</w:t>
            </w:r>
          </w:p>
        </w:tc>
        <w:tc>
          <w:tcPr>
            <w:tcW w:w="1576" w:type="pct"/>
            <w:shd w:val="clear" w:color="auto" w:fill="auto"/>
          </w:tcPr>
          <w:p w14:paraId="1EC2DCA7" w14:textId="77777777" w:rsidR="00A22221" w:rsidRPr="00815A04" w:rsidRDefault="00A22221" w:rsidP="008D0F9B">
            <w:pPr>
              <w:rPr>
                <w:bCs/>
                <w:sz w:val="20"/>
                <w:szCs w:val="20"/>
              </w:rPr>
            </w:pPr>
            <w:r w:rsidRPr="00815A04">
              <w:rPr>
                <w:sz w:val="20"/>
                <w:szCs w:val="20"/>
              </w:rPr>
              <w:t xml:space="preserve">Согласно разделу 29 </w:t>
            </w:r>
            <w:hyperlink w:anchor="_ПРИЛОЖЕНИЯ_1" w:history="1">
              <w:r w:rsidRPr="00F9506C">
                <w:rPr>
                  <w:rStyle w:val="ae"/>
                  <w:sz w:val="20"/>
                  <w:szCs w:val="20"/>
                </w:rPr>
                <w:t>Приложения 1</w:t>
              </w:r>
            </w:hyperlink>
            <w:r w:rsidRPr="00815A04">
              <w:rPr>
                <w:sz w:val="20"/>
                <w:szCs w:val="20"/>
              </w:rPr>
              <w:t xml:space="preserve"> настоящ</w:t>
            </w:r>
            <w:r w:rsidR="00FD2D28">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A22221" w:rsidRPr="00815A04" w14:paraId="2C246B31" w14:textId="77777777" w:rsidTr="00102C9A">
        <w:trPr>
          <w:trHeight w:val="636"/>
        </w:trPr>
        <w:tc>
          <w:tcPr>
            <w:tcW w:w="417" w:type="pct"/>
          </w:tcPr>
          <w:p w14:paraId="3AA515E8" w14:textId="5FA69872" w:rsidR="00A22221" w:rsidRPr="00815A04" w:rsidRDefault="00A12BB9" w:rsidP="007B1944">
            <w:pPr>
              <w:jc w:val="left"/>
              <w:rPr>
                <w:sz w:val="20"/>
                <w:szCs w:val="20"/>
              </w:rPr>
            </w:pPr>
            <w:r>
              <w:rPr>
                <w:sz w:val="20"/>
                <w:szCs w:val="20"/>
              </w:rPr>
              <w:t>5</w:t>
            </w:r>
            <w:r w:rsidR="00A22221" w:rsidRPr="00815A04">
              <w:rPr>
                <w:sz w:val="20"/>
                <w:szCs w:val="20"/>
              </w:rPr>
              <w:t>.14.4</w:t>
            </w:r>
          </w:p>
        </w:tc>
        <w:tc>
          <w:tcPr>
            <w:tcW w:w="874" w:type="pct"/>
            <w:shd w:val="clear" w:color="auto" w:fill="auto"/>
          </w:tcPr>
          <w:p w14:paraId="6A4626FE" w14:textId="77777777" w:rsidR="00A22221" w:rsidRPr="00815A04" w:rsidRDefault="00A22221" w:rsidP="006C579C">
            <w:pPr>
              <w:rPr>
                <w:sz w:val="20"/>
                <w:szCs w:val="20"/>
              </w:rPr>
            </w:pPr>
            <w:r w:rsidRPr="00815A04">
              <w:rPr>
                <w:sz w:val="20"/>
                <w:szCs w:val="20"/>
              </w:rPr>
              <w:t>Массовая доля щелочноземельных металлов</w:t>
            </w:r>
          </w:p>
        </w:tc>
        <w:tc>
          <w:tcPr>
            <w:tcW w:w="419" w:type="pct"/>
            <w:shd w:val="clear" w:color="auto" w:fill="auto"/>
          </w:tcPr>
          <w:p w14:paraId="2052C394" w14:textId="77777777" w:rsidR="00A22221" w:rsidRPr="00815A04" w:rsidRDefault="00A22221" w:rsidP="006C579C">
            <w:pPr>
              <w:rPr>
                <w:sz w:val="20"/>
                <w:szCs w:val="20"/>
              </w:rPr>
            </w:pPr>
            <w:r w:rsidRPr="00815A04">
              <w:rPr>
                <w:sz w:val="20"/>
                <w:szCs w:val="20"/>
              </w:rPr>
              <w:t>%</w:t>
            </w:r>
          </w:p>
        </w:tc>
        <w:tc>
          <w:tcPr>
            <w:tcW w:w="1714" w:type="pct"/>
            <w:gridSpan w:val="2"/>
            <w:shd w:val="clear" w:color="auto" w:fill="auto"/>
          </w:tcPr>
          <w:p w14:paraId="2225CE6C" w14:textId="77777777" w:rsidR="00A22221" w:rsidRPr="00815A04" w:rsidRDefault="00A22221" w:rsidP="006C579C">
            <w:pPr>
              <w:rPr>
                <w:sz w:val="20"/>
                <w:szCs w:val="20"/>
              </w:rPr>
            </w:pPr>
            <w:r w:rsidRPr="00815A04">
              <w:rPr>
                <w:sz w:val="20"/>
                <w:szCs w:val="20"/>
              </w:rPr>
              <w:t xml:space="preserve">Значение должно </w:t>
            </w:r>
            <w:r>
              <w:rPr>
                <w:sz w:val="20"/>
                <w:szCs w:val="20"/>
              </w:rPr>
              <w:t>соответствовать показателю</w:t>
            </w:r>
            <w:r w:rsidRPr="00815A04">
              <w:rPr>
                <w:sz w:val="20"/>
                <w:szCs w:val="20"/>
              </w:rPr>
              <w:t>, указанно</w:t>
            </w:r>
            <w:r>
              <w:rPr>
                <w:sz w:val="20"/>
                <w:szCs w:val="20"/>
              </w:rPr>
              <w:t>му</w:t>
            </w:r>
            <w:r w:rsidRPr="00815A04">
              <w:rPr>
                <w:sz w:val="20"/>
                <w:szCs w:val="20"/>
              </w:rPr>
              <w:t xml:space="preserve"> в ГОСТ или ТУ на конкретный вид соли</w:t>
            </w:r>
          </w:p>
        </w:tc>
        <w:tc>
          <w:tcPr>
            <w:tcW w:w="1576" w:type="pct"/>
            <w:shd w:val="clear" w:color="auto" w:fill="auto"/>
          </w:tcPr>
          <w:p w14:paraId="1F6CCDEB" w14:textId="77777777" w:rsidR="00A22221" w:rsidRPr="00815A04" w:rsidRDefault="00A22221" w:rsidP="008D0F9B">
            <w:pPr>
              <w:rPr>
                <w:sz w:val="20"/>
                <w:szCs w:val="20"/>
              </w:rPr>
            </w:pPr>
            <w:r w:rsidRPr="00815A04">
              <w:rPr>
                <w:sz w:val="20"/>
                <w:szCs w:val="20"/>
              </w:rPr>
              <w:t xml:space="preserve">Согласно разделу 30 </w:t>
            </w:r>
            <w:hyperlink w:anchor="_ПРИЛОЖЕНИЯ_1" w:history="1">
              <w:r w:rsidRPr="00815A04">
                <w:rPr>
                  <w:rStyle w:val="ae"/>
                  <w:sz w:val="20"/>
                  <w:szCs w:val="20"/>
                </w:rPr>
                <w:t>Приложения 1</w:t>
              </w:r>
            </w:hyperlink>
            <w:r w:rsidRPr="00815A04">
              <w:rPr>
                <w:sz w:val="20"/>
                <w:szCs w:val="20"/>
              </w:rPr>
              <w:t xml:space="preserve"> настоящ</w:t>
            </w:r>
            <w:r w:rsidR="00FD2D28">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A22221" w:rsidRPr="00815A04" w14:paraId="1D3C87AC" w14:textId="77777777" w:rsidTr="00102C9A">
        <w:trPr>
          <w:trHeight w:val="636"/>
        </w:trPr>
        <w:tc>
          <w:tcPr>
            <w:tcW w:w="417" w:type="pct"/>
          </w:tcPr>
          <w:p w14:paraId="0C3100D5" w14:textId="67F12936" w:rsidR="00A22221" w:rsidRPr="00815A04" w:rsidRDefault="00A12BB9" w:rsidP="007B1944">
            <w:pPr>
              <w:jc w:val="left"/>
              <w:rPr>
                <w:sz w:val="20"/>
                <w:szCs w:val="20"/>
              </w:rPr>
            </w:pPr>
            <w:r>
              <w:rPr>
                <w:sz w:val="20"/>
                <w:szCs w:val="20"/>
              </w:rPr>
              <w:t>5</w:t>
            </w:r>
            <w:r w:rsidR="00A22221" w:rsidRPr="00815A04">
              <w:rPr>
                <w:sz w:val="20"/>
                <w:szCs w:val="20"/>
              </w:rPr>
              <w:t>.14.5</w:t>
            </w:r>
          </w:p>
        </w:tc>
        <w:tc>
          <w:tcPr>
            <w:tcW w:w="874" w:type="pct"/>
            <w:shd w:val="clear" w:color="auto" w:fill="auto"/>
          </w:tcPr>
          <w:p w14:paraId="4EF9B08A" w14:textId="77777777" w:rsidR="00A22221" w:rsidRPr="00815A04" w:rsidRDefault="00A22221" w:rsidP="006C579C">
            <w:pPr>
              <w:rPr>
                <w:sz w:val="20"/>
                <w:szCs w:val="20"/>
              </w:rPr>
            </w:pPr>
            <w:r w:rsidRPr="00815A04">
              <w:rPr>
                <w:sz w:val="20"/>
                <w:szCs w:val="20"/>
              </w:rPr>
              <w:t xml:space="preserve">Температура помутнения и температура </w:t>
            </w:r>
            <w:r w:rsidR="00A365F3" w:rsidRPr="00815A04">
              <w:rPr>
                <w:sz w:val="20"/>
                <w:szCs w:val="20"/>
              </w:rPr>
              <w:t>за</w:t>
            </w:r>
            <w:r w:rsidR="00A365F3">
              <w:rPr>
                <w:sz w:val="20"/>
                <w:szCs w:val="20"/>
              </w:rPr>
              <w:t>мерзания</w:t>
            </w:r>
            <w:r w:rsidR="00A365F3" w:rsidRPr="00815A04">
              <w:rPr>
                <w:sz w:val="20"/>
                <w:szCs w:val="20"/>
              </w:rPr>
              <w:t xml:space="preserve"> </w:t>
            </w:r>
            <w:r w:rsidRPr="00815A04">
              <w:rPr>
                <w:sz w:val="20"/>
                <w:szCs w:val="20"/>
              </w:rPr>
              <w:lastRenderedPageBreak/>
              <w:t>раствора</w:t>
            </w:r>
          </w:p>
        </w:tc>
        <w:tc>
          <w:tcPr>
            <w:tcW w:w="419" w:type="pct"/>
            <w:shd w:val="clear" w:color="auto" w:fill="auto"/>
          </w:tcPr>
          <w:p w14:paraId="5BF66AB5" w14:textId="77777777" w:rsidR="00A22221" w:rsidRPr="00815A04" w:rsidRDefault="00A22221" w:rsidP="006C579C">
            <w:pPr>
              <w:rPr>
                <w:sz w:val="20"/>
                <w:szCs w:val="20"/>
              </w:rPr>
            </w:pPr>
            <w:r w:rsidRPr="00815A04">
              <w:rPr>
                <w:sz w:val="20"/>
                <w:szCs w:val="20"/>
              </w:rPr>
              <w:lastRenderedPageBreak/>
              <w:t>ºС</w:t>
            </w:r>
          </w:p>
        </w:tc>
        <w:tc>
          <w:tcPr>
            <w:tcW w:w="1714" w:type="pct"/>
            <w:gridSpan w:val="2"/>
            <w:shd w:val="clear" w:color="auto" w:fill="auto"/>
          </w:tcPr>
          <w:p w14:paraId="17689406" w14:textId="77777777" w:rsidR="00A22221" w:rsidRPr="00815A04" w:rsidRDefault="00A22221" w:rsidP="006C579C">
            <w:pPr>
              <w:rPr>
                <w:sz w:val="20"/>
                <w:szCs w:val="20"/>
              </w:rPr>
            </w:pPr>
            <w:r w:rsidRPr="00815A04">
              <w:rPr>
                <w:sz w:val="20"/>
                <w:szCs w:val="20"/>
              </w:rPr>
              <w:t xml:space="preserve">Соответствие температуры начала кристаллизации допустимой нижней границе охлаждения раствора при хранении и транспортировке в </w:t>
            </w:r>
            <w:r w:rsidRPr="00815A04">
              <w:rPr>
                <w:sz w:val="20"/>
                <w:szCs w:val="20"/>
              </w:rPr>
              <w:lastRenderedPageBreak/>
              <w:t>зимний период времени устанавливается потребителем или принимается не выше минус 15</w:t>
            </w:r>
            <w:r w:rsidRPr="00815A04">
              <w:rPr>
                <w:sz w:val="20"/>
                <w:szCs w:val="20"/>
                <w:vertAlign w:val="superscript"/>
              </w:rPr>
              <w:t xml:space="preserve"> 0</w:t>
            </w:r>
            <w:r w:rsidR="00A26187">
              <w:rPr>
                <w:sz w:val="20"/>
                <w:szCs w:val="20"/>
              </w:rPr>
              <w:t>С</w:t>
            </w:r>
          </w:p>
        </w:tc>
        <w:tc>
          <w:tcPr>
            <w:tcW w:w="1576" w:type="pct"/>
            <w:shd w:val="clear" w:color="auto" w:fill="auto"/>
          </w:tcPr>
          <w:p w14:paraId="22035DBC" w14:textId="77777777" w:rsidR="00A22221" w:rsidRPr="00815A04" w:rsidRDefault="00A22221" w:rsidP="006C579C">
            <w:pPr>
              <w:rPr>
                <w:sz w:val="20"/>
                <w:szCs w:val="20"/>
              </w:rPr>
            </w:pPr>
            <w:r w:rsidRPr="00815A04">
              <w:rPr>
                <w:bCs/>
                <w:sz w:val="20"/>
                <w:szCs w:val="20"/>
              </w:rPr>
              <w:lastRenderedPageBreak/>
              <w:t xml:space="preserve">Согласно разделу 32 </w:t>
            </w:r>
            <w:hyperlink w:anchor="_ПРИЛОЖЕНИЯ_1" w:history="1">
              <w:r w:rsidRPr="00F9506C">
                <w:rPr>
                  <w:rStyle w:val="ae"/>
                  <w:bCs/>
                  <w:sz w:val="20"/>
                  <w:szCs w:val="20"/>
                </w:rPr>
                <w:t>Приложения 1</w:t>
              </w:r>
            </w:hyperlink>
            <w:r w:rsidRPr="00815A04">
              <w:rPr>
                <w:bCs/>
                <w:sz w:val="20"/>
                <w:szCs w:val="20"/>
              </w:rPr>
              <w:t xml:space="preserve"> </w:t>
            </w:r>
            <w:r w:rsidRPr="00815A04">
              <w:rPr>
                <w:sz w:val="20"/>
                <w:szCs w:val="20"/>
              </w:rPr>
              <w:t>настоящ</w:t>
            </w:r>
            <w:r w:rsidR="00DA537D">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w:t>
            </w:r>
          </w:p>
          <w:p w14:paraId="762FA792" w14:textId="77777777" w:rsidR="00A22221" w:rsidRPr="00815A04" w:rsidRDefault="00A22221" w:rsidP="006C579C">
            <w:pPr>
              <w:rPr>
                <w:sz w:val="20"/>
                <w:szCs w:val="20"/>
              </w:rPr>
            </w:pPr>
            <w:r w:rsidRPr="00815A04">
              <w:rPr>
                <w:sz w:val="20"/>
                <w:szCs w:val="20"/>
              </w:rPr>
              <w:t xml:space="preserve">Не подлежит обязательной </w:t>
            </w:r>
            <w:r w:rsidRPr="00815A04">
              <w:rPr>
                <w:sz w:val="20"/>
                <w:szCs w:val="20"/>
              </w:rPr>
              <w:lastRenderedPageBreak/>
              <w:t xml:space="preserve">декларации в ТУ, определяется </w:t>
            </w:r>
            <w:r w:rsidR="00A26187">
              <w:rPr>
                <w:sz w:val="20"/>
                <w:szCs w:val="20"/>
              </w:rPr>
              <w:t>на жидкостях объекта применения</w:t>
            </w:r>
          </w:p>
        </w:tc>
      </w:tr>
      <w:tr w:rsidR="00A22221" w:rsidRPr="00815A04" w14:paraId="39BFD6B1" w14:textId="77777777" w:rsidTr="00102C9A">
        <w:trPr>
          <w:trHeight w:val="636"/>
        </w:trPr>
        <w:tc>
          <w:tcPr>
            <w:tcW w:w="417" w:type="pct"/>
          </w:tcPr>
          <w:p w14:paraId="362DA03C" w14:textId="50C422A2" w:rsidR="00A22221" w:rsidRPr="00815A04" w:rsidRDefault="00A12BB9" w:rsidP="007B1944">
            <w:pPr>
              <w:jc w:val="left"/>
              <w:rPr>
                <w:sz w:val="20"/>
                <w:szCs w:val="20"/>
              </w:rPr>
            </w:pPr>
            <w:r>
              <w:rPr>
                <w:sz w:val="20"/>
                <w:szCs w:val="20"/>
              </w:rPr>
              <w:lastRenderedPageBreak/>
              <w:t>5</w:t>
            </w:r>
            <w:r w:rsidR="00A22221" w:rsidRPr="00815A04">
              <w:rPr>
                <w:sz w:val="20"/>
                <w:szCs w:val="20"/>
              </w:rPr>
              <w:t>.14.6</w:t>
            </w:r>
          </w:p>
        </w:tc>
        <w:tc>
          <w:tcPr>
            <w:tcW w:w="874" w:type="pct"/>
            <w:shd w:val="clear" w:color="auto" w:fill="auto"/>
          </w:tcPr>
          <w:p w14:paraId="0F68F3F8" w14:textId="2BFAFF54" w:rsidR="00A22221" w:rsidRPr="00815A04" w:rsidRDefault="00A22221" w:rsidP="006C579C">
            <w:pPr>
              <w:rPr>
                <w:sz w:val="20"/>
                <w:szCs w:val="20"/>
              </w:rPr>
            </w:pPr>
            <w:r w:rsidRPr="00815A04">
              <w:rPr>
                <w:sz w:val="20"/>
                <w:szCs w:val="20"/>
              </w:rPr>
              <w:t>Массовая доля влаги</w:t>
            </w:r>
          </w:p>
        </w:tc>
        <w:tc>
          <w:tcPr>
            <w:tcW w:w="419" w:type="pct"/>
            <w:shd w:val="clear" w:color="auto" w:fill="auto"/>
          </w:tcPr>
          <w:p w14:paraId="48642039" w14:textId="77777777" w:rsidR="00A22221" w:rsidRPr="00815A04" w:rsidRDefault="00A22221" w:rsidP="006C579C">
            <w:pPr>
              <w:rPr>
                <w:sz w:val="20"/>
                <w:szCs w:val="20"/>
              </w:rPr>
            </w:pPr>
            <w:r w:rsidRPr="00815A04">
              <w:rPr>
                <w:sz w:val="20"/>
                <w:szCs w:val="20"/>
              </w:rPr>
              <w:t>%</w:t>
            </w:r>
          </w:p>
        </w:tc>
        <w:tc>
          <w:tcPr>
            <w:tcW w:w="1714" w:type="pct"/>
            <w:gridSpan w:val="2"/>
            <w:shd w:val="clear" w:color="auto" w:fill="auto"/>
          </w:tcPr>
          <w:p w14:paraId="44350E36" w14:textId="77777777" w:rsidR="00A22221" w:rsidRPr="00815A04" w:rsidRDefault="00A22221" w:rsidP="006C579C">
            <w:pPr>
              <w:rPr>
                <w:sz w:val="20"/>
                <w:szCs w:val="20"/>
              </w:rPr>
            </w:pPr>
            <w:r w:rsidRPr="00815A04">
              <w:rPr>
                <w:sz w:val="20"/>
                <w:szCs w:val="20"/>
              </w:rPr>
              <w:t>Значение не должно превышать, указанное в ГОСТ или ТУ на конкретный вид соли</w:t>
            </w:r>
          </w:p>
        </w:tc>
        <w:tc>
          <w:tcPr>
            <w:tcW w:w="1576" w:type="pct"/>
            <w:shd w:val="clear" w:color="auto" w:fill="auto"/>
          </w:tcPr>
          <w:p w14:paraId="426F0FD9" w14:textId="77777777" w:rsidR="00A22221" w:rsidRPr="00815A04" w:rsidRDefault="00A22221" w:rsidP="008D0F9B">
            <w:pPr>
              <w:rPr>
                <w:bCs/>
                <w:sz w:val="20"/>
                <w:szCs w:val="20"/>
              </w:rPr>
            </w:pPr>
            <w:r w:rsidRPr="00815A04">
              <w:rPr>
                <w:bCs/>
                <w:sz w:val="20"/>
                <w:szCs w:val="20"/>
              </w:rPr>
              <w:t xml:space="preserve">Согласно разделу 35 </w:t>
            </w:r>
            <w:hyperlink w:anchor="_ПРИЛОЖЕНИЯ_1" w:history="1">
              <w:r w:rsidRPr="00815A04">
                <w:rPr>
                  <w:rStyle w:val="ae"/>
                  <w:bCs/>
                  <w:sz w:val="20"/>
                  <w:szCs w:val="20"/>
                </w:rPr>
                <w:t>Приложения 1</w:t>
              </w:r>
            </w:hyperlink>
            <w:r w:rsidRPr="00815A04">
              <w:rPr>
                <w:bCs/>
                <w:sz w:val="20"/>
                <w:szCs w:val="20"/>
              </w:rPr>
              <w:t xml:space="preserve"> настоящ</w:t>
            </w:r>
            <w:r w:rsidR="00DA537D">
              <w:rPr>
                <w:bCs/>
                <w:sz w:val="20"/>
                <w:szCs w:val="20"/>
              </w:rPr>
              <w:t>их</w:t>
            </w:r>
            <w:r w:rsidRPr="00815A04">
              <w:rPr>
                <w:bCs/>
                <w:sz w:val="20"/>
                <w:szCs w:val="20"/>
              </w:rPr>
              <w:t xml:space="preserve"> </w:t>
            </w:r>
            <w:r w:rsidR="008D0F9B" w:rsidRPr="008D0F9B">
              <w:rPr>
                <w:bCs/>
                <w:sz w:val="20"/>
                <w:szCs w:val="20"/>
              </w:rPr>
              <w:t>Типовых требований</w:t>
            </w:r>
            <w:r w:rsidRPr="00815A04">
              <w:rPr>
                <w:bCs/>
                <w:sz w:val="20"/>
                <w:szCs w:val="20"/>
              </w:rPr>
              <w:t xml:space="preserve">, подлежит декларации </w:t>
            </w:r>
            <w:r w:rsidR="00A26187">
              <w:rPr>
                <w:bCs/>
                <w:sz w:val="20"/>
                <w:szCs w:val="20"/>
              </w:rPr>
              <w:t>в ТУ в зависимости от типа соли</w:t>
            </w:r>
          </w:p>
        </w:tc>
      </w:tr>
      <w:tr w:rsidR="00A22221" w:rsidRPr="00815A04" w14:paraId="72FDDF98" w14:textId="77777777" w:rsidTr="00A26187">
        <w:trPr>
          <w:trHeight w:val="297"/>
        </w:trPr>
        <w:tc>
          <w:tcPr>
            <w:tcW w:w="5000" w:type="pct"/>
            <w:gridSpan w:val="6"/>
          </w:tcPr>
          <w:p w14:paraId="0F9C1C7F" w14:textId="77777777" w:rsidR="00A22221" w:rsidRPr="00815A04" w:rsidRDefault="00A22221" w:rsidP="006C579C">
            <w:pPr>
              <w:rPr>
                <w:sz w:val="20"/>
                <w:szCs w:val="20"/>
              </w:rPr>
            </w:pPr>
            <w:r w:rsidRPr="00815A04">
              <w:rPr>
                <w:sz w:val="20"/>
                <w:szCs w:val="20"/>
              </w:rPr>
              <w:t>Технологические свойства</w:t>
            </w:r>
          </w:p>
        </w:tc>
      </w:tr>
      <w:tr w:rsidR="00A22221" w:rsidRPr="00815A04" w14:paraId="3853BD6C" w14:textId="77777777" w:rsidTr="00102C9A">
        <w:trPr>
          <w:trHeight w:val="481"/>
        </w:trPr>
        <w:tc>
          <w:tcPr>
            <w:tcW w:w="417" w:type="pct"/>
          </w:tcPr>
          <w:p w14:paraId="1077B18C" w14:textId="127387D5" w:rsidR="00A22221" w:rsidRPr="00815A04" w:rsidRDefault="00A12BB9" w:rsidP="007B1944">
            <w:pPr>
              <w:jc w:val="left"/>
              <w:rPr>
                <w:sz w:val="20"/>
                <w:szCs w:val="20"/>
              </w:rPr>
            </w:pPr>
            <w:r>
              <w:rPr>
                <w:sz w:val="20"/>
                <w:szCs w:val="20"/>
              </w:rPr>
              <w:t>5</w:t>
            </w:r>
            <w:r w:rsidR="00A22221" w:rsidRPr="00815A04">
              <w:rPr>
                <w:sz w:val="20"/>
                <w:szCs w:val="20"/>
              </w:rPr>
              <w:t>.14.7</w:t>
            </w:r>
          </w:p>
        </w:tc>
        <w:tc>
          <w:tcPr>
            <w:tcW w:w="874" w:type="pct"/>
            <w:shd w:val="clear" w:color="auto" w:fill="auto"/>
          </w:tcPr>
          <w:p w14:paraId="5AE30DEA" w14:textId="77777777" w:rsidR="00A22221" w:rsidRPr="00815A04" w:rsidRDefault="00A22221" w:rsidP="006C579C">
            <w:pPr>
              <w:rPr>
                <w:sz w:val="20"/>
                <w:szCs w:val="20"/>
              </w:rPr>
            </w:pPr>
            <w:r w:rsidRPr="00815A04">
              <w:rPr>
                <w:sz w:val="20"/>
                <w:szCs w:val="20"/>
              </w:rPr>
              <w:t>Расходная норма соли</w:t>
            </w:r>
          </w:p>
        </w:tc>
        <w:tc>
          <w:tcPr>
            <w:tcW w:w="419" w:type="pct"/>
            <w:shd w:val="clear" w:color="auto" w:fill="auto"/>
          </w:tcPr>
          <w:p w14:paraId="5399C3D7" w14:textId="77777777" w:rsidR="00A22221" w:rsidRPr="00815A04" w:rsidRDefault="00A22221" w:rsidP="006C579C">
            <w:pPr>
              <w:rPr>
                <w:sz w:val="20"/>
                <w:szCs w:val="20"/>
              </w:rPr>
            </w:pPr>
            <w:r w:rsidRPr="00815A04">
              <w:rPr>
                <w:sz w:val="20"/>
                <w:szCs w:val="20"/>
              </w:rPr>
              <w:t>г/дм</w:t>
            </w:r>
            <w:r w:rsidRPr="00815A04">
              <w:rPr>
                <w:sz w:val="20"/>
                <w:szCs w:val="20"/>
                <w:vertAlign w:val="superscript"/>
              </w:rPr>
              <w:t>3</w:t>
            </w:r>
          </w:p>
        </w:tc>
        <w:tc>
          <w:tcPr>
            <w:tcW w:w="1648" w:type="pct"/>
            <w:shd w:val="clear" w:color="auto" w:fill="auto"/>
          </w:tcPr>
          <w:p w14:paraId="4CFAF648" w14:textId="77777777" w:rsidR="00A22221" w:rsidRPr="00815A04" w:rsidRDefault="00A22221" w:rsidP="006C579C">
            <w:pPr>
              <w:rPr>
                <w:sz w:val="20"/>
                <w:szCs w:val="20"/>
              </w:rPr>
            </w:pPr>
            <w:r w:rsidRPr="00815A04">
              <w:rPr>
                <w:sz w:val="20"/>
                <w:szCs w:val="20"/>
              </w:rPr>
              <w:t>Не нормируется</w:t>
            </w:r>
          </w:p>
        </w:tc>
        <w:tc>
          <w:tcPr>
            <w:tcW w:w="1643" w:type="pct"/>
            <w:gridSpan w:val="2"/>
            <w:shd w:val="clear" w:color="auto" w:fill="auto"/>
          </w:tcPr>
          <w:p w14:paraId="52C70691" w14:textId="77777777" w:rsidR="00A22221" w:rsidRPr="00815A04" w:rsidRDefault="00A22221" w:rsidP="006C579C">
            <w:pPr>
              <w:rPr>
                <w:bCs/>
                <w:sz w:val="20"/>
                <w:szCs w:val="20"/>
              </w:rPr>
            </w:pPr>
            <w:r w:rsidRPr="00815A04">
              <w:rPr>
                <w:bCs/>
                <w:sz w:val="20"/>
                <w:szCs w:val="20"/>
              </w:rPr>
              <w:t xml:space="preserve">Согласно разделу 31 </w:t>
            </w:r>
            <w:r w:rsidR="00F05EC0">
              <w:rPr>
                <w:bCs/>
                <w:sz w:val="20"/>
                <w:szCs w:val="20"/>
              </w:rPr>
              <w:br/>
            </w:r>
            <w:hyperlink w:anchor="_ПРИЛОЖЕНИЯ_1" w:history="1">
              <w:r w:rsidRPr="00F9506C">
                <w:rPr>
                  <w:rStyle w:val="ae"/>
                  <w:bCs/>
                  <w:sz w:val="20"/>
                  <w:szCs w:val="20"/>
                </w:rPr>
                <w:t>Приложения 1.</w:t>
              </w:r>
            </w:hyperlink>
            <w:r w:rsidRPr="00815A04">
              <w:rPr>
                <w:bCs/>
                <w:sz w:val="20"/>
                <w:szCs w:val="20"/>
              </w:rPr>
              <w:t xml:space="preserve"> </w:t>
            </w:r>
            <w:r w:rsidRPr="00815A04">
              <w:rPr>
                <w:sz w:val="20"/>
                <w:szCs w:val="20"/>
              </w:rPr>
              <w:t xml:space="preserve">Не подлежит обязательной декларации в ТУ, определяется </w:t>
            </w:r>
            <w:r w:rsidR="00A26187">
              <w:rPr>
                <w:sz w:val="20"/>
                <w:szCs w:val="20"/>
              </w:rPr>
              <w:t>на жидкостях объекта применения</w:t>
            </w:r>
          </w:p>
        </w:tc>
      </w:tr>
      <w:tr w:rsidR="00A22221" w:rsidRPr="00815A04" w14:paraId="4A69A3D7" w14:textId="77777777" w:rsidTr="00102C9A">
        <w:trPr>
          <w:trHeight w:val="636"/>
        </w:trPr>
        <w:tc>
          <w:tcPr>
            <w:tcW w:w="417" w:type="pct"/>
          </w:tcPr>
          <w:p w14:paraId="7F969C6A" w14:textId="1DD49E97" w:rsidR="00A22221" w:rsidRPr="00815A04" w:rsidRDefault="00A12BB9" w:rsidP="007B1944">
            <w:pPr>
              <w:jc w:val="left"/>
              <w:rPr>
                <w:sz w:val="20"/>
                <w:szCs w:val="20"/>
              </w:rPr>
            </w:pPr>
            <w:r>
              <w:rPr>
                <w:sz w:val="20"/>
                <w:szCs w:val="20"/>
              </w:rPr>
              <w:t>5</w:t>
            </w:r>
            <w:r w:rsidR="00A22221" w:rsidRPr="00815A04">
              <w:rPr>
                <w:sz w:val="20"/>
                <w:szCs w:val="20"/>
              </w:rPr>
              <w:t>.14.8</w:t>
            </w:r>
          </w:p>
        </w:tc>
        <w:tc>
          <w:tcPr>
            <w:tcW w:w="874" w:type="pct"/>
            <w:shd w:val="clear" w:color="auto" w:fill="auto"/>
          </w:tcPr>
          <w:p w14:paraId="4FFB99F3" w14:textId="77777777" w:rsidR="00A22221" w:rsidRPr="00815A04" w:rsidRDefault="00A22221" w:rsidP="006C579C">
            <w:pPr>
              <w:rPr>
                <w:sz w:val="20"/>
                <w:szCs w:val="20"/>
              </w:rPr>
            </w:pPr>
            <w:r w:rsidRPr="00815A04">
              <w:rPr>
                <w:sz w:val="20"/>
                <w:szCs w:val="20"/>
              </w:rPr>
              <w:t>Слеживаемость соли</w:t>
            </w:r>
          </w:p>
        </w:tc>
        <w:tc>
          <w:tcPr>
            <w:tcW w:w="419" w:type="pct"/>
            <w:shd w:val="clear" w:color="auto" w:fill="auto"/>
          </w:tcPr>
          <w:p w14:paraId="024DDA78" w14:textId="77777777" w:rsidR="00A22221" w:rsidRPr="00815A04" w:rsidRDefault="00A22221" w:rsidP="006C579C">
            <w:pPr>
              <w:rPr>
                <w:sz w:val="20"/>
                <w:szCs w:val="20"/>
              </w:rPr>
            </w:pPr>
            <w:r w:rsidRPr="00815A04">
              <w:rPr>
                <w:sz w:val="20"/>
                <w:szCs w:val="20"/>
              </w:rPr>
              <w:t>-</w:t>
            </w:r>
          </w:p>
        </w:tc>
        <w:tc>
          <w:tcPr>
            <w:tcW w:w="1648" w:type="pct"/>
            <w:shd w:val="clear" w:color="auto" w:fill="auto"/>
          </w:tcPr>
          <w:p w14:paraId="7FC2E33D" w14:textId="77777777" w:rsidR="00A22221" w:rsidRPr="00815A04" w:rsidRDefault="00A22221" w:rsidP="006C579C">
            <w:pPr>
              <w:rPr>
                <w:sz w:val="20"/>
                <w:szCs w:val="20"/>
              </w:rPr>
            </w:pPr>
            <w:r w:rsidRPr="00815A04">
              <w:rPr>
                <w:sz w:val="20"/>
                <w:szCs w:val="20"/>
              </w:rPr>
              <w:t>При соблюдении норм хранения в упакованном виде не должен приводить к слежива</w:t>
            </w:r>
            <w:r w:rsidR="00A26187">
              <w:rPr>
                <w:sz w:val="20"/>
                <w:szCs w:val="20"/>
              </w:rPr>
              <w:t>нию, образованию глыб и кусков</w:t>
            </w:r>
          </w:p>
        </w:tc>
        <w:tc>
          <w:tcPr>
            <w:tcW w:w="1643" w:type="pct"/>
            <w:gridSpan w:val="2"/>
            <w:shd w:val="clear" w:color="auto" w:fill="auto"/>
          </w:tcPr>
          <w:p w14:paraId="72949D76" w14:textId="77777777" w:rsidR="00A22221" w:rsidRPr="00815A04" w:rsidRDefault="00A22221" w:rsidP="008D0F9B">
            <w:pPr>
              <w:rPr>
                <w:sz w:val="20"/>
                <w:szCs w:val="20"/>
              </w:rPr>
            </w:pPr>
            <w:r w:rsidRPr="00815A04">
              <w:rPr>
                <w:sz w:val="20"/>
                <w:szCs w:val="20"/>
              </w:rPr>
              <w:t xml:space="preserve">Согласно разделу 33 </w:t>
            </w:r>
            <w:r w:rsidR="00F05EC0">
              <w:rPr>
                <w:sz w:val="20"/>
                <w:szCs w:val="20"/>
              </w:rPr>
              <w:br/>
            </w:r>
            <w:hyperlink w:anchor="_ПРИЛОЖЕНИЯ_1" w:history="1">
              <w:r w:rsidRPr="00815A04">
                <w:rPr>
                  <w:rStyle w:val="ae"/>
                  <w:sz w:val="20"/>
                  <w:szCs w:val="20"/>
                </w:rPr>
                <w:t>Приложения 1</w:t>
              </w:r>
            </w:hyperlink>
            <w:r w:rsidRPr="00815A04">
              <w:rPr>
                <w:sz w:val="20"/>
                <w:szCs w:val="20"/>
              </w:rPr>
              <w:t xml:space="preserve"> настоящ</w:t>
            </w:r>
            <w:r w:rsidR="00DA537D">
              <w:rPr>
                <w:sz w:val="20"/>
                <w:szCs w:val="20"/>
              </w:rPr>
              <w:t>их</w:t>
            </w:r>
            <w:r w:rsidRPr="00815A04">
              <w:rPr>
                <w:sz w:val="20"/>
                <w:szCs w:val="20"/>
              </w:rPr>
              <w:t xml:space="preserve"> </w:t>
            </w:r>
            <w:r w:rsidR="008D0F9B" w:rsidRPr="008D0F9B">
              <w:rPr>
                <w:sz w:val="20"/>
                <w:szCs w:val="20"/>
              </w:rPr>
              <w:t>Типовых требований</w:t>
            </w:r>
            <w:r w:rsidR="00A26187">
              <w:rPr>
                <w:sz w:val="20"/>
                <w:szCs w:val="20"/>
              </w:rPr>
              <w:t>. Не подлежит декларации в ТУ</w:t>
            </w:r>
          </w:p>
        </w:tc>
      </w:tr>
      <w:tr w:rsidR="00A22221" w:rsidRPr="00815A04" w14:paraId="47923B35" w14:textId="77777777" w:rsidTr="00102C9A">
        <w:trPr>
          <w:trHeight w:val="636"/>
        </w:trPr>
        <w:tc>
          <w:tcPr>
            <w:tcW w:w="417" w:type="pct"/>
          </w:tcPr>
          <w:p w14:paraId="51BF3F34" w14:textId="7E47862A" w:rsidR="00A22221" w:rsidRPr="00815A04" w:rsidRDefault="00A12BB9" w:rsidP="007B1944">
            <w:pPr>
              <w:jc w:val="left"/>
              <w:rPr>
                <w:sz w:val="20"/>
                <w:szCs w:val="20"/>
              </w:rPr>
            </w:pPr>
            <w:r>
              <w:rPr>
                <w:sz w:val="20"/>
                <w:szCs w:val="20"/>
              </w:rPr>
              <w:t>5</w:t>
            </w:r>
            <w:r w:rsidR="00A22221" w:rsidRPr="00815A04">
              <w:rPr>
                <w:sz w:val="20"/>
                <w:szCs w:val="20"/>
              </w:rPr>
              <w:t>.14.9</w:t>
            </w:r>
          </w:p>
        </w:tc>
        <w:tc>
          <w:tcPr>
            <w:tcW w:w="874" w:type="pct"/>
            <w:shd w:val="clear" w:color="auto" w:fill="auto"/>
          </w:tcPr>
          <w:p w14:paraId="30E88E66" w14:textId="77777777" w:rsidR="00A22221" w:rsidRPr="00815A04" w:rsidRDefault="00A22221" w:rsidP="006C579C">
            <w:pPr>
              <w:rPr>
                <w:sz w:val="20"/>
                <w:szCs w:val="20"/>
              </w:rPr>
            </w:pPr>
            <w:r w:rsidRPr="00815A04">
              <w:rPr>
                <w:sz w:val="20"/>
                <w:szCs w:val="20"/>
              </w:rPr>
              <w:t xml:space="preserve">Скорость коррозии </w:t>
            </w:r>
            <w:r w:rsidR="00A365F3">
              <w:rPr>
                <w:sz w:val="20"/>
                <w:szCs w:val="20"/>
              </w:rPr>
              <w:t xml:space="preserve">марки </w:t>
            </w:r>
            <w:r w:rsidRPr="00815A04">
              <w:rPr>
                <w:sz w:val="20"/>
                <w:szCs w:val="20"/>
              </w:rPr>
              <w:t xml:space="preserve">стали </w:t>
            </w:r>
            <w:r w:rsidR="00A365F3" w:rsidRPr="00815A04">
              <w:rPr>
                <w:sz w:val="20"/>
                <w:szCs w:val="20"/>
              </w:rPr>
              <w:t>С</w:t>
            </w:r>
            <w:r w:rsidR="00A365F3">
              <w:rPr>
                <w:sz w:val="20"/>
                <w:szCs w:val="20"/>
              </w:rPr>
              <w:t>т</w:t>
            </w:r>
            <w:r w:rsidR="00A365F3" w:rsidRPr="00815A04">
              <w:rPr>
                <w:sz w:val="20"/>
                <w:szCs w:val="20"/>
              </w:rPr>
              <w:t>3</w:t>
            </w:r>
            <w:r w:rsidRPr="00815A04">
              <w:rPr>
                <w:sz w:val="20"/>
                <w:szCs w:val="20"/>
              </w:rPr>
              <w:t xml:space="preserve"> в растворе с содержанием соли 90 % от максимальной</w:t>
            </w:r>
          </w:p>
        </w:tc>
        <w:tc>
          <w:tcPr>
            <w:tcW w:w="419" w:type="pct"/>
            <w:shd w:val="clear" w:color="auto" w:fill="auto"/>
          </w:tcPr>
          <w:p w14:paraId="64ABB718" w14:textId="77777777" w:rsidR="00A22221" w:rsidRPr="00DA537D" w:rsidRDefault="00A22221" w:rsidP="006C579C">
            <w:pPr>
              <w:rPr>
                <w:sz w:val="18"/>
                <w:szCs w:val="18"/>
              </w:rPr>
            </w:pPr>
            <w:r w:rsidRPr="00DA537D">
              <w:rPr>
                <w:sz w:val="18"/>
                <w:szCs w:val="18"/>
              </w:rPr>
              <w:t>мм/год</w:t>
            </w:r>
          </w:p>
        </w:tc>
        <w:tc>
          <w:tcPr>
            <w:tcW w:w="1648" w:type="pct"/>
            <w:shd w:val="clear" w:color="auto" w:fill="auto"/>
          </w:tcPr>
          <w:p w14:paraId="2A9BFDF8" w14:textId="77777777" w:rsidR="00A22221" w:rsidRPr="00815A04" w:rsidRDefault="00A22221" w:rsidP="006C579C">
            <w:pPr>
              <w:rPr>
                <w:sz w:val="20"/>
                <w:szCs w:val="20"/>
              </w:rPr>
            </w:pPr>
            <w:r w:rsidRPr="00815A04">
              <w:rPr>
                <w:sz w:val="20"/>
                <w:szCs w:val="20"/>
              </w:rPr>
              <w:t>Не выше 0,1</w:t>
            </w:r>
            <w:r>
              <w:rPr>
                <w:sz w:val="20"/>
                <w:szCs w:val="20"/>
              </w:rPr>
              <w:t>0. Отсутствие признаков локальной коррозии</w:t>
            </w:r>
          </w:p>
        </w:tc>
        <w:tc>
          <w:tcPr>
            <w:tcW w:w="1643" w:type="pct"/>
            <w:gridSpan w:val="2"/>
            <w:shd w:val="clear" w:color="auto" w:fill="auto"/>
          </w:tcPr>
          <w:p w14:paraId="3D6ADC4D" w14:textId="77777777" w:rsidR="00A22221" w:rsidRPr="00815A04" w:rsidRDefault="00A22221" w:rsidP="008D0F9B">
            <w:pPr>
              <w:rPr>
                <w:sz w:val="20"/>
                <w:szCs w:val="20"/>
              </w:rPr>
            </w:pPr>
            <w:r w:rsidRPr="00815A04">
              <w:rPr>
                <w:sz w:val="20"/>
                <w:szCs w:val="20"/>
              </w:rPr>
              <w:t xml:space="preserve">Приготовление раствора согласно разделу 31 </w:t>
            </w:r>
            <w:hyperlink w:anchor="_ПРИЛОЖЕНИЯ_1" w:history="1">
              <w:r w:rsidRPr="00F9506C">
                <w:rPr>
                  <w:rStyle w:val="ae"/>
                  <w:sz w:val="20"/>
                  <w:szCs w:val="20"/>
                </w:rPr>
                <w:t>Приложения 1,</w:t>
              </w:r>
            </w:hyperlink>
            <w:r w:rsidRPr="00815A04">
              <w:rPr>
                <w:sz w:val="20"/>
                <w:szCs w:val="20"/>
              </w:rPr>
              <w:t xml:space="preserve"> определение скорости коррозии согласно разделу 3 </w:t>
            </w:r>
            <w:hyperlink w:anchor="_ПРИЛОЖЕНИЯ_1" w:history="1">
              <w:r w:rsidRPr="00815A04">
                <w:rPr>
                  <w:rStyle w:val="ae"/>
                  <w:sz w:val="20"/>
                  <w:szCs w:val="20"/>
                </w:rPr>
                <w:t>Приложения 1</w:t>
              </w:r>
            </w:hyperlink>
            <w:r w:rsidRPr="00815A04">
              <w:rPr>
                <w:sz w:val="20"/>
                <w:szCs w:val="20"/>
              </w:rPr>
              <w:t xml:space="preserve"> настоящ</w:t>
            </w:r>
            <w:r w:rsidR="00DA537D">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Не подлежит декларации в ТУ, определяется</w:t>
            </w:r>
            <w:r w:rsidR="00A26187">
              <w:rPr>
                <w:sz w:val="20"/>
                <w:szCs w:val="20"/>
              </w:rPr>
              <w:t xml:space="preserve"> на жидкостях объекта испытаний</w:t>
            </w:r>
          </w:p>
        </w:tc>
      </w:tr>
      <w:tr w:rsidR="00A22221" w:rsidRPr="00815A04" w14:paraId="09BB6916" w14:textId="77777777" w:rsidTr="00102C9A">
        <w:trPr>
          <w:trHeight w:val="434"/>
        </w:trPr>
        <w:tc>
          <w:tcPr>
            <w:tcW w:w="417" w:type="pct"/>
          </w:tcPr>
          <w:p w14:paraId="4FF633CC" w14:textId="3CC63C3D" w:rsidR="00A22221" w:rsidRPr="00815A04" w:rsidRDefault="00A12BB9" w:rsidP="007B1944">
            <w:pPr>
              <w:jc w:val="left"/>
              <w:rPr>
                <w:sz w:val="20"/>
                <w:szCs w:val="20"/>
              </w:rPr>
            </w:pPr>
            <w:r>
              <w:rPr>
                <w:sz w:val="20"/>
                <w:szCs w:val="20"/>
              </w:rPr>
              <w:t>5</w:t>
            </w:r>
            <w:r w:rsidR="00A22221" w:rsidRPr="00815A04">
              <w:rPr>
                <w:sz w:val="20"/>
                <w:szCs w:val="20"/>
              </w:rPr>
              <w:t>.14.10</w:t>
            </w:r>
          </w:p>
        </w:tc>
        <w:tc>
          <w:tcPr>
            <w:tcW w:w="874" w:type="pct"/>
            <w:shd w:val="clear" w:color="auto" w:fill="auto"/>
          </w:tcPr>
          <w:p w14:paraId="332E0741" w14:textId="32C81F5D" w:rsidR="00A22221" w:rsidRPr="00815A04" w:rsidRDefault="00A22221" w:rsidP="006C579C">
            <w:pPr>
              <w:rPr>
                <w:sz w:val="20"/>
                <w:szCs w:val="20"/>
              </w:rPr>
            </w:pPr>
            <w:r w:rsidRPr="00815A04">
              <w:rPr>
                <w:sz w:val="20"/>
                <w:szCs w:val="20"/>
              </w:rPr>
              <w:t xml:space="preserve">Совместимость раствора соли с соляной кислотой, глинокислотой, с солями </w:t>
            </w:r>
            <w:r w:rsidR="001A6BE6">
              <w:rPr>
                <w:sz w:val="20"/>
                <w:szCs w:val="20"/>
              </w:rPr>
              <w:t>ПДВ</w:t>
            </w:r>
          </w:p>
        </w:tc>
        <w:tc>
          <w:tcPr>
            <w:tcW w:w="419" w:type="pct"/>
            <w:shd w:val="clear" w:color="auto" w:fill="auto"/>
          </w:tcPr>
          <w:p w14:paraId="07D922E8" w14:textId="77777777" w:rsidR="00A22221" w:rsidRPr="00815A04" w:rsidRDefault="00A22221" w:rsidP="006C579C">
            <w:pPr>
              <w:rPr>
                <w:sz w:val="20"/>
                <w:szCs w:val="20"/>
              </w:rPr>
            </w:pPr>
            <w:r w:rsidRPr="00815A04">
              <w:rPr>
                <w:sz w:val="20"/>
                <w:szCs w:val="20"/>
              </w:rPr>
              <w:t>-</w:t>
            </w:r>
          </w:p>
        </w:tc>
        <w:tc>
          <w:tcPr>
            <w:tcW w:w="1648" w:type="pct"/>
            <w:shd w:val="clear" w:color="auto" w:fill="auto"/>
          </w:tcPr>
          <w:p w14:paraId="301CCD0A" w14:textId="42680608" w:rsidR="00A22221" w:rsidRPr="00815A04" w:rsidRDefault="00A22221" w:rsidP="006C579C">
            <w:pPr>
              <w:rPr>
                <w:sz w:val="20"/>
                <w:szCs w:val="20"/>
              </w:rPr>
            </w:pPr>
            <w:r w:rsidRPr="00815A04">
              <w:rPr>
                <w:sz w:val="20"/>
                <w:szCs w:val="20"/>
              </w:rPr>
              <w:t xml:space="preserve">Растворы солей в необходимой концентрации должны быть совместимы с </w:t>
            </w:r>
            <w:r w:rsidR="001A6BE6">
              <w:rPr>
                <w:sz w:val="20"/>
                <w:szCs w:val="20"/>
              </w:rPr>
              <w:t>ПДВ</w:t>
            </w:r>
            <w:r w:rsidRPr="00815A04">
              <w:rPr>
                <w:sz w:val="20"/>
                <w:szCs w:val="20"/>
              </w:rPr>
              <w:t xml:space="preserve"> и используе</w:t>
            </w:r>
            <w:r w:rsidR="00A26187">
              <w:rPr>
                <w:sz w:val="20"/>
                <w:szCs w:val="20"/>
              </w:rPr>
              <w:t>мыми кислотами</w:t>
            </w:r>
          </w:p>
        </w:tc>
        <w:tc>
          <w:tcPr>
            <w:tcW w:w="1643" w:type="pct"/>
            <w:gridSpan w:val="2"/>
            <w:shd w:val="clear" w:color="auto" w:fill="auto"/>
          </w:tcPr>
          <w:p w14:paraId="5BF2B94B" w14:textId="77777777" w:rsidR="00A22221" w:rsidRPr="00815A04" w:rsidRDefault="00A22221" w:rsidP="008D0F9B">
            <w:pPr>
              <w:rPr>
                <w:sz w:val="20"/>
                <w:szCs w:val="20"/>
              </w:rPr>
            </w:pPr>
            <w:r w:rsidRPr="00815A04">
              <w:rPr>
                <w:sz w:val="20"/>
                <w:szCs w:val="20"/>
              </w:rPr>
              <w:t xml:space="preserve">Согласно разделу 34 </w:t>
            </w:r>
            <w:r w:rsidR="00F05EC0">
              <w:rPr>
                <w:sz w:val="20"/>
                <w:szCs w:val="20"/>
              </w:rPr>
              <w:br/>
            </w:r>
            <w:hyperlink w:anchor="_ПРИЛОЖЕНИЯ_1" w:history="1">
              <w:r w:rsidRPr="00F9506C">
                <w:rPr>
                  <w:rStyle w:val="ae"/>
                  <w:sz w:val="20"/>
                  <w:szCs w:val="20"/>
                </w:rPr>
                <w:t>Приложения 1</w:t>
              </w:r>
            </w:hyperlink>
            <w:r w:rsidRPr="00815A04">
              <w:rPr>
                <w:sz w:val="20"/>
                <w:szCs w:val="20"/>
              </w:rPr>
              <w:t xml:space="preserve"> настоящ</w:t>
            </w:r>
            <w:r w:rsidR="00DA537D">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Не подлежит декларации в ТУ, определяется</w:t>
            </w:r>
            <w:r w:rsidR="00A26187">
              <w:rPr>
                <w:sz w:val="20"/>
                <w:szCs w:val="20"/>
              </w:rPr>
              <w:t xml:space="preserve"> на жидкостях объекта испытаний</w:t>
            </w:r>
          </w:p>
        </w:tc>
      </w:tr>
    </w:tbl>
    <w:p w14:paraId="75BB279D" w14:textId="77777777" w:rsidR="009B6999" w:rsidRPr="00815A04" w:rsidRDefault="00CE617A" w:rsidP="00C22F6D">
      <w:pPr>
        <w:pStyle w:val="S23"/>
        <w:numPr>
          <w:ilvl w:val="1"/>
          <w:numId w:val="37"/>
        </w:numPr>
        <w:tabs>
          <w:tab w:val="left" w:pos="709"/>
        </w:tabs>
        <w:spacing w:before="240"/>
        <w:ind w:left="0" w:firstLine="0"/>
      </w:pPr>
      <w:bookmarkStart w:id="170" w:name="_Toc122616606"/>
      <w:r w:rsidRPr="00815A04">
        <w:t>РЕАГЕНТЫ-ЗАГУСТИТЕЛИ СОЛЕВЫХ РАСТВОРОВ</w:t>
      </w:r>
      <w:bookmarkEnd w:id="170"/>
    </w:p>
    <w:p w14:paraId="27EB9BD6" w14:textId="77777777" w:rsidR="009B6999" w:rsidRPr="00815A04" w:rsidRDefault="00D44EBF" w:rsidP="00926BEF">
      <w:pPr>
        <w:pStyle w:val="Sd"/>
        <w:spacing w:before="120"/>
        <w:rPr>
          <w:rFonts w:cs="Arial"/>
          <w:szCs w:val="20"/>
        </w:rPr>
      </w:pPr>
      <w:r w:rsidRPr="00815A04">
        <w:t xml:space="preserve">Таблица </w:t>
      </w:r>
      <w:r w:rsidR="00AA08D3" w:rsidRPr="00815A04">
        <w:fldChar w:fldCharType="begin"/>
      </w:r>
      <w:r w:rsidRPr="00815A04">
        <w:instrText xml:space="preserve"> SEQ Таблица \* ARABIC </w:instrText>
      </w:r>
      <w:r w:rsidR="00AA08D3" w:rsidRPr="00815A04">
        <w:fldChar w:fldCharType="separate"/>
      </w:r>
      <w:r w:rsidR="00CF790D">
        <w:rPr>
          <w:noProof/>
        </w:rPr>
        <w:t>14</w:t>
      </w:r>
      <w:r w:rsidR="00AA08D3" w:rsidRPr="00815A04">
        <w:fldChar w:fldCharType="end"/>
      </w:r>
    </w:p>
    <w:p w14:paraId="14C62681" w14:textId="77777777" w:rsidR="009B6999" w:rsidRPr="00815A04" w:rsidRDefault="009B6999" w:rsidP="00526FA1">
      <w:pPr>
        <w:pStyle w:val="Sd"/>
        <w:spacing w:after="60"/>
        <w:rPr>
          <w:rFonts w:cs="Arial"/>
          <w:szCs w:val="20"/>
        </w:rPr>
      </w:pPr>
      <w:r w:rsidRPr="00815A04">
        <w:rPr>
          <w:rFonts w:cs="Arial"/>
          <w:szCs w:val="20"/>
        </w:rPr>
        <w:t>Требования к физико-химическим и технологическим свойствам</w:t>
      </w:r>
      <w:r w:rsidR="00D44EBF" w:rsidRPr="00815A04">
        <w:rPr>
          <w:rFonts w:cs="Arial"/>
          <w:szCs w:val="20"/>
        </w:rPr>
        <w:br/>
      </w:r>
      <w:r w:rsidRPr="00815A04">
        <w:rPr>
          <w:rFonts w:cs="Arial"/>
          <w:szCs w:val="20"/>
        </w:rPr>
        <w:t>реагентов-загустителей растворов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16"/>
        <w:gridCol w:w="1537"/>
        <w:gridCol w:w="747"/>
        <w:gridCol w:w="2904"/>
        <w:gridCol w:w="3950"/>
      </w:tblGrid>
      <w:tr w:rsidR="00A22221" w:rsidRPr="00815A04" w14:paraId="7C7A9E73" w14:textId="77777777" w:rsidTr="00A26187">
        <w:trPr>
          <w:cantSplit/>
          <w:trHeight w:val="380"/>
          <w:tblHeader/>
        </w:trPr>
        <w:tc>
          <w:tcPr>
            <w:tcW w:w="362" w:type="pct"/>
            <w:vMerge w:val="restart"/>
            <w:shd w:val="clear" w:color="auto" w:fill="FFD200"/>
            <w:vAlign w:val="center"/>
          </w:tcPr>
          <w:p w14:paraId="10BFDA77" w14:textId="77777777" w:rsidR="00A22221" w:rsidRPr="004071ED" w:rsidRDefault="00A22221" w:rsidP="00526FA1">
            <w:pPr>
              <w:pStyle w:val="S11"/>
            </w:pPr>
            <w:r w:rsidRPr="004071ED">
              <w:t>№</w:t>
            </w:r>
          </w:p>
          <w:p w14:paraId="2B2CB22A" w14:textId="77777777" w:rsidR="00A22221" w:rsidRPr="00815A04" w:rsidRDefault="00A22221" w:rsidP="00526FA1">
            <w:pPr>
              <w:pStyle w:val="S11"/>
              <w:rPr>
                <w:sz w:val="14"/>
                <w:szCs w:val="14"/>
              </w:rPr>
            </w:pPr>
            <w:r w:rsidRPr="004071ED">
              <w:t>п/п</w:t>
            </w:r>
          </w:p>
        </w:tc>
        <w:tc>
          <w:tcPr>
            <w:tcW w:w="4638" w:type="pct"/>
            <w:gridSpan w:val="4"/>
            <w:shd w:val="clear" w:color="auto" w:fill="FFD200"/>
            <w:vAlign w:val="center"/>
          </w:tcPr>
          <w:p w14:paraId="6CBBD22B" w14:textId="77777777" w:rsidR="00A22221" w:rsidRPr="00815A04" w:rsidRDefault="00A22221" w:rsidP="00526FA1">
            <w:pPr>
              <w:pStyle w:val="S11"/>
              <w:rPr>
                <w:sz w:val="14"/>
                <w:szCs w:val="14"/>
              </w:rPr>
            </w:pPr>
            <w:r w:rsidRPr="00815A04">
              <w:t>Физико-химические свойства</w:t>
            </w:r>
          </w:p>
        </w:tc>
      </w:tr>
      <w:tr w:rsidR="0029229F" w:rsidRPr="00815A04" w14:paraId="77F1EBEA" w14:textId="77777777" w:rsidTr="00A26187">
        <w:trPr>
          <w:cantSplit/>
          <w:trHeight w:val="557"/>
          <w:tblHeader/>
        </w:trPr>
        <w:tc>
          <w:tcPr>
            <w:tcW w:w="362" w:type="pct"/>
            <w:vMerge/>
            <w:tcBorders>
              <w:bottom w:val="single" w:sz="12" w:space="0" w:color="auto"/>
            </w:tcBorders>
            <w:shd w:val="clear" w:color="auto" w:fill="FFD200"/>
            <w:vAlign w:val="center"/>
          </w:tcPr>
          <w:p w14:paraId="071D9219" w14:textId="77777777" w:rsidR="0029229F" w:rsidRPr="00815A04" w:rsidRDefault="0029229F" w:rsidP="00526FA1">
            <w:pPr>
              <w:pStyle w:val="S11"/>
              <w:rPr>
                <w:sz w:val="14"/>
                <w:szCs w:val="14"/>
              </w:rPr>
            </w:pPr>
          </w:p>
        </w:tc>
        <w:tc>
          <w:tcPr>
            <w:tcW w:w="777" w:type="pct"/>
            <w:tcBorders>
              <w:bottom w:val="single" w:sz="12" w:space="0" w:color="auto"/>
            </w:tcBorders>
            <w:shd w:val="clear" w:color="auto" w:fill="FFD200"/>
            <w:vAlign w:val="center"/>
          </w:tcPr>
          <w:p w14:paraId="147A875A" w14:textId="77777777" w:rsidR="0029229F" w:rsidRPr="00815A04" w:rsidRDefault="0029229F" w:rsidP="00526FA1">
            <w:pPr>
              <w:pStyle w:val="S11"/>
              <w:rPr>
                <w:sz w:val="14"/>
                <w:szCs w:val="14"/>
              </w:rPr>
            </w:pPr>
            <w:r w:rsidRPr="00815A04">
              <w:rPr>
                <w:sz w:val="14"/>
                <w:szCs w:val="14"/>
              </w:rPr>
              <w:t>Наименование показателя</w:t>
            </w:r>
          </w:p>
        </w:tc>
        <w:tc>
          <w:tcPr>
            <w:tcW w:w="378" w:type="pct"/>
            <w:tcBorders>
              <w:bottom w:val="single" w:sz="12" w:space="0" w:color="auto"/>
            </w:tcBorders>
            <w:shd w:val="clear" w:color="auto" w:fill="FFD200"/>
            <w:vAlign w:val="center"/>
          </w:tcPr>
          <w:p w14:paraId="3BA73900" w14:textId="77777777" w:rsidR="0029229F" w:rsidRPr="00815A04" w:rsidRDefault="0029229F" w:rsidP="00526FA1">
            <w:pPr>
              <w:pStyle w:val="S11"/>
              <w:rPr>
                <w:sz w:val="14"/>
                <w:szCs w:val="14"/>
              </w:rPr>
            </w:pPr>
            <w:r w:rsidRPr="00815A04">
              <w:rPr>
                <w:sz w:val="14"/>
                <w:szCs w:val="14"/>
              </w:rPr>
              <w:t>Ед.</w:t>
            </w:r>
          </w:p>
          <w:p w14:paraId="19427C69" w14:textId="77777777" w:rsidR="0029229F" w:rsidRPr="00815A04" w:rsidRDefault="0029229F" w:rsidP="00526FA1">
            <w:pPr>
              <w:pStyle w:val="S11"/>
              <w:rPr>
                <w:sz w:val="14"/>
                <w:szCs w:val="14"/>
              </w:rPr>
            </w:pPr>
            <w:r w:rsidRPr="00815A04">
              <w:rPr>
                <w:sz w:val="14"/>
                <w:szCs w:val="14"/>
              </w:rPr>
              <w:t>Измер.</w:t>
            </w:r>
          </w:p>
        </w:tc>
        <w:tc>
          <w:tcPr>
            <w:tcW w:w="1476" w:type="pct"/>
            <w:tcBorders>
              <w:bottom w:val="single" w:sz="12" w:space="0" w:color="auto"/>
            </w:tcBorders>
            <w:shd w:val="clear" w:color="auto" w:fill="FFD200"/>
            <w:vAlign w:val="center"/>
          </w:tcPr>
          <w:p w14:paraId="26AB7F98" w14:textId="77777777" w:rsidR="0029229F" w:rsidRPr="00815A04" w:rsidRDefault="0029229F" w:rsidP="00E63729">
            <w:pPr>
              <w:pStyle w:val="S11"/>
              <w:spacing w:before="20" w:after="20"/>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2007" w:type="pct"/>
            <w:tcBorders>
              <w:bottom w:val="single" w:sz="12" w:space="0" w:color="auto"/>
            </w:tcBorders>
            <w:shd w:val="clear" w:color="auto" w:fill="FFD200"/>
            <w:vAlign w:val="center"/>
          </w:tcPr>
          <w:p w14:paraId="1C4AAD95" w14:textId="77777777" w:rsidR="0029229F" w:rsidRPr="00815A04" w:rsidRDefault="0029229F" w:rsidP="00E63729">
            <w:pPr>
              <w:pStyle w:val="S11"/>
              <w:spacing w:before="20" w:after="20"/>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A22221" w:rsidRPr="00815A04" w14:paraId="3D57F5F2" w14:textId="77777777" w:rsidTr="00A26187">
        <w:trPr>
          <w:cantSplit/>
          <w:trHeight w:val="175"/>
          <w:tblHeader/>
        </w:trPr>
        <w:tc>
          <w:tcPr>
            <w:tcW w:w="362" w:type="pct"/>
            <w:tcBorders>
              <w:top w:val="single" w:sz="12" w:space="0" w:color="auto"/>
              <w:bottom w:val="single" w:sz="12" w:space="0" w:color="auto"/>
            </w:tcBorders>
            <w:shd w:val="clear" w:color="auto" w:fill="FFD200"/>
            <w:vAlign w:val="center"/>
          </w:tcPr>
          <w:p w14:paraId="16F47874" w14:textId="77777777" w:rsidR="00A22221" w:rsidRPr="00815A04" w:rsidRDefault="00A22221" w:rsidP="00526FA1">
            <w:pPr>
              <w:pStyle w:val="S11"/>
              <w:rPr>
                <w:szCs w:val="14"/>
              </w:rPr>
            </w:pPr>
            <w:r w:rsidRPr="00815A04">
              <w:rPr>
                <w:szCs w:val="14"/>
              </w:rPr>
              <w:t>1</w:t>
            </w:r>
          </w:p>
        </w:tc>
        <w:tc>
          <w:tcPr>
            <w:tcW w:w="777" w:type="pct"/>
            <w:tcBorders>
              <w:top w:val="single" w:sz="12" w:space="0" w:color="auto"/>
              <w:bottom w:val="single" w:sz="12" w:space="0" w:color="auto"/>
            </w:tcBorders>
            <w:shd w:val="clear" w:color="auto" w:fill="FFD200"/>
            <w:vAlign w:val="center"/>
          </w:tcPr>
          <w:p w14:paraId="3BBDCB24" w14:textId="77777777" w:rsidR="00A22221" w:rsidRPr="00815A04" w:rsidRDefault="00A22221" w:rsidP="00526FA1">
            <w:pPr>
              <w:pStyle w:val="S11"/>
              <w:rPr>
                <w:szCs w:val="14"/>
              </w:rPr>
            </w:pPr>
            <w:r w:rsidRPr="00815A04">
              <w:rPr>
                <w:szCs w:val="14"/>
              </w:rPr>
              <w:t>2</w:t>
            </w:r>
          </w:p>
        </w:tc>
        <w:tc>
          <w:tcPr>
            <w:tcW w:w="378" w:type="pct"/>
            <w:tcBorders>
              <w:top w:val="single" w:sz="12" w:space="0" w:color="auto"/>
              <w:bottom w:val="single" w:sz="12" w:space="0" w:color="auto"/>
            </w:tcBorders>
            <w:shd w:val="clear" w:color="auto" w:fill="FFD200"/>
            <w:vAlign w:val="center"/>
          </w:tcPr>
          <w:p w14:paraId="7B26E51D" w14:textId="77777777" w:rsidR="00A22221" w:rsidRPr="00815A04" w:rsidRDefault="00A22221" w:rsidP="00526FA1">
            <w:pPr>
              <w:pStyle w:val="S11"/>
              <w:rPr>
                <w:szCs w:val="14"/>
              </w:rPr>
            </w:pPr>
            <w:r w:rsidRPr="00815A04">
              <w:rPr>
                <w:szCs w:val="14"/>
              </w:rPr>
              <w:t>3</w:t>
            </w:r>
          </w:p>
        </w:tc>
        <w:tc>
          <w:tcPr>
            <w:tcW w:w="1476" w:type="pct"/>
            <w:tcBorders>
              <w:top w:val="single" w:sz="12" w:space="0" w:color="auto"/>
              <w:bottom w:val="single" w:sz="12" w:space="0" w:color="auto"/>
            </w:tcBorders>
            <w:shd w:val="clear" w:color="auto" w:fill="FFD200"/>
            <w:vAlign w:val="center"/>
          </w:tcPr>
          <w:p w14:paraId="1E307CDA" w14:textId="77777777" w:rsidR="00A22221" w:rsidRPr="00815A04" w:rsidRDefault="00A22221" w:rsidP="00526FA1">
            <w:pPr>
              <w:pStyle w:val="S11"/>
              <w:rPr>
                <w:szCs w:val="14"/>
              </w:rPr>
            </w:pPr>
            <w:r w:rsidRPr="00815A04">
              <w:rPr>
                <w:szCs w:val="14"/>
              </w:rPr>
              <w:t>4</w:t>
            </w:r>
          </w:p>
        </w:tc>
        <w:tc>
          <w:tcPr>
            <w:tcW w:w="2007" w:type="pct"/>
            <w:tcBorders>
              <w:top w:val="single" w:sz="12" w:space="0" w:color="auto"/>
              <w:bottom w:val="single" w:sz="12" w:space="0" w:color="auto"/>
            </w:tcBorders>
            <w:shd w:val="clear" w:color="auto" w:fill="FFD200"/>
            <w:vAlign w:val="center"/>
          </w:tcPr>
          <w:p w14:paraId="45327FA7" w14:textId="77777777" w:rsidR="00A22221" w:rsidRPr="00815A04" w:rsidRDefault="00A22221" w:rsidP="00526FA1">
            <w:pPr>
              <w:pStyle w:val="S11"/>
              <w:rPr>
                <w:szCs w:val="14"/>
              </w:rPr>
            </w:pPr>
            <w:r w:rsidRPr="00815A04">
              <w:rPr>
                <w:szCs w:val="14"/>
              </w:rPr>
              <w:t>5</w:t>
            </w:r>
          </w:p>
        </w:tc>
      </w:tr>
      <w:tr w:rsidR="00A22221" w:rsidRPr="00815A04" w14:paraId="1128E3BB" w14:textId="77777777" w:rsidTr="00A26187">
        <w:trPr>
          <w:trHeight w:val="636"/>
        </w:trPr>
        <w:tc>
          <w:tcPr>
            <w:tcW w:w="362" w:type="pct"/>
            <w:tcBorders>
              <w:top w:val="single" w:sz="12" w:space="0" w:color="auto"/>
            </w:tcBorders>
          </w:tcPr>
          <w:p w14:paraId="72831B4E" w14:textId="0C084FAB" w:rsidR="00A22221" w:rsidRPr="00815A04" w:rsidRDefault="00A12BB9" w:rsidP="00E51351">
            <w:pPr>
              <w:jc w:val="left"/>
              <w:rPr>
                <w:sz w:val="20"/>
                <w:szCs w:val="20"/>
              </w:rPr>
            </w:pPr>
            <w:r>
              <w:rPr>
                <w:sz w:val="20"/>
                <w:szCs w:val="20"/>
              </w:rPr>
              <w:t>5</w:t>
            </w:r>
            <w:r w:rsidR="00A22221" w:rsidRPr="00815A04">
              <w:rPr>
                <w:sz w:val="20"/>
                <w:szCs w:val="20"/>
              </w:rPr>
              <w:t>.15.1</w:t>
            </w:r>
          </w:p>
        </w:tc>
        <w:tc>
          <w:tcPr>
            <w:tcW w:w="777" w:type="pct"/>
            <w:tcBorders>
              <w:top w:val="single" w:sz="12" w:space="0" w:color="auto"/>
            </w:tcBorders>
            <w:shd w:val="clear" w:color="auto" w:fill="auto"/>
          </w:tcPr>
          <w:p w14:paraId="2ABB69BC" w14:textId="77777777" w:rsidR="00A22221" w:rsidRPr="00815A04" w:rsidRDefault="00A22221" w:rsidP="006C579C">
            <w:pPr>
              <w:rPr>
                <w:sz w:val="20"/>
                <w:szCs w:val="20"/>
              </w:rPr>
            </w:pPr>
            <w:r w:rsidRPr="00815A04">
              <w:rPr>
                <w:sz w:val="20"/>
                <w:szCs w:val="20"/>
              </w:rPr>
              <w:t xml:space="preserve">Срок хранения </w:t>
            </w:r>
          </w:p>
        </w:tc>
        <w:tc>
          <w:tcPr>
            <w:tcW w:w="378" w:type="pct"/>
            <w:tcBorders>
              <w:top w:val="single" w:sz="12" w:space="0" w:color="auto"/>
            </w:tcBorders>
            <w:shd w:val="clear" w:color="auto" w:fill="auto"/>
          </w:tcPr>
          <w:p w14:paraId="72D42870" w14:textId="77777777" w:rsidR="00A22221" w:rsidRPr="00815A04" w:rsidRDefault="00A22221" w:rsidP="006C579C">
            <w:pPr>
              <w:rPr>
                <w:sz w:val="20"/>
                <w:szCs w:val="20"/>
              </w:rPr>
            </w:pPr>
            <w:r w:rsidRPr="00815A04">
              <w:rPr>
                <w:sz w:val="20"/>
                <w:szCs w:val="20"/>
              </w:rPr>
              <w:t>год</w:t>
            </w:r>
          </w:p>
        </w:tc>
        <w:tc>
          <w:tcPr>
            <w:tcW w:w="1476" w:type="pct"/>
            <w:tcBorders>
              <w:top w:val="single" w:sz="12" w:space="0" w:color="auto"/>
            </w:tcBorders>
            <w:shd w:val="clear" w:color="auto" w:fill="auto"/>
          </w:tcPr>
          <w:p w14:paraId="5020340B" w14:textId="2BBC332E" w:rsidR="00A22221" w:rsidRPr="00815A04" w:rsidRDefault="00A22221" w:rsidP="006C579C">
            <w:pPr>
              <w:rPr>
                <w:sz w:val="20"/>
                <w:szCs w:val="20"/>
              </w:rPr>
            </w:pPr>
            <w:r w:rsidRPr="00815A04">
              <w:rPr>
                <w:sz w:val="20"/>
                <w:szCs w:val="20"/>
              </w:rPr>
              <w:t>Не менее 1 год</w:t>
            </w:r>
            <w:r>
              <w:rPr>
                <w:sz w:val="20"/>
                <w:szCs w:val="20"/>
              </w:rPr>
              <w:t>а с момента изготовления партии</w:t>
            </w:r>
            <w:r w:rsidR="00664DED">
              <w:rPr>
                <w:sz w:val="20"/>
                <w:szCs w:val="20"/>
              </w:rPr>
              <w:t xml:space="preserve"> </w:t>
            </w:r>
            <w:r w:rsidR="0044577A">
              <w:rPr>
                <w:sz w:val="20"/>
                <w:szCs w:val="20"/>
              </w:rPr>
              <w:t>ХР</w:t>
            </w:r>
          </w:p>
        </w:tc>
        <w:tc>
          <w:tcPr>
            <w:tcW w:w="2007" w:type="pct"/>
            <w:tcBorders>
              <w:top w:val="single" w:sz="12" w:space="0" w:color="auto"/>
            </w:tcBorders>
            <w:shd w:val="clear" w:color="auto" w:fill="auto"/>
          </w:tcPr>
          <w:p w14:paraId="7E795E70" w14:textId="6CE245F1" w:rsidR="00A22221" w:rsidRPr="00815A04" w:rsidRDefault="00A22221" w:rsidP="006C579C">
            <w:pPr>
              <w:rPr>
                <w:sz w:val="20"/>
                <w:szCs w:val="20"/>
              </w:rPr>
            </w:pPr>
            <w:r w:rsidRPr="00815A04">
              <w:rPr>
                <w:sz w:val="20"/>
                <w:szCs w:val="20"/>
              </w:rPr>
              <w:t>Наличие показателя в ТУ обязательно</w:t>
            </w:r>
          </w:p>
        </w:tc>
      </w:tr>
      <w:tr w:rsidR="00A22221" w:rsidRPr="00815A04" w14:paraId="55184B62" w14:textId="77777777" w:rsidTr="00A26187">
        <w:trPr>
          <w:trHeight w:val="636"/>
        </w:trPr>
        <w:tc>
          <w:tcPr>
            <w:tcW w:w="362" w:type="pct"/>
          </w:tcPr>
          <w:p w14:paraId="68B525EB" w14:textId="2C43E3E3" w:rsidR="00A22221" w:rsidRPr="00815A04" w:rsidRDefault="00A12BB9" w:rsidP="00E51351">
            <w:pPr>
              <w:jc w:val="left"/>
              <w:rPr>
                <w:sz w:val="20"/>
                <w:szCs w:val="20"/>
              </w:rPr>
            </w:pPr>
            <w:r>
              <w:rPr>
                <w:sz w:val="20"/>
                <w:szCs w:val="20"/>
              </w:rPr>
              <w:t>5</w:t>
            </w:r>
            <w:r w:rsidR="00A22221" w:rsidRPr="00815A04">
              <w:rPr>
                <w:sz w:val="20"/>
                <w:szCs w:val="20"/>
              </w:rPr>
              <w:t>.15.2</w:t>
            </w:r>
          </w:p>
        </w:tc>
        <w:tc>
          <w:tcPr>
            <w:tcW w:w="777" w:type="pct"/>
            <w:shd w:val="clear" w:color="auto" w:fill="auto"/>
          </w:tcPr>
          <w:p w14:paraId="087C8FED" w14:textId="77777777" w:rsidR="00A22221" w:rsidRPr="00815A04" w:rsidRDefault="00A22221" w:rsidP="006C579C">
            <w:pPr>
              <w:rPr>
                <w:sz w:val="20"/>
                <w:szCs w:val="20"/>
              </w:rPr>
            </w:pPr>
            <w:r w:rsidRPr="00815A04">
              <w:rPr>
                <w:sz w:val="20"/>
                <w:szCs w:val="20"/>
              </w:rPr>
              <w:t>Внешний вид</w:t>
            </w:r>
          </w:p>
        </w:tc>
        <w:tc>
          <w:tcPr>
            <w:tcW w:w="378" w:type="pct"/>
            <w:shd w:val="clear" w:color="auto" w:fill="auto"/>
          </w:tcPr>
          <w:p w14:paraId="2DAA2BA0" w14:textId="77777777" w:rsidR="00A22221" w:rsidRPr="00815A04" w:rsidRDefault="00A22221" w:rsidP="006C579C">
            <w:pPr>
              <w:rPr>
                <w:sz w:val="20"/>
                <w:szCs w:val="20"/>
              </w:rPr>
            </w:pPr>
            <w:r w:rsidRPr="00815A04">
              <w:rPr>
                <w:sz w:val="20"/>
                <w:szCs w:val="20"/>
              </w:rPr>
              <w:t>-</w:t>
            </w:r>
          </w:p>
        </w:tc>
        <w:tc>
          <w:tcPr>
            <w:tcW w:w="1476" w:type="pct"/>
            <w:shd w:val="clear" w:color="auto" w:fill="auto"/>
          </w:tcPr>
          <w:p w14:paraId="74585943" w14:textId="77777777" w:rsidR="00A22221" w:rsidRPr="00815A04" w:rsidRDefault="00A22221" w:rsidP="006C579C">
            <w:pPr>
              <w:rPr>
                <w:sz w:val="20"/>
                <w:szCs w:val="20"/>
              </w:rPr>
            </w:pPr>
            <w:r w:rsidRPr="00815A04">
              <w:rPr>
                <w:sz w:val="20"/>
                <w:szCs w:val="20"/>
              </w:rPr>
              <w:t>Однородность состава, отсутствие посторонних включений, внешний вид должен</w:t>
            </w:r>
            <w:r w:rsidR="00A26187">
              <w:rPr>
                <w:sz w:val="20"/>
                <w:szCs w:val="20"/>
              </w:rPr>
              <w:t xml:space="preserve"> соответствовать описанию в ТУ</w:t>
            </w:r>
          </w:p>
        </w:tc>
        <w:tc>
          <w:tcPr>
            <w:tcW w:w="2007" w:type="pct"/>
            <w:shd w:val="clear" w:color="auto" w:fill="auto"/>
          </w:tcPr>
          <w:p w14:paraId="7C654BC2" w14:textId="77777777" w:rsidR="00A22221" w:rsidRPr="00815A04" w:rsidRDefault="00A22221" w:rsidP="008D0F9B">
            <w:pPr>
              <w:rPr>
                <w:sz w:val="20"/>
                <w:szCs w:val="20"/>
              </w:rPr>
            </w:pPr>
            <w:r w:rsidRPr="00815A04">
              <w:rPr>
                <w:sz w:val="20"/>
                <w:szCs w:val="20"/>
              </w:rPr>
              <w:t xml:space="preserve">Согласно разделу 1 </w:t>
            </w:r>
            <w:hyperlink w:anchor="_ПРИЛОЖЕНИЯ_1" w:history="1">
              <w:r w:rsidRPr="00815A04">
                <w:rPr>
                  <w:rStyle w:val="ae"/>
                  <w:sz w:val="20"/>
                  <w:szCs w:val="20"/>
                </w:rPr>
                <w:t>Приложения 1</w:t>
              </w:r>
            </w:hyperlink>
            <w:r w:rsidRPr="00815A04">
              <w:rPr>
                <w:sz w:val="20"/>
                <w:szCs w:val="20"/>
              </w:rPr>
              <w:t xml:space="preserve"> настоящ</w:t>
            </w:r>
            <w:r w:rsidR="00883D83">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A22221" w:rsidRPr="00815A04" w14:paraId="41F4458C" w14:textId="77777777" w:rsidTr="00A26187">
        <w:trPr>
          <w:trHeight w:val="297"/>
        </w:trPr>
        <w:tc>
          <w:tcPr>
            <w:tcW w:w="5000" w:type="pct"/>
            <w:gridSpan w:val="5"/>
          </w:tcPr>
          <w:p w14:paraId="2010DCD3" w14:textId="77777777" w:rsidR="00A22221" w:rsidRPr="00815A04" w:rsidRDefault="00A22221" w:rsidP="00926BEF">
            <w:pPr>
              <w:rPr>
                <w:sz w:val="20"/>
                <w:szCs w:val="20"/>
              </w:rPr>
            </w:pPr>
            <w:r w:rsidRPr="00815A04">
              <w:rPr>
                <w:sz w:val="20"/>
                <w:szCs w:val="20"/>
              </w:rPr>
              <w:t>Технологические свойства</w:t>
            </w:r>
          </w:p>
        </w:tc>
      </w:tr>
      <w:tr w:rsidR="00A22221" w:rsidRPr="00815A04" w14:paraId="3B58F880" w14:textId="77777777" w:rsidTr="00A26187">
        <w:trPr>
          <w:trHeight w:val="636"/>
        </w:trPr>
        <w:tc>
          <w:tcPr>
            <w:tcW w:w="362" w:type="pct"/>
          </w:tcPr>
          <w:p w14:paraId="531CDCDB" w14:textId="2BBE111B" w:rsidR="00A22221" w:rsidRPr="00815A04" w:rsidRDefault="00A12BB9" w:rsidP="00E51351">
            <w:pPr>
              <w:jc w:val="left"/>
              <w:rPr>
                <w:sz w:val="20"/>
                <w:szCs w:val="20"/>
              </w:rPr>
            </w:pPr>
            <w:r>
              <w:rPr>
                <w:sz w:val="20"/>
                <w:szCs w:val="20"/>
              </w:rPr>
              <w:lastRenderedPageBreak/>
              <w:t>5</w:t>
            </w:r>
            <w:r w:rsidR="00A22221" w:rsidRPr="00815A04">
              <w:rPr>
                <w:sz w:val="20"/>
                <w:szCs w:val="20"/>
              </w:rPr>
              <w:t>.15.3</w:t>
            </w:r>
          </w:p>
        </w:tc>
        <w:tc>
          <w:tcPr>
            <w:tcW w:w="777" w:type="pct"/>
            <w:shd w:val="clear" w:color="auto" w:fill="auto"/>
          </w:tcPr>
          <w:p w14:paraId="1551A4F6" w14:textId="77777777" w:rsidR="00A22221" w:rsidRPr="00815A04" w:rsidRDefault="00A22221" w:rsidP="00926BEF">
            <w:pPr>
              <w:rPr>
                <w:sz w:val="20"/>
                <w:szCs w:val="20"/>
              </w:rPr>
            </w:pPr>
            <w:r w:rsidRPr="00815A04">
              <w:rPr>
                <w:sz w:val="20"/>
                <w:szCs w:val="20"/>
              </w:rPr>
              <w:t>Совместимость реагента с водно-солевой основой</w:t>
            </w:r>
          </w:p>
        </w:tc>
        <w:tc>
          <w:tcPr>
            <w:tcW w:w="378" w:type="pct"/>
            <w:shd w:val="clear" w:color="auto" w:fill="auto"/>
          </w:tcPr>
          <w:p w14:paraId="78323E51" w14:textId="77777777" w:rsidR="00A22221" w:rsidRPr="00815A04" w:rsidRDefault="00A22221" w:rsidP="00926BEF">
            <w:pPr>
              <w:rPr>
                <w:sz w:val="20"/>
                <w:szCs w:val="20"/>
              </w:rPr>
            </w:pPr>
            <w:r w:rsidRPr="00815A04">
              <w:rPr>
                <w:sz w:val="20"/>
                <w:szCs w:val="20"/>
              </w:rPr>
              <w:t>-</w:t>
            </w:r>
          </w:p>
        </w:tc>
        <w:tc>
          <w:tcPr>
            <w:tcW w:w="1476" w:type="pct"/>
            <w:shd w:val="clear" w:color="auto" w:fill="auto"/>
          </w:tcPr>
          <w:p w14:paraId="3A8D982C" w14:textId="77777777" w:rsidR="00A22221" w:rsidRPr="00815A04" w:rsidRDefault="00A22221" w:rsidP="00926BEF">
            <w:pPr>
              <w:rPr>
                <w:sz w:val="20"/>
                <w:szCs w:val="20"/>
              </w:rPr>
            </w:pPr>
            <w:r w:rsidRPr="00815A04">
              <w:rPr>
                <w:sz w:val="20"/>
                <w:szCs w:val="20"/>
              </w:rPr>
              <w:t>Реагент должен быть совместим с используемой водно-солевой основой</w:t>
            </w:r>
          </w:p>
        </w:tc>
        <w:tc>
          <w:tcPr>
            <w:tcW w:w="2007" w:type="pct"/>
            <w:shd w:val="clear" w:color="auto" w:fill="auto"/>
          </w:tcPr>
          <w:p w14:paraId="65139571" w14:textId="77777777" w:rsidR="00A22221" w:rsidRPr="00815A04" w:rsidRDefault="00A22221" w:rsidP="00926BEF">
            <w:pPr>
              <w:rPr>
                <w:bCs/>
                <w:sz w:val="20"/>
                <w:szCs w:val="20"/>
              </w:rPr>
            </w:pPr>
            <w:r w:rsidRPr="00815A04">
              <w:rPr>
                <w:bCs/>
                <w:sz w:val="20"/>
                <w:szCs w:val="20"/>
              </w:rPr>
              <w:t xml:space="preserve">Согласно разделу 36 </w:t>
            </w:r>
            <w:hyperlink w:anchor="_ПРИЛОЖЕНИЯ_1" w:history="1">
              <w:r w:rsidRPr="00815A04">
                <w:rPr>
                  <w:rStyle w:val="ae"/>
                  <w:bCs/>
                  <w:sz w:val="20"/>
                  <w:szCs w:val="20"/>
                </w:rPr>
                <w:t>Приложения 1</w:t>
              </w:r>
            </w:hyperlink>
            <w:r w:rsidRPr="00815A04">
              <w:rPr>
                <w:bCs/>
                <w:sz w:val="20"/>
                <w:szCs w:val="20"/>
              </w:rPr>
              <w:t xml:space="preserve">. </w:t>
            </w:r>
            <w:r w:rsidRPr="00815A04">
              <w:rPr>
                <w:sz w:val="20"/>
                <w:szCs w:val="20"/>
              </w:rPr>
              <w:t xml:space="preserve">Не подлежит обязательной декларации в ТУ, определяется </w:t>
            </w:r>
            <w:r w:rsidR="00A26187">
              <w:rPr>
                <w:sz w:val="20"/>
                <w:szCs w:val="20"/>
              </w:rPr>
              <w:t>на жидкостях объекта применения</w:t>
            </w:r>
          </w:p>
        </w:tc>
      </w:tr>
      <w:tr w:rsidR="00A22221" w:rsidRPr="00815A04" w14:paraId="29D33D73" w14:textId="77777777" w:rsidTr="00A26187">
        <w:trPr>
          <w:trHeight w:val="636"/>
        </w:trPr>
        <w:tc>
          <w:tcPr>
            <w:tcW w:w="362" w:type="pct"/>
          </w:tcPr>
          <w:p w14:paraId="5F422848" w14:textId="4A51B006" w:rsidR="00A22221" w:rsidRPr="00815A04" w:rsidRDefault="00A12BB9" w:rsidP="00E51351">
            <w:pPr>
              <w:jc w:val="left"/>
              <w:rPr>
                <w:sz w:val="20"/>
                <w:szCs w:val="20"/>
              </w:rPr>
            </w:pPr>
            <w:r>
              <w:rPr>
                <w:sz w:val="20"/>
                <w:szCs w:val="20"/>
              </w:rPr>
              <w:t>5</w:t>
            </w:r>
            <w:r w:rsidR="00A22221" w:rsidRPr="00815A04">
              <w:rPr>
                <w:sz w:val="20"/>
                <w:szCs w:val="20"/>
              </w:rPr>
              <w:t>.15.4</w:t>
            </w:r>
          </w:p>
        </w:tc>
        <w:tc>
          <w:tcPr>
            <w:tcW w:w="777" w:type="pct"/>
            <w:shd w:val="clear" w:color="auto" w:fill="auto"/>
          </w:tcPr>
          <w:p w14:paraId="08102D93" w14:textId="77777777" w:rsidR="00A22221" w:rsidRPr="00815A04" w:rsidRDefault="00A22221" w:rsidP="00926BEF">
            <w:pPr>
              <w:rPr>
                <w:sz w:val="20"/>
                <w:szCs w:val="20"/>
              </w:rPr>
            </w:pPr>
            <w:r w:rsidRPr="00815A04">
              <w:rPr>
                <w:sz w:val="20"/>
                <w:szCs w:val="20"/>
              </w:rPr>
              <w:t>Наличие гелевых дефектов в загущенном растворе</w:t>
            </w:r>
          </w:p>
        </w:tc>
        <w:tc>
          <w:tcPr>
            <w:tcW w:w="378" w:type="pct"/>
            <w:shd w:val="clear" w:color="auto" w:fill="auto"/>
          </w:tcPr>
          <w:p w14:paraId="6FB10497" w14:textId="77777777" w:rsidR="00A22221" w:rsidRPr="00815A04" w:rsidRDefault="00A22221" w:rsidP="00926BEF">
            <w:pPr>
              <w:rPr>
                <w:sz w:val="20"/>
                <w:szCs w:val="20"/>
              </w:rPr>
            </w:pPr>
            <w:r w:rsidRPr="00815A04">
              <w:rPr>
                <w:sz w:val="20"/>
                <w:szCs w:val="20"/>
              </w:rPr>
              <w:t>-</w:t>
            </w:r>
          </w:p>
        </w:tc>
        <w:tc>
          <w:tcPr>
            <w:tcW w:w="1476" w:type="pct"/>
            <w:shd w:val="clear" w:color="auto" w:fill="auto"/>
          </w:tcPr>
          <w:p w14:paraId="750A0ACA" w14:textId="77777777" w:rsidR="00A22221" w:rsidRPr="00815A04" w:rsidRDefault="00A22221" w:rsidP="00926BEF">
            <w:pPr>
              <w:rPr>
                <w:sz w:val="20"/>
                <w:szCs w:val="20"/>
              </w:rPr>
            </w:pPr>
            <w:r w:rsidRPr="00815A04">
              <w:rPr>
                <w:sz w:val="20"/>
                <w:szCs w:val="20"/>
              </w:rPr>
              <w:t>Не допускается наличие частиц нерастворенного реагента-загустителя в загущенном растворе</w:t>
            </w:r>
          </w:p>
        </w:tc>
        <w:tc>
          <w:tcPr>
            <w:tcW w:w="2007" w:type="pct"/>
            <w:shd w:val="clear" w:color="auto" w:fill="auto"/>
          </w:tcPr>
          <w:p w14:paraId="1D4CE3FE" w14:textId="77777777" w:rsidR="00A22221" w:rsidRPr="00815A04" w:rsidRDefault="00A22221" w:rsidP="00926BEF">
            <w:pPr>
              <w:rPr>
                <w:sz w:val="20"/>
                <w:szCs w:val="20"/>
              </w:rPr>
            </w:pPr>
            <w:r w:rsidRPr="00815A04">
              <w:rPr>
                <w:sz w:val="20"/>
                <w:szCs w:val="20"/>
              </w:rPr>
              <w:t xml:space="preserve">Согласно разделу 37 </w:t>
            </w:r>
            <w:hyperlink w:anchor="_ПРИЛОЖЕНИЯ_1" w:history="1">
              <w:r w:rsidRPr="00815A04">
                <w:rPr>
                  <w:rStyle w:val="ae"/>
                  <w:sz w:val="20"/>
                  <w:szCs w:val="20"/>
                </w:rPr>
                <w:t>Приложения 1</w:t>
              </w:r>
            </w:hyperlink>
            <w:r w:rsidRPr="00815A04">
              <w:rPr>
                <w:sz w:val="20"/>
                <w:szCs w:val="20"/>
              </w:rPr>
              <w:t xml:space="preserve"> настоящ</w:t>
            </w:r>
            <w:r w:rsidR="00883D83">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Не подлежит декларации в ТУ, определяется </w:t>
            </w:r>
            <w:r w:rsidR="00A26187">
              <w:rPr>
                <w:sz w:val="20"/>
                <w:szCs w:val="20"/>
              </w:rPr>
              <w:t>на жидкостях объекта применения</w:t>
            </w:r>
          </w:p>
        </w:tc>
      </w:tr>
    </w:tbl>
    <w:p w14:paraId="27E924C5" w14:textId="77777777" w:rsidR="00A05E84" w:rsidRPr="00815A04" w:rsidRDefault="00E51351" w:rsidP="00C22F6D">
      <w:pPr>
        <w:pStyle w:val="S23"/>
        <w:numPr>
          <w:ilvl w:val="1"/>
          <w:numId w:val="37"/>
        </w:numPr>
        <w:tabs>
          <w:tab w:val="left" w:pos="709"/>
        </w:tabs>
        <w:spacing w:before="240"/>
        <w:ind w:left="0" w:firstLine="0"/>
      </w:pPr>
      <w:bookmarkStart w:id="171" w:name="_Toc122616607"/>
      <w:r w:rsidRPr="00815A04">
        <w:t>ПЕНОГАСИТЕЛИ</w:t>
      </w:r>
      <w:r w:rsidR="008B2067">
        <w:t xml:space="preserve"> (АНТИВСПЕНИВАТЕЛИ)</w:t>
      </w:r>
      <w:bookmarkEnd w:id="171"/>
    </w:p>
    <w:p w14:paraId="363451B0" w14:textId="77777777" w:rsidR="00A05E84" w:rsidRPr="00815A04" w:rsidRDefault="00A67C10" w:rsidP="006C579C">
      <w:pPr>
        <w:pStyle w:val="Sd"/>
        <w:spacing w:before="120"/>
        <w:rPr>
          <w:rFonts w:cs="Arial"/>
          <w:szCs w:val="20"/>
        </w:rPr>
      </w:pPr>
      <w:r w:rsidRPr="00815A04">
        <w:t xml:space="preserve">Таблица </w:t>
      </w:r>
      <w:r w:rsidR="00AA08D3" w:rsidRPr="00815A04">
        <w:fldChar w:fldCharType="begin"/>
      </w:r>
      <w:r w:rsidR="00A036A8" w:rsidRPr="00815A04">
        <w:instrText xml:space="preserve"> SEQ Таблица \* ARABIC </w:instrText>
      </w:r>
      <w:r w:rsidR="00AA08D3" w:rsidRPr="00815A04">
        <w:fldChar w:fldCharType="separate"/>
      </w:r>
      <w:r w:rsidR="00CF790D">
        <w:rPr>
          <w:noProof/>
        </w:rPr>
        <w:t>15</w:t>
      </w:r>
      <w:r w:rsidR="00AA08D3" w:rsidRPr="00815A04">
        <w:rPr>
          <w:noProof/>
        </w:rPr>
        <w:fldChar w:fldCharType="end"/>
      </w:r>
    </w:p>
    <w:p w14:paraId="102EA8A7" w14:textId="31B6E8E2" w:rsidR="00A05E84" w:rsidRPr="00815A04" w:rsidRDefault="00A05E84" w:rsidP="00A05E84">
      <w:pPr>
        <w:pStyle w:val="S0"/>
        <w:spacing w:after="60"/>
        <w:ind w:left="390"/>
        <w:jc w:val="right"/>
        <w:rPr>
          <w:rFonts w:ascii="Arial" w:hAnsi="Arial" w:cs="Arial"/>
          <w:b/>
          <w:sz w:val="20"/>
          <w:szCs w:val="20"/>
        </w:rPr>
      </w:pPr>
      <w:r w:rsidRPr="00815A04">
        <w:rPr>
          <w:rFonts w:ascii="Arial" w:hAnsi="Arial" w:cs="Arial"/>
          <w:b/>
          <w:sz w:val="20"/>
          <w:szCs w:val="20"/>
        </w:rPr>
        <w:t xml:space="preserve">Требования к физико-химическим и технологическим свойствам </w:t>
      </w:r>
      <w:r w:rsidR="00111F84">
        <w:rPr>
          <w:rFonts w:ascii="Arial" w:hAnsi="Arial" w:cs="Arial"/>
          <w:b/>
          <w:sz w:val="20"/>
          <w:szCs w:val="20"/>
        </w:rPr>
        <w:t>ПГ</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8"/>
        <w:gridCol w:w="1555"/>
        <w:gridCol w:w="849"/>
        <w:gridCol w:w="3808"/>
        <w:gridCol w:w="2824"/>
      </w:tblGrid>
      <w:tr w:rsidR="00A22221" w:rsidRPr="00815A04" w14:paraId="25999064" w14:textId="77777777" w:rsidTr="006C579C">
        <w:trPr>
          <w:cantSplit/>
          <w:trHeight w:val="349"/>
          <w:tblHeader/>
        </w:trPr>
        <w:tc>
          <w:tcPr>
            <w:tcW w:w="415" w:type="pct"/>
            <w:vMerge w:val="restart"/>
            <w:shd w:val="clear" w:color="auto" w:fill="FFD200"/>
            <w:vAlign w:val="center"/>
          </w:tcPr>
          <w:p w14:paraId="6908CEBB" w14:textId="77777777" w:rsidR="00A22221" w:rsidRPr="00815A04" w:rsidRDefault="00A22221" w:rsidP="006C579C">
            <w:pPr>
              <w:pStyle w:val="S11"/>
              <w:rPr>
                <w:szCs w:val="14"/>
              </w:rPr>
            </w:pPr>
            <w:r w:rsidRPr="00815A04">
              <w:rPr>
                <w:szCs w:val="14"/>
              </w:rPr>
              <w:t>№</w:t>
            </w:r>
          </w:p>
          <w:p w14:paraId="11EFC164" w14:textId="77777777" w:rsidR="00A22221" w:rsidRPr="00815A04" w:rsidRDefault="00A22221" w:rsidP="006C579C">
            <w:pPr>
              <w:pStyle w:val="S11"/>
              <w:rPr>
                <w:szCs w:val="14"/>
              </w:rPr>
            </w:pPr>
            <w:r w:rsidRPr="00815A04">
              <w:rPr>
                <w:szCs w:val="14"/>
              </w:rPr>
              <w:t>п/п</w:t>
            </w:r>
          </w:p>
        </w:tc>
        <w:tc>
          <w:tcPr>
            <w:tcW w:w="4585" w:type="pct"/>
            <w:gridSpan w:val="4"/>
            <w:shd w:val="clear" w:color="auto" w:fill="FFD200"/>
            <w:vAlign w:val="center"/>
          </w:tcPr>
          <w:p w14:paraId="35DACA8F" w14:textId="77777777" w:rsidR="00A22221" w:rsidRPr="00815A04" w:rsidRDefault="00A22221" w:rsidP="006C579C">
            <w:pPr>
              <w:pStyle w:val="S11"/>
              <w:rPr>
                <w:sz w:val="14"/>
                <w:szCs w:val="14"/>
              </w:rPr>
            </w:pPr>
            <w:r w:rsidRPr="00815A04">
              <w:t>Физико-химические свойства</w:t>
            </w:r>
          </w:p>
        </w:tc>
      </w:tr>
      <w:tr w:rsidR="0029229F" w:rsidRPr="00815A04" w14:paraId="343153EA" w14:textId="77777777" w:rsidTr="00A26187">
        <w:trPr>
          <w:cantSplit/>
          <w:trHeight w:val="492"/>
          <w:tblHeader/>
        </w:trPr>
        <w:tc>
          <w:tcPr>
            <w:tcW w:w="415" w:type="pct"/>
            <w:vMerge/>
            <w:tcBorders>
              <w:bottom w:val="single" w:sz="12" w:space="0" w:color="auto"/>
            </w:tcBorders>
            <w:shd w:val="clear" w:color="auto" w:fill="FFD200"/>
            <w:vAlign w:val="center"/>
          </w:tcPr>
          <w:p w14:paraId="0F4507E6" w14:textId="77777777" w:rsidR="0029229F" w:rsidRPr="00815A04" w:rsidRDefault="0029229F" w:rsidP="006C579C">
            <w:pPr>
              <w:pStyle w:val="S11"/>
              <w:rPr>
                <w:sz w:val="14"/>
                <w:szCs w:val="14"/>
              </w:rPr>
            </w:pPr>
          </w:p>
        </w:tc>
        <w:tc>
          <w:tcPr>
            <w:tcW w:w="789" w:type="pct"/>
            <w:tcBorders>
              <w:bottom w:val="single" w:sz="12" w:space="0" w:color="auto"/>
            </w:tcBorders>
            <w:shd w:val="clear" w:color="auto" w:fill="FFD200"/>
            <w:vAlign w:val="center"/>
          </w:tcPr>
          <w:p w14:paraId="664CC58A" w14:textId="77777777" w:rsidR="0029229F" w:rsidRPr="00815A04" w:rsidRDefault="0029229F" w:rsidP="006C579C">
            <w:pPr>
              <w:pStyle w:val="S11"/>
              <w:rPr>
                <w:sz w:val="14"/>
                <w:szCs w:val="14"/>
              </w:rPr>
            </w:pPr>
            <w:r w:rsidRPr="00815A04">
              <w:rPr>
                <w:sz w:val="14"/>
                <w:szCs w:val="14"/>
              </w:rPr>
              <w:t>Наименование показателя</w:t>
            </w:r>
          </w:p>
        </w:tc>
        <w:tc>
          <w:tcPr>
            <w:tcW w:w="431" w:type="pct"/>
            <w:tcBorders>
              <w:bottom w:val="single" w:sz="12" w:space="0" w:color="auto"/>
            </w:tcBorders>
            <w:shd w:val="clear" w:color="auto" w:fill="FFD200"/>
            <w:vAlign w:val="center"/>
          </w:tcPr>
          <w:p w14:paraId="2A4327CF" w14:textId="77777777" w:rsidR="0029229F" w:rsidRPr="00815A04" w:rsidRDefault="0029229F" w:rsidP="006C579C">
            <w:pPr>
              <w:pStyle w:val="S11"/>
              <w:rPr>
                <w:sz w:val="14"/>
                <w:szCs w:val="14"/>
              </w:rPr>
            </w:pPr>
            <w:r w:rsidRPr="00815A04">
              <w:rPr>
                <w:sz w:val="14"/>
                <w:szCs w:val="14"/>
              </w:rPr>
              <w:t>Ед.</w:t>
            </w:r>
          </w:p>
          <w:p w14:paraId="6D5B0085" w14:textId="77777777" w:rsidR="0029229F" w:rsidRPr="00815A04" w:rsidRDefault="0029229F" w:rsidP="006C579C">
            <w:pPr>
              <w:pStyle w:val="S11"/>
              <w:rPr>
                <w:sz w:val="14"/>
                <w:szCs w:val="14"/>
              </w:rPr>
            </w:pPr>
            <w:r w:rsidRPr="00815A04">
              <w:rPr>
                <w:sz w:val="14"/>
                <w:szCs w:val="14"/>
              </w:rPr>
              <w:t>Измер.</w:t>
            </w:r>
          </w:p>
        </w:tc>
        <w:tc>
          <w:tcPr>
            <w:tcW w:w="1932" w:type="pct"/>
            <w:tcBorders>
              <w:bottom w:val="single" w:sz="12" w:space="0" w:color="auto"/>
            </w:tcBorders>
            <w:shd w:val="clear" w:color="auto" w:fill="FFD200"/>
            <w:vAlign w:val="center"/>
          </w:tcPr>
          <w:p w14:paraId="572FE3BA" w14:textId="77777777" w:rsidR="0029229F" w:rsidRPr="00815A04" w:rsidRDefault="0029229F" w:rsidP="006C579C">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433" w:type="pct"/>
            <w:tcBorders>
              <w:bottom w:val="single" w:sz="12" w:space="0" w:color="auto"/>
            </w:tcBorders>
            <w:shd w:val="clear" w:color="auto" w:fill="FFD200"/>
            <w:vAlign w:val="center"/>
          </w:tcPr>
          <w:p w14:paraId="634048AF" w14:textId="77777777" w:rsidR="0029229F" w:rsidRPr="00815A04" w:rsidRDefault="0029229F" w:rsidP="006C579C">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A22221" w:rsidRPr="00815A04" w14:paraId="40C4B1DE" w14:textId="77777777" w:rsidTr="00A26187">
        <w:trPr>
          <w:cantSplit/>
          <w:trHeight w:val="184"/>
          <w:tblHeader/>
        </w:trPr>
        <w:tc>
          <w:tcPr>
            <w:tcW w:w="415" w:type="pct"/>
            <w:tcBorders>
              <w:top w:val="single" w:sz="12" w:space="0" w:color="auto"/>
              <w:bottom w:val="single" w:sz="12" w:space="0" w:color="auto"/>
            </w:tcBorders>
            <w:shd w:val="clear" w:color="auto" w:fill="FFD200"/>
            <w:vAlign w:val="center"/>
          </w:tcPr>
          <w:p w14:paraId="636D18E3" w14:textId="77777777" w:rsidR="00A22221" w:rsidRPr="00815A04" w:rsidRDefault="00A22221" w:rsidP="006C579C">
            <w:pPr>
              <w:pStyle w:val="S11"/>
              <w:rPr>
                <w:szCs w:val="14"/>
              </w:rPr>
            </w:pPr>
            <w:r w:rsidRPr="00815A04">
              <w:rPr>
                <w:szCs w:val="14"/>
              </w:rPr>
              <w:t>1</w:t>
            </w:r>
          </w:p>
        </w:tc>
        <w:tc>
          <w:tcPr>
            <w:tcW w:w="789" w:type="pct"/>
            <w:tcBorders>
              <w:top w:val="single" w:sz="12" w:space="0" w:color="auto"/>
              <w:bottom w:val="single" w:sz="12" w:space="0" w:color="auto"/>
            </w:tcBorders>
            <w:shd w:val="clear" w:color="auto" w:fill="FFD200"/>
            <w:vAlign w:val="center"/>
          </w:tcPr>
          <w:p w14:paraId="6B60B758" w14:textId="77777777" w:rsidR="00A22221" w:rsidRPr="00815A04" w:rsidRDefault="00A22221" w:rsidP="006C579C">
            <w:pPr>
              <w:pStyle w:val="S11"/>
              <w:rPr>
                <w:szCs w:val="14"/>
              </w:rPr>
            </w:pPr>
            <w:r w:rsidRPr="00815A04">
              <w:rPr>
                <w:szCs w:val="14"/>
              </w:rPr>
              <w:t>2</w:t>
            </w:r>
          </w:p>
        </w:tc>
        <w:tc>
          <w:tcPr>
            <w:tcW w:w="431" w:type="pct"/>
            <w:tcBorders>
              <w:top w:val="single" w:sz="12" w:space="0" w:color="auto"/>
              <w:bottom w:val="single" w:sz="12" w:space="0" w:color="auto"/>
            </w:tcBorders>
            <w:shd w:val="clear" w:color="auto" w:fill="FFD200"/>
            <w:vAlign w:val="center"/>
          </w:tcPr>
          <w:p w14:paraId="7866A6F9" w14:textId="77777777" w:rsidR="00A22221" w:rsidRPr="00815A04" w:rsidRDefault="00A22221" w:rsidP="006C579C">
            <w:pPr>
              <w:pStyle w:val="S11"/>
              <w:rPr>
                <w:szCs w:val="14"/>
              </w:rPr>
            </w:pPr>
            <w:r w:rsidRPr="00815A04">
              <w:rPr>
                <w:szCs w:val="14"/>
              </w:rPr>
              <w:t>3</w:t>
            </w:r>
          </w:p>
        </w:tc>
        <w:tc>
          <w:tcPr>
            <w:tcW w:w="1932" w:type="pct"/>
            <w:tcBorders>
              <w:top w:val="single" w:sz="12" w:space="0" w:color="auto"/>
              <w:bottom w:val="single" w:sz="12" w:space="0" w:color="auto"/>
            </w:tcBorders>
            <w:shd w:val="clear" w:color="auto" w:fill="FFD200"/>
            <w:vAlign w:val="center"/>
          </w:tcPr>
          <w:p w14:paraId="15208FFA" w14:textId="77777777" w:rsidR="00A22221" w:rsidRPr="00815A04" w:rsidRDefault="00A22221" w:rsidP="006C579C">
            <w:pPr>
              <w:pStyle w:val="S11"/>
              <w:rPr>
                <w:szCs w:val="14"/>
              </w:rPr>
            </w:pPr>
            <w:r w:rsidRPr="00815A04">
              <w:rPr>
                <w:szCs w:val="14"/>
              </w:rPr>
              <w:t>4</w:t>
            </w:r>
          </w:p>
        </w:tc>
        <w:tc>
          <w:tcPr>
            <w:tcW w:w="1433" w:type="pct"/>
            <w:tcBorders>
              <w:top w:val="single" w:sz="12" w:space="0" w:color="auto"/>
              <w:bottom w:val="single" w:sz="12" w:space="0" w:color="auto"/>
            </w:tcBorders>
            <w:shd w:val="clear" w:color="auto" w:fill="FFD200"/>
            <w:vAlign w:val="center"/>
          </w:tcPr>
          <w:p w14:paraId="1D40247E" w14:textId="77777777" w:rsidR="00A22221" w:rsidRPr="00815A04" w:rsidRDefault="00A22221" w:rsidP="006C579C">
            <w:pPr>
              <w:pStyle w:val="S11"/>
              <w:rPr>
                <w:szCs w:val="14"/>
              </w:rPr>
            </w:pPr>
            <w:r w:rsidRPr="00815A04">
              <w:rPr>
                <w:szCs w:val="14"/>
              </w:rPr>
              <w:t>5</w:t>
            </w:r>
          </w:p>
        </w:tc>
      </w:tr>
      <w:tr w:rsidR="00A22221" w:rsidRPr="00815A04" w14:paraId="6F644B25" w14:textId="77777777" w:rsidTr="004A2C9D">
        <w:trPr>
          <w:trHeight w:val="493"/>
        </w:trPr>
        <w:tc>
          <w:tcPr>
            <w:tcW w:w="415" w:type="pct"/>
            <w:tcBorders>
              <w:top w:val="single" w:sz="12" w:space="0" w:color="auto"/>
            </w:tcBorders>
          </w:tcPr>
          <w:p w14:paraId="54E85F0C" w14:textId="708BB969" w:rsidR="00A22221" w:rsidRPr="00815A04" w:rsidRDefault="00A12BB9" w:rsidP="005A3918">
            <w:pPr>
              <w:jc w:val="left"/>
              <w:rPr>
                <w:sz w:val="20"/>
                <w:szCs w:val="20"/>
              </w:rPr>
            </w:pPr>
            <w:r>
              <w:rPr>
                <w:sz w:val="20"/>
                <w:szCs w:val="20"/>
              </w:rPr>
              <w:t>5</w:t>
            </w:r>
            <w:r w:rsidR="00A22221" w:rsidRPr="00815A04">
              <w:rPr>
                <w:sz w:val="20"/>
                <w:szCs w:val="20"/>
              </w:rPr>
              <w:t>.16.1</w:t>
            </w:r>
          </w:p>
        </w:tc>
        <w:tc>
          <w:tcPr>
            <w:tcW w:w="789" w:type="pct"/>
            <w:tcBorders>
              <w:top w:val="single" w:sz="12" w:space="0" w:color="auto"/>
            </w:tcBorders>
            <w:shd w:val="clear" w:color="auto" w:fill="auto"/>
          </w:tcPr>
          <w:p w14:paraId="7193418C" w14:textId="77777777" w:rsidR="00A22221" w:rsidRPr="00815A04" w:rsidRDefault="00A22221" w:rsidP="00926BEF">
            <w:pPr>
              <w:rPr>
                <w:sz w:val="20"/>
                <w:szCs w:val="20"/>
              </w:rPr>
            </w:pPr>
            <w:r>
              <w:rPr>
                <w:sz w:val="20"/>
                <w:szCs w:val="20"/>
              </w:rPr>
              <w:t xml:space="preserve">Срок хранения </w:t>
            </w:r>
          </w:p>
        </w:tc>
        <w:tc>
          <w:tcPr>
            <w:tcW w:w="431" w:type="pct"/>
            <w:tcBorders>
              <w:top w:val="single" w:sz="12" w:space="0" w:color="auto"/>
            </w:tcBorders>
            <w:shd w:val="clear" w:color="auto" w:fill="auto"/>
          </w:tcPr>
          <w:p w14:paraId="3946912B" w14:textId="77777777" w:rsidR="00A22221" w:rsidRPr="00815A04" w:rsidRDefault="00A22221" w:rsidP="00926BEF">
            <w:pPr>
              <w:rPr>
                <w:sz w:val="20"/>
                <w:szCs w:val="20"/>
              </w:rPr>
            </w:pPr>
            <w:r w:rsidRPr="00815A04">
              <w:rPr>
                <w:sz w:val="20"/>
                <w:szCs w:val="20"/>
              </w:rPr>
              <w:t>год</w:t>
            </w:r>
          </w:p>
        </w:tc>
        <w:tc>
          <w:tcPr>
            <w:tcW w:w="1932" w:type="pct"/>
            <w:tcBorders>
              <w:top w:val="single" w:sz="12" w:space="0" w:color="auto"/>
            </w:tcBorders>
            <w:shd w:val="clear" w:color="auto" w:fill="auto"/>
          </w:tcPr>
          <w:p w14:paraId="633BFB75" w14:textId="5110F4DA" w:rsidR="00A22221" w:rsidRPr="00815A04" w:rsidRDefault="00A22221" w:rsidP="00926BEF">
            <w:pPr>
              <w:rPr>
                <w:sz w:val="20"/>
                <w:szCs w:val="20"/>
              </w:rPr>
            </w:pPr>
            <w:r w:rsidRPr="00815A04">
              <w:rPr>
                <w:sz w:val="20"/>
                <w:szCs w:val="20"/>
              </w:rPr>
              <w:t>Не менее 1 год</w:t>
            </w:r>
            <w:r>
              <w:rPr>
                <w:sz w:val="20"/>
                <w:szCs w:val="20"/>
              </w:rPr>
              <w:t>а с момента изготовления партии</w:t>
            </w:r>
            <w:r w:rsidR="00664DED">
              <w:rPr>
                <w:sz w:val="20"/>
                <w:szCs w:val="20"/>
              </w:rPr>
              <w:t xml:space="preserve"> </w:t>
            </w:r>
            <w:r w:rsidR="0044577A">
              <w:rPr>
                <w:sz w:val="20"/>
                <w:szCs w:val="20"/>
              </w:rPr>
              <w:t>ХР</w:t>
            </w:r>
          </w:p>
        </w:tc>
        <w:tc>
          <w:tcPr>
            <w:tcW w:w="1433" w:type="pct"/>
            <w:tcBorders>
              <w:top w:val="single" w:sz="12" w:space="0" w:color="auto"/>
            </w:tcBorders>
            <w:shd w:val="clear" w:color="auto" w:fill="auto"/>
          </w:tcPr>
          <w:p w14:paraId="0F2A935F" w14:textId="77777777" w:rsidR="00A22221" w:rsidRPr="00815A04" w:rsidRDefault="00A22221" w:rsidP="00926BEF">
            <w:pPr>
              <w:rPr>
                <w:sz w:val="20"/>
                <w:szCs w:val="20"/>
              </w:rPr>
            </w:pPr>
            <w:r w:rsidRPr="00815A04">
              <w:rPr>
                <w:sz w:val="20"/>
                <w:szCs w:val="20"/>
              </w:rPr>
              <w:t>Наличие показателя в ТУ обязательно</w:t>
            </w:r>
          </w:p>
        </w:tc>
      </w:tr>
      <w:tr w:rsidR="00A22221" w:rsidRPr="00815A04" w14:paraId="6D418E91" w14:textId="77777777" w:rsidTr="00A26187">
        <w:trPr>
          <w:trHeight w:val="636"/>
        </w:trPr>
        <w:tc>
          <w:tcPr>
            <w:tcW w:w="415" w:type="pct"/>
          </w:tcPr>
          <w:p w14:paraId="75A3CE03" w14:textId="43EF9E30" w:rsidR="00A22221" w:rsidRPr="00815A04" w:rsidRDefault="00A12BB9" w:rsidP="005A3918">
            <w:pPr>
              <w:jc w:val="left"/>
              <w:rPr>
                <w:sz w:val="20"/>
                <w:szCs w:val="20"/>
              </w:rPr>
            </w:pPr>
            <w:r>
              <w:rPr>
                <w:sz w:val="20"/>
                <w:szCs w:val="20"/>
              </w:rPr>
              <w:t>5</w:t>
            </w:r>
            <w:r w:rsidR="00A22221" w:rsidRPr="00815A04">
              <w:rPr>
                <w:sz w:val="20"/>
                <w:szCs w:val="20"/>
              </w:rPr>
              <w:t>.16.2</w:t>
            </w:r>
          </w:p>
        </w:tc>
        <w:tc>
          <w:tcPr>
            <w:tcW w:w="789" w:type="pct"/>
            <w:shd w:val="clear" w:color="auto" w:fill="auto"/>
          </w:tcPr>
          <w:p w14:paraId="282347CC" w14:textId="77777777" w:rsidR="00A22221" w:rsidRPr="00815A04" w:rsidRDefault="00A22221" w:rsidP="00926BEF">
            <w:pPr>
              <w:rPr>
                <w:sz w:val="20"/>
                <w:szCs w:val="20"/>
              </w:rPr>
            </w:pPr>
            <w:r w:rsidRPr="00815A04">
              <w:rPr>
                <w:sz w:val="20"/>
                <w:szCs w:val="20"/>
              </w:rPr>
              <w:t>Внешний вид</w:t>
            </w:r>
          </w:p>
        </w:tc>
        <w:tc>
          <w:tcPr>
            <w:tcW w:w="431" w:type="pct"/>
            <w:shd w:val="clear" w:color="auto" w:fill="auto"/>
          </w:tcPr>
          <w:p w14:paraId="6C861694" w14:textId="77777777" w:rsidR="00A22221" w:rsidRPr="00815A04" w:rsidRDefault="00A22221" w:rsidP="00926BEF">
            <w:pPr>
              <w:rPr>
                <w:sz w:val="20"/>
                <w:szCs w:val="20"/>
              </w:rPr>
            </w:pPr>
            <w:r w:rsidRPr="00815A04">
              <w:rPr>
                <w:sz w:val="20"/>
                <w:szCs w:val="20"/>
              </w:rPr>
              <w:t>-</w:t>
            </w:r>
          </w:p>
        </w:tc>
        <w:tc>
          <w:tcPr>
            <w:tcW w:w="1932" w:type="pct"/>
            <w:shd w:val="clear" w:color="auto" w:fill="auto"/>
          </w:tcPr>
          <w:p w14:paraId="6F1D11D1" w14:textId="77777777" w:rsidR="00A22221" w:rsidRPr="00815A04" w:rsidRDefault="00A22221" w:rsidP="00926BEF">
            <w:pPr>
              <w:rPr>
                <w:sz w:val="20"/>
                <w:szCs w:val="20"/>
              </w:rPr>
            </w:pPr>
            <w:r w:rsidRPr="00815A04">
              <w:rPr>
                <w:sz w:val="20"/>
                <w:szCs w:val="20"/>
              </w:rPr>
              <w:t>Фазовая однородность, и соответствие внешнего вида ус</w:t>
            </w:r>
            <w:r w:rsidR="00A26187">
              <w:rPr>
                <w:sz w:val="20"/>
                <w:szCs w:val="20"/>
              </w:rPr>
              <w:t>ловиям технической документации</w:t>
            </w:r>
          </w:p>
        </w:tc>
        <w:tc>
          <w:tcPr>
            <w:tcW w:w="1433" w:type="pct"/>
            <w:shd w:val="clear" w:color="auto" w:fill="auto"/>
          </w:tcPr>
          <w:p w14:paraId="4941680D" w14:textId="77777777" w:rsidR="00A22221" w:rsidRPr="00815A04" w:rsidRDefault="00A22221" w:rsidP="00926BEF">
            <w:pPr>
              <w:rPr>
                <w:sz w:val="20"/>
                <w:szCs w:val="20"/>
              </w:rPr>
            </w:pPr>
            <w:r w:rsidRPr="00815A04">
              <w:rPr>
                <w:sz w:val="20"/>
                <w:szCs w:val="20"/>
              </w:rPr>
              <w:t xml:space="preserve">Согласно разделу 1 </w:t>
            </w:r>
            <w:hyperlink w:anchor="_ПРИЛОЖЕНИЯ_1" w:history="1">
              <w:r w:rsidRPr="00815A04">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A22221" w:rsidRPr="00815A04" w14:paraId="02BBF079" w14:textId="77777777" w:rsidTr="00A26187">
        <w:trPr>
          <w:trHeight w:val="636"/>
        </w:trPr>
        <w:tc>
          <w:tcPr>
            <w:tcW w:w="415" w:type="pct"/>
          </w:tcPr>
          <w:p w14:paraId="07073456" w14:textId="09943BF2" w:rsidR="00A22221" w:rsidRPr="00815A04" w:rsidRDefault="00A12BB9" w:rsidP="005A3918">
            <w:pPr>
              <w:jc w:val="left"/>
              <w:rPr>
                <w:sz w:val="20"/>
                <w:szCs w:val="20"/>
              </w:rPr>
            </w:pPr>
            <w:r>
              <w:rPr>
                <w:sz w:val="20"/>
                <w:szCs w:val="20"/>
              </w:rPr>
              <w:t>5</w:t>
            </w:r>
            <w:r w:rsidR="00A22221" w:rsidRPr="00815A04">
              <w:rPr>
                <w:sz w:val="20"/>
                <w:szCs w:val="20"/>
              </w:rPr>
              <w:t>.16.3</w:t>
            </w:r>
          </w:p>
        </w:tc>
        <w:tc>
          <w:tcPr>
            <w:tcW w:w="789" w:type="pct"/>
            <w:shd w:val="clear" w:color="auto" w:fill="auto"/>
          </w:tcPr>
          <w:p w14:paraId="3A6F6AD5" w14:textId="77777777" w:rsidR="00A22221" w:rsidRPr="00815A04" w:rsidRDefault="00A22221" w:rsidP="00926BEF">
            <w:pPr>
              <w:rPr>
                <w:sz w:val="20"/>
                <w:szCs w:val="20"/>
              </w:rPr>
            </w:pPr>
            <w:r w:rsidRPr="00815A04">
              <w:rPr>
                <w:sz w:val="20"/>
                <w:szCs w:val="20"/>
              </w:rPr>
              <w:t>Температура застывания</w:t>
            </w:r>
          </w:p>
        </w:tc>
        <w:tc>
          <w:tcPr>
            <w:tcW w:w="431" w:type="pct"/>
            <w:shd w:val="clear" w:color="auto" w:fill="auto"/>
          </w:tcPr>
          <w:p w14:paraId="5F6251EE" w14:textId="77777777" w:rsidR="00A22221" w:rsidRPr="00815A04" w:rsidRDefault="00A22221" w:rsidP="00926BEF">
            <w:pPr>
              <w:rPr>
                <w:sz w:val="20"/>
                <w:szCs w:val="20"/>
              </w:rPr>
            </w:pPr>
            <w:r w:rsidRPr="00815A04">
              <w:rPr>
                <w:sz w:val="20"/>
                <w:szCs w:val="20"/>
                <w:vertAlign w:val="superscript"/>
              </w:rPr>
              <w:t>0</w:t>
            </w:r>
            <w:r w:rsidRPr="00815A04">
              <w:rPr>
                <w:sz w:val="20"/>
                <w:szCs w:val="20"/>
              </w:rPr>
              <w:t>С</w:t>
            </w:r>
          </w:p>
        </w:tc>
        <w:tc>
          <w:tcPr>
            <w:tcW w:w="1932" w:type="pct"/>
            <w:shd w:val="clear" w:color="auto" w:fill="auto"/>
          </w:tcPr>
          <w:p w14:paraId="59EE0E85" w14:textId="77777777" w:rsidR="00A22221" w:rsidRPr="00815A04" w:rsidRDefault="00A22221" w:rsidP="00926BEF">
            <w:pPr>
              <w:rPr>
                <w:sz w:val="20"/>
                <w:szCs w:val="20"/>
              </w:rPr>
            </w:pPr>
            <w:r w:rsidRPr="00815A04">
              <w:rPr>
                <w:sz w:val="20"/>
                <w:szCs w:val="20"/>
              </w:rPr>
              <w:t xml:space="preserve">Не допускается появления в объеме ПГ расслоения или осадка, допускается помутнение при выдерживании не менее суток товарной формы не выше: </w:t>
            </w:r>
          </w:p>
          <w:p w14:paraId="1CAFF636" w14:textId="77777777" w:rsidR="00A22221" w:rsidRPr="00815A04" w:rsidRDefault="00A22221" w:rsidP="00C22F6D">
            <w:pPr>
              <w:pStyle w:val="aff2"/>
              <w:numPr>
                <w:ilvl w:val="0"/>
                <w:numId w:val="18"/>
              </w:numPr>
              <w:spacing w:before="60"/>
              <w:ind w:left="318" w:hanging="318"/>
              <w:contextualSpacing w:val="0"/>
              <w:rPr>
                <w:sz w:val="20"/>
                <w:szCs w:val="20"/>
              </w:rPr>
            </w:pPr>
            <w:r w:rsidRPr="00815A04">
              <w:rPr>
                <w:sz w:val="20"/>
                <w:szCs w:val="20"/>
              </w:rPr>
              <w:t xml:space="preserve">-50 </w:t>
            </w:r>
            <w:r w:rsidRPr="002C0CB3">
              <w:rPr>
                <w:sz w:val="20"/>
                <w:szCs w:val="20"/>
                <w:vertAlign w:val="superscript"/>
              </w:rPr>
              <w:t>0</w:t>
            </w:r>
            <w:r w:rsidRPr="00815A04">
              <w:rPr>
                <w:sz w:val="20"/>
                <w:szCs w:val="20"/>
              </w:rPr>
              <w:t>С для Сибирского региона;</w:t>
            </w:r>
          </w:p>
          <w:p w14:paraId="25852CB1" w14:textId="77777777" w:rsidR="00A22221" w:rsidRPr="00815A04" w:rsidRDefault="00A22221" w:rsidP="00C22F6D">
            <w:pPr>
              <w:pStyle w:val="aff2"/>
              <w:numPr>
                <w:ilvl w:val="0"/>
                <w:numId w:val="18"/>
              </w:numPr>
              <w:spacing w:before="60"/>
              <w:ind w:left="318" w:hanging="318"/>
              <w:contextualSpacing w:val="0"/>
              <w:rPr>
                <w:sz w:val="20"/>
                <w:szCs w:val="20"/>
              </w:rPr>
            </w:pPr>
            <w:r w:rsidRPr="00815A04">
              <w:rPr>
                <w:sz w:val="20"/>
                <w:szCs w:val="20"/>
              </w:rPr>
              <w:t xml:space="preserve">- 40 </w:t>
            </w:r>
            <w:r w:rsidRPr="002C0CB3">
              <w:rPr>
                <w:sz w:val="20"/>
                <w:szCs w:val="20"/>
                <w:vertAlign w:val="superscript"/>
              </w:rPr>
              <w:t>0</w:t>
            </w:r>
            <w:r w:rsidRPr="00815A04">
              <w:rPr>
                <w:sz w:val="20"/>
                <w:szCs w:val="20"/>
              </w:rPr>
              <w:t>С для Урало-Поволжского региона;</w:t>
            </w:r>
          </w:p>
          <w:p w14:paraId="01104930" w14:textId="77777777" w:rsidR="00A22221" w:rsidRPr="00815A04" w:rsidRDefault="00A22221" w:rsidP="00C22F6D">
            <w:pPr>
              <w:pStyle w:val="aff2"/>
              <w:numPr>
                <w:ilvl w:val="0"/>
                <w:numId w:val="18"/>
              </w:numPr>
              <w:spacing w:before="60"/>
              <w:ind w:left="318" w:hanging="318"/>
              <w:contextualSpacing w:val="0"/>
              <w:rPr>
                <w:sz w:val="20"/>
                <w:szCs w:val="20"/>
              </w:rPr>
            </w:pPr>
            <w:r w:rsidRPr="00815A04">
              <w:rPr>
                <w:sz w:val="20"/>
                <w:szCs w:val="20"/>
              </w:rPr>
              <w:t xml:space="preserve">- 30 </w:t>
            </w:r>
            <w:r w:rsidRPr="002C0CB3">
              <w:rPr>
                <w:sz w:val="20"/>
                <w:szCs w:val="20"/>
                <w:vertAlign w:val="superscript"/>
              </w:rPr>
              <w:t>0</w:t>
            </w:r>
            <w:r w:rsidR="00A26187">
              <w:rPr>
                <w:sz w:val="20"/>
                <w:szCs w:val="20"/>
              </w:rPr>
              <w:t>С для Южного региона</w:t>
            </w:r>
          </w:p>
        </w:tc>
        <w:tc>
          <w:tcPr>
            <w:tcW w:w="1433" w:type="pct"/>
            <w:shd w:val="clear" w:color="auto" w:fill="auto"/>
          </w:tcPr>
          <w:p w14:paraId="68D46378" w14:textId="77777777" w:rsidR="005B2BA8" w:rsidRPr="00815A04" w:rsidRDefault="005B2BA8" w:rsidP="005B2BA8">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36F8D2CE" w14:textId="77777777" w:rsidR="00A22221" w:rsidRPr="00815A04" w:rsidRDefault="00A22221" w:rsidP="00926BEF">
            <w:pPr>
              <w:rPr>
                <w:sz w:val="20"/>
                <w:szCs w:val="20"/>
              </w:rPr>
            </w:pPr>
            <w:r w:rsidRPr="00815A04">
              <w:rPr>
                <w:sz w:val="20"/>
                <w:szCs w:val="20"/>
              </w:rPr>
              <w:t>Нали</w:t>
            </w:r>
            <w:r w:rsidR="00A26187">
              <w:rPr>
                <w:sz w:val="20"/>
                <w:szCs w:val="20"/>
              </w:rPr>
              <w:t>чие показателя в ТУ обязательно</w:t>
            </w:r>
          </w:p>
        </w:tc>
      </w:tr>
      <w:tr w:rsidR="00A22221" w:rsidRPr="00815A04" w14:paraId="4EE47C07" w14:textId="77777777" w:rsidTr="00A26187">
        <w:trPr>
          <w:trHeight w:val="636"/>
        </w:trPr>
        <w:tc>
          <w:tcPr>
            <w:tcW w:w="415" w:type="pct"/>
          </w:tcPr>
          <w:p w14:paraId="7F04F7F1" w14:textId="3B5E320B" w:rsidR="00A22221" w:rsidRPr="00815A04" w:rsidRDefault="00A12BB9" w:rsidP="005A3918">
            <w:pPr>
              <w:jc w:val="left"/>
              <w:rPr>
                <w:sz w:val="20"/>
                <w:szCs w:val="20"/>
              </w:rPr>
            </w:pPr>
            <w:r>
              <w:rPr>
                <w:sz w:val="20"/>
                <w:szCs w:val="20"/>
              </w:rPr>
              <w:t>5</w:t>
            </w:r>
            <w:r w:rsidR="00A22221" w:rsidRPr="00815A04">
              <w:rPr>
                <w:sz w:val="20"/>
                <w:szCs w:val="20"/>
              </w:rPr>
              <w:t>.16.4</w:t>
            </w:r>
          </w:p>
        </w:tc>
        <w:tc>
          <w:tcPr>
            <w:tcW w:w="789" w:type="pct"/>
            <w:shd w:val="clear" w:color="auto" w:fill="auto"/>
          </w:tcPr>
          <w:p w14:paraId="7CA8DC46" w14:textId="77777777" w:rsidR="00A22221" w:rsidRPr="00815A04" w:rsidRDefault="00A22221" w:rsidP="006C579C">
            <w:pPr>
              <w:rPr>
                <w:sz w:val="20"/>
                <w:szCs w:val="20"/>
              </w:rPr>
            </w:pPr>
            <w:r w:rsidRPr="00815A04">
              <w:rPr>
                <w:sz w:val="20"/>
                <w:szCs w:val="20"/>
              </w:rPr>
              <w:t>Кинематическая вязкость</w:t>
            </w:r>
          </w:p>
        </w:tc>
        <w:tc>
          <w:tcPr>
            <w:tcW w:w="431" w:type="pct"/>
            <w:shd w:val="clear" w:color="auto" w:fill="auto"/>
          </w:tcPr>
          <w:p w14:paraId="751766C8" w14:textId="77777777" w:rsidR="00A22221" w:rsidRPr="00815A04" w:rsidRDefault="00A22221" w:rsidP="006C579C">
            <w:pPr>
              <w:rPr>
                <w:sz w:val="20"/>
                <w:szCs w:val="20"/>
              </w:rPr>
            </w:pPr>
            <w:r w:rsidRPr="00815A04">
              <w:rPr>
                <w:sz w:val="20"/>
                <w:szCs w:val="20"/>
              </w:rPr>
              <w:t>мм</w:t>
            </w:r>
            <w:r w:rsidRPr="00815A04">
              <w:rPr>
                <w:sz w:val="20"/>
                <w:szCs w:val="20"/>
                <w:vertAlign w:val="superscript"/>
              </w:rPr>
              <w:t>2</w:t>
            </w:r>
            <w:r>
              <w:rPr>
                <w:sz w:val="20"/>
                <w:szCs w:val="20"/>
              </w:rPr>
              <w:t>/с</w:t>
            </w:r>
          </w:p>
          <w:p w14:paraId="1DCF0284" w14:textId="77777777" w:rsidR="00A22221" w:rsidRPr="00815A04" w:rsidRDefault="00A22221" w:rsidP="006C579C">
            <w:pPr>
              <w:rPr>
                <w:sz w:val="20"/>
                <w:szCs w:val="20"/>
              </w:rPr>
            </w:pPr>
          </w:p>
        </w:tc>
        <w:tc>
          <w:tcPr>
            <w:tcW w:w="1932" w:type="pct"/>
            <w:shd w:val="clear" w:color="auto" w:fill="auto"/>
          </w:tcPr>
          <w:p w14:paraId="29A03F2C" w14:textId="77777777" w:rsidR="00A22221" w:rsidRPr="00DE5BA2" w:rsidRDefault="00C36EDE" w:rsidP="006C579C">
            <w:pPr>
              <w:rPr>
                <w:sz w:val="20"/>
                <w:szCs w:val="20"/>
              </w:rPr>
            </w:pPr>
            <w:r>
              <w:rPr>
                <w:sz w:val="20"/>
                <w:szCs w:val="20"/>
              </w:rPr>
              <w:t>П</w:t>
            </w:r>
            <w:r w:rsidR="00A22221" w:rsidRPr="00815A04">
              <w:rPr>
                <w:sz w:val="20"/>
                <w:szCs w:val="20"/>
              </w:rPr>
              <w:t xml:space="preserve">ри температуре минус -40 </w:t>
            </w:r>
            <w:r w:rsidR="00A22221" w:rsidRPr="00815A04">
              <w:rPr>
                <w:sz w:val="20"/>
                <w:szCs w:val="20"/>
                <w:vertAlign w:val="superscript"/>
              </w:rPr>
              <w:t>0</w:t>
            </w:r>
            <w:r w:rsidR="00A22221" w:rsidRPr="00815A04">
              <w:rPr>
                <w:sz w:val="20"/>
                <w:szCs w:val="20"/>
              </w:rPr>
              <w:t>С не более 500 мм</w:t>
            </w:r>
            <w:r w:rsidR="00A22221" w:rsidRPr="00815A04">
              <w:rPr>
                <w:sz w:val="20"/>
                <w:szCs w:val="20"/>
                <w:vertAlign w:val="superscript"/>
              </w:rPr>
              <w:t>2</w:t>
            </w:r>
            <w:r w:rsidR="00A22221" w:rsidRPr="00815A04">
              <w:rPr>
                <w:sz w:val="20"/>
                <w:szCs w:val="20"/>
              </w:rPr>
              <w:t>/с</w:t>
            </w:r>
          </w:p>
        </w:tc>
        <w:tc>
          <w:tcPr>
            <w:tcW w:w="1433" w:type="pct"/>
            <w:shd w:val="clear" w:color="auto" w:fill="auto"/>
          </w:tcPr>
          <w:p w14:paraId="03A43DD3" w14:textId="77777777" w:rsidR="00A22221" w:rsidRPr="00815A04" w:rsidRDefault="00A22221" w:rsidP="006C579C">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Наличие показателя в ТУ обязательно</w:t>
            </w:r>
            <w:r>
              <w:rPr>
                <w:sz w:val="20"/>
                <w:szCs w:val="20"/>
              </w:rPr>
              <w:t>. Для сокращения объемов работ показатель не обязателен для включения в ВК</w:t>
            </w:r>
          </w:p>
        </w:tc>
      </w:tr>
      <w:tr w:rsidR="00A22221" w:rsidRPr="00815A04" w14:paraId="32E99131" w14:textId="77777777" w:rsidTr="00A26187">
        <w:trPr>
          <w:trHeight w:val="636"/>
        </w:trPr>
        <w:tc>
          <w:tcPr>
            <w:tcW w:w="415" w:type="pct"/>
          </w:tcPr>
          <w:p w14:paraId="2E76F11C" w14:textId="0A897B2B" w:rsidR="00A22221" w:rsidRPr="00815A04" w:rsidRDefault="00A12BB9" w:rsidP="005A3918">
            <w:pPr>
              <w:jc w:val="left"/>
              <w:rPr>
                <w:sz w:val="20"/>
                <w:szCs w:val="20"/>
              </w:rPr>
            </w:pPr>
            <w:r>
              <w:rPr>
                <w:sz w:val="20"/>
                <w:szCs w:val="20"/>
              </w:rPr>
              <w:t>5</w:t>
            </w:r>
            <w:r w:rsidR="00A22221" w:rsidRPr="00815A04">
              <w:rPr>
                <w:sz w:val="20"/>
                <w:szCs w:val="20"/>
              </w:rPr>
              <w:t>.16.5</w:t>
            </w:r>
          </w:p>
        </w:tc>
        <w:tc>
          <w:tcPr>
            <w:tcW w:w="789" w:type="pct"/>
            <w:shd w:val="clear" w:color="auto" w:fill="auto"/>
          </w:tcPr>
          <w:p w14:paraId="240C8D79" w14:textId="77777777" w:rsidR="00A22221" w:rsidRPr="00815A04" w:rsidRDefault="00A22221" w:rsidP="006C579C">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431" w:type="pct"/>
            <w:shd w:val="clear" w:color="auto" w:fill="auto"/>
          </w:tcPr>
          <w:p w14:paraId="109C2DAE" w14:textId="77777777" w:rsidR="00A22221" w:rsidRPr="00815A04" w:rsidRDefault="00A22221" w:rsidP="006C579C">
            <w:pPr>
              <w:rPr>
                <w:sz w:val="20"/>
                <w:szCs w:val="20"/>
              </w:rPr>
            </w:pPr>
            <w:r w:rsidRPr="00815A04">
              <w:rPr>
                <w:sz w:val="20"/>
                <w:szCs w:val="20"/>
              </w:rPr>
              <w:t>г/см</w:t>
            </w:r>
            <w:r w:rsidRPr="00815A04">
              <w:rPr>
                <w:sz w:val="20"/>
                <w:szCs w:val="20"/>
                <w:vertAlign w:val="superscript"/>
              </w:rPr>
              <w:t>3</w:t>
            </w:r>
          </w:p>
        </w:tc>
        <w:tc>
          <w:tcPr>
            <w:tcW w:w="1932" w:type="pct"/>
            <w:shd w:val="clear" w:color="auto" w:fill="auto"/>
          </w:tcPr>
          <w:p w14:paraId="52913411" w14:textId="77777777" w:rsidR="00A22221" w:rsidRPr="00815A04" w:rsidRDefault="00A22221" w:rsidP="006C579C">
            <w:pPr>
              <w:rPr>
                <w:sz w:val="20"/>
                <w:szCs w:val="20"/>
              </w:rPr>
            </w:pPr>
            <w:r w:rsidRPr="00815A04">
              <w:rPr>
                <w:sz w:val="20"/>
                <w:szCs w:val="20"/>
              </w:rPr>
              <w:t xml:space="preserve">Не нормируется. Допуск ± 5 % </w:t>
            </w:r>
            <w:r w:rsidRPr="00815A04">
              <w:rPr>
                <w:sz w:val="20"/>
                <w:szCs w:val="20"/>
                <w:lang w:eastAsia="ko-KR"/>
              </w:rPr>
              <w:t>от задекларированного значения</w:t>
            </w:r>
          </w:p>
        </w:tc>
        <w:tc>
          <w:tcPr>
            <w:tcW w:w="1433" w:type="pct"/>
            <w:shd w:val="clear" w:color="auto" w:fill="auto"/>
          </w:tcPr>
          <w:p w14:paraId="2787516F" w14:textId="77777777" w:rsidR="00A22221" w:rsidRPr="00815A04" w:rsidRDefault="00A22221" w:rsidP="006C579C">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lang w:eastAsia="ar-SA"/>
              </w:rPr>
              <w:t>ГОСТ 18995.1.</w:t>
            </w:r>
          </w:p>
          <w:p w14:paraId="0D4BE053" w14:textId="77777777" w:rsidR="00A22221" w:rsidRPr="00815A04" w:rsidRDefault="00A22221" w:rsidP="006C579C">
            <w:pPr>
              <w:rPr>
                <w:sz w:val="20"/>
                <w:szCs w:val="20"/>
              </w:rPr>
            </w:pPr>
            <w:r w:rsidRPr="00815A04">
              <w:rPr>
                <w:sz w:val="20"/>
                <w:szCs w:val="20"/>
              </w:rPr>
              <w:t>Наличие показателя в ТУ обязательно</w:t>
            </w:r>
          </w:p>
        </w:tc>
      </w:tr>
      <w:tr w:rsidR="00A22221" w:rsidRPr="00815A04" w14:paraId="424BEBB2" w14:textId="77777777" w:rsidTr="00A26187">
        <w:trPr>
          <w:trHeight w:val="636"/>
        </w:trPr>
        <w:tc>
          <w:tcPr>
            <w:tcW w:w="415" w:type="pct"/>
          </w:tcPr>
          <w:p w14:paraId="4573D1C1" w14:textId="56824F61" w:rsidR="00A22221" w:rsidRPr="00815A04" w:rsidRDefault="00A12BB9" w:rsidP="005A3918">
            <w:pPr>
              <w:jc w:val="left"/>
              <w:rPr>
                <w:sz w:val="20"/>
                <w:szCs w:val="20"/>
              </w:rPr>
            </w:pPr>
            <w:r>
              <w:rPr>
                <w:sz w:val="20"/>
                <w:szCs w:val="20"/>
              </w:rPr>
              <w:t>5</w:t>
            </w:r>
            <w:r w:rsidR="00A22221" w:rsidRPr="00815A04">
              <w:rPr>
                <w:sz w:val="20"/>
                <w:szCs w:val="20"/>
              </w:rPr>
              <w:t>.16.6</w:t>
            </w:r>
          </w:p>
        </w:tc>
        <w:tc>
          <w:tcPr>
            <w:tcW w:w="789" w:type="pct"/>
            <w:shd w:val="clear" w:color="auto" w:fill="auto"/>
          </w:tcPr>
          <w:p w14:paraId="0742A17F" w14:textId="77777777" w:rsidR="00A22221" w:rsidRPr="00815A04" w:rsidRDefault="00A22221" w:rsidP="006C579C">
            <w:pPr>
              <w:rPr>
                <w:sz w:val="20"/>
                <w:szCs w:val="20"/>
              </w:rPr>
            </w:pPr>
            <w:r w:rsidRPr="00815A04">
              <w:rPr>
                <w:sz w:val="20"/>
                <w:szCs w:val="20"/>
              </w:rPr>
              <w:t>Массовая доля активного вещества</w:t>
            </w:r>
          </w:p>
        </w:tc>
        <w:tc>
          <w:tcPr>
            <w:tcW w:w="431" w:type="pct"/>
            <w:shd w:val="clear" w:color="auto" w:fill="auto"/>
          </w:tcPr>
          <w:p w14:paraId="223A4A73" w14:textId="77777777" w:rsidR="00A22221" w:rsidRPr="00815A04" w:rsidRDefault="00A22221" w:rsidP="006C579C">
            <w:pPr>
              <w:rPr>
                <w:sz w:val="20"/>
                <w:szCs w:val="20"/>
              </w:rPr>
            </w:pPr>
            <w:r w:rsidRPr="00815A04">
              <w:rPr>
                <w:sz w:val="20"/>
                <w:szCs w:val="20"/>
              </w:rPr>
              <w:t>%, не менее</w:t>
            </w:r>
          </w:p>
        </w:tc>
        <w:tc>
          <w:tcPr>
            <w:tcW w:w="1932" w:type="pct"/>
            <w:shd w:val="clear" w:color="auto" w:fill="auto"/>
          </w:tcPr>
          <w:p w14:paraId="3146D1EE" w14:textId="77777777" w:rsidR="00A22221" w:rsidRPr="00815A04" w:rsidRDefault="00A22221" w:rsidP="006C579C">
            <w:pPr>
              <w:rPr>
                <w:sz w:val="20"/>
                <w:szCs w:val="20"/>
              </w:rPr>
            </w:pPr>
            <w:r w:rsidRPr="00815A04">
              <w:rPr>
                <w:sz w:val="20"/>
                <w:szCs w:val="20"/>
              </w:rPr>
              <w:t>Не нормируется.</w:t>
            </w:r>
          </w:p>
          <w:p w14:paraId="04F05B20" w14:textId="77777777" w:rsidR="00A22221" w:rsidRPr="00815A04" w:rsidRDefault="00A22221" w:rsidP="006C579C">
            <w:pPr>
              <w:rPr>
                <w:sz w:val="20"/>
                <w:szCs w:val="20"/>
              </w:rPr>
            </w:pPr>
            <w:r w:rsidRPr="00815A04">
              <w:rPr>
                <w:sz w:val="20"/>
                <w:szCs w:val="20"/>
              </w:rPr>
              <w:t xml:space="preserve">Допуск для всех направлений ± 10 % </w:t>
            </w:r>
            <w:r w:rsidRPr="00815A04">
              <w:rPr>
                <w:sz w:val="20"/>
                <w:szCs w:val="20"/>
                <w:lang w:eastAsia="ko-KR"/>
              </w:rPr>
              <w:t>от задекларированного значения</w:t>
            </w:r>
          </w:p>
        </w:tc>
        <w:tc>
          <w:tcPr>
            <w:tcW w:w="1433" w:type="pct"/>
            <w:shd w:val="clear" w:color="auto" w:fill="auto"/>
          </w:tcPr>
          <w:p w14:paraId="13E48EEE" w14:textId="77777777" w:rsidR="00A22221" w:rsidRPr="00815A04" w:rsidRDefault="00A22221" w:rsidP="006C579C">
            <w:pPr>
              <w:rPr>
                <w:sz w:val="20"/>
                <w:szCs w:val="20"/>
              </w:rPr>
            </w:pPr>
            <w:r w:rsidRPr="00815A04">
              <w:rPr>
                <w:sz w:val="20"/>
                <w:szCs w:val="20"/>
              </w:rPr>
              <w:t>Согласно ТУ. Наличие показателя и методики определения в Т</w:t>
            </w:r>
            <w:r w:rsidR="00A26187">
              <w:rPr>
                <w:sz w:val="20"/>
                <w:szCs w:val="20"/>
              </w:rPr>
              <w:t>У обязательно</w:t>
            </w:r>
          </w:p>
        </w:tc>
      </w:tr>
      <w:tr w:rsidR="00A22221" w:rsidRPr="00815A04" w14:paraId="778299F8" w14:textId="77777777" w:rsidTr="00A26187">
        <w:trPr>
          <w:trHeight w:val="636"/>
        </w:trPr>
        <w:tc>
          <w:tcPr>
            <w:tcW w:w="415" w:type="pct"/>
          </w:tcPr>
          <w:p w14:paraId="759DDE15" w14:textId="160472B1" w:rsidR="00A22221" w:rsidRPr="00815A04" w:rsidRDefault="00A12BB9" w:rsidP="005A3918">
            <w:pPr>
              <w:jc w:val="left"/>
              <w:rPr>
                <w:sz w:val="20"/>
                <w:szCs w:val="20"/>
              </w:rPr>
            </w:pPr>
            <w:r>
              <w:rPr>
                <w:sz w:val="20"/>
                <w:szCs w:val="20"/>
              </w:rPr>
              <w:t>5</w:t>
            </w:r>
            <w:r w:rsidR="00A22221" w:rsidRPr="00815A04">
              <w:rPr>
                <w:sz w:val="20"/>
                <w:szCs w:val="20"/>
              </w:rPr>
              <w:t>.16.7</w:t>
            </w:r>
          </w:p>
        </w:tc>
        <w:tc>
          <w:tcPr>
            <w:tcW w:w="789" w:type="pct"/>
            <w:shd w:val="clear" w:color="auto" w:fill="auto"/>
          </w:tcPr>
          <w:p w14:paraId="445DC457" w14:textId="77777777" w:rsidR="00A22221" w:rsidRPr="00815A04" w:rsidRDefault="00A22221" w:rsidP="006C579C">
            <w:pPr>
              <w:rPr>
                <w:sz w:val="20"/>
                <w:szCs w:val="20"/>
              </w:rPr>
            </w:pPr>
            <w:r w:rsidRPr="00815A04">
              <w:rPr>
                <w:sz w:val="20"/>
                <w:szCs w:val="20"/>
              </w:rPr>
              <w:t>Класс опасности</w:t>
            </w:r>
          </w:p>
        </w:tc>
        <w:tc>
          <w:tcPr>
            <w:tcW w:w="431" w:type="pct"/>
            <w:shd w:val="clear" w:color="auto" w:fill="auto"/>
          </w:tcPr>
          <w:p w14:paraId="5C42090F" w14:textId="77777777" w:rsidR="00A22221" w:rsidRPr="00815A04" w:rsidRDefault="00A22221" w:rsidP="006C579C">
            <w:pPr>
              <w:rPr>
                <w:sz w:val="20"/>
                <w:szCs w:val="20"/>
              </w:rPr>
            </w:pPr>
            <w:r w:rsidRPr="00815A04">
              <w:rPr>
                <w:sz w:val="20"/>
                <w:szCs w:val="20"/>
              </w:rPr>
              <w:t>-</w:t>
            </w:r>
          </w:p>
        </w:tc>
        <w:tc>
          <w:tcPr>
            <w:tcW w:w="1932" w:type="pct"/>
            <w:shd w:val="clear" w:color="auto" w:fill="auto"/>
          </w:tcPr>
          <w:p w14:paraId="6C625AEA" w14:textId="77777777" w:rsidR="00A22221" w:rsidRPr="00815A04" w:rsidRDefault="00A22221" w:rsidP="006C579C">
            <w:pPr>
              <w:rPr>
                <w:sz w:val="20"/>
                <w:szCs w:val="20"/>
              </w:rPr>
            </w:pPr>
            <w:r w:rsidRPr="00815A04">
              <w:rPr>
                <w:sz w:val="20"/>
                <w:szCs w:val="20"/>
              </w:rPr>
              <w:t>Не менее 3</w:t>
            </w:r>
          </w:p>
        </w:tc>
        <w:tc>
          <w:tcPr>
            <w:tcW w:w="1433" w:type="pct"/>
            <w:shd w:val="clear" w:color="auto" w:fill="auto"/>
          </w:tcPr>
          <w:p w14:paraId="1446B461" w14:textId="128E255E" w:rsidR="00A22221" w:rsidRPr="00815A04" w:rsidRDefault="00A22221" w:rsidP="009A13E4">
            <w:pPr>
              <w:rPr>
                <w:sz w:val="20"/>
                <w:szCs w:val="20"/>
              </w:rPr>
            </w:pPr>
            <w:r w:rsidRPr="00815A04">
              <w:rPr>
                <w:sz w:val="20"/>
                <w:szCs w:val="20"/>
              </w:rPr>
              <w:t xml:space="preserve">Наличие показателя в ТУ не обязательно, указывается в </w:t>
            </w:r>
            <w:r w:rsidR="009A13E4">
              <w:rPr>
                <w:sz w:val="20"/>
                <w:szCs w:val="20"/>
              </w:rPr>
              <w:t>ПБ</w:t>
            </w:r>
          </w:p>
        </w:tc>
      </w:tr>
      <w:tr w:rsidR="00A22221" w:rsidRPr="00815A04" w14:paraId="52D39D66" w14:textId="77777777" w:rsidTr="00A26187">
        <w:trPr>
          <w:trHeight w:val="188"/>
        </w:trPr>
        <w:tc>
          <w:tcPr>
            <w:tcW w:w="5000" w:type="pct"/>
            <w:gridSpan w:val="5"/>
          </w:tcPr>
          <w:p w14:paraId="6859A9CA" w14:textId="77777777" w:rsidR="00A22221" w:rsidRPr="00815A04" w:rsidRDefault="00A22221" w:rsidP="006C579C">
            <w:pPr>
              <w:rPr>
                <w:sz w:val="20"/>
                <w:szCs w:val="20"/>
              </w:rPr>
            </w:pPr>
            <w:r w:rsidRPr="00815A04">
              <w:rPr>
                <w:sz w:val="20"/>
                <w:szCs w:val="20"/>
              </w:rPr>
              <w:t>Технологические свойства</w:t>
            </w:r>
          </w:p>
        </w:tc>
      </w:tr>
      <w:tr w:rsidR="00A22221" w:rsidRPr="00815A04" w14:paraId="46C275B6" w14:textId="77777777" w:rsidTr="006C579C">
        <w:trPr>
          <w:trHeight w:val="275"/>
        </w:trPr>
        <w:tc>
          <w:tcPr>
            <w:tcW w:w="415" w:type="pct"/>
          </w:tcPr>
          <w:p w14:paraId="1B4A24EE" w14:textId="6B20341C" w:rsidR="00A22221" w:rsidRPr="00815A04" w:rsidRDefault="00A12BB9" w:rsidP="005A3918">
            <w:pPr>
              <w:jc w:val="left"/>
              <w:rPr>
                <w:sz w:val="20"/>
                <w:szCs w:val="20"/>
              </w:rPr>
            </w:pPr>
            <w:r>
              <w:rPr>
                <w:sz w:val="20"/>
                <w:szCs w:val="20"/>
              </w:rPr>
              <w:t>5</w:t>
            </w:r>
            <w:r w:rsidR="00A22221" w:rsidRPr="00815A04">
              <w:rPr>
                <w:sz w:val="20"/>
                <w:szCs w:val="20"/>
              </w:rPr>
              <w:t>.16.8</w:t>
            </w:r>
          </w:p>
        </w:tc>
        <w:tc>
          <w:tcPr>
            <w:tcW w:w="789" w:type="pct"/>
            <w:shd w:val="clear" w:color="auto" w:fill="auto"/>
          </w:tcPr>
          <w:p w14:paraId="06776DE5" w14:textId="77777777" w:rsidR="00A22221" w:rsidRPr="00815A04" w:rsidRDefault="00A22221" w:rsidP="003D21D7">
            <w:pPr>
              <w:rPr>
                <w:sz w:val="20"/>
                <w:szCs w:val="20"/>
              </w:rPr>
            </w:pPr>
            <w:r w:rsidRPr="00815A04">
              <w:rPr>
                <w:sz w:val="20"/>
                <w:szCs w:val="20"/>
              </w:rPr>
              <w:t xml:space="preserve">Совместимость с добываемой </w:t>
            </w:r>
            <w:r w:rsidRPr="00815A04">
              <w:rPr>
                <w:sz w:val="20"/>
                <w:szCs w:val="20"/>
              </w:rPr>
              <w:lastRenderedPageBreak/>
              <w:t xml:space="preserve">жидкостью, </w:t>
            </w:r>
            <w:r w:rsidR="003D21D7">
              <w:rPr>
                <w:sz w:val="20"/>
                <w:szCs w:val="20"/>
              </w:rPr>
              <w:t>ЖГ</w:t>
            </w:r>
            <w:r w:rsidRPr="00815A04">
              <w:rPr>
                <w:sz w:val="20"/>
                <w:szCs w:val="20"/>
              </w:rPr>
              <w:t xml:space="preserve"> и другими ХР</w:t>
            </w:r>
          </w:p>
        </w:tc>
        <w:tc>
          <w:tcPr>
            <w:tcW w:w="431" w:type="pct"/>
            <w:shd w:val="clear" w:color="auto" w:fill="auto"/>
          </w:tcPr>
          <w:p w14:paraId="2EBF9CD8" w14:textId="77777777" w:rsidR="00A22221" w:rsidRPr="00815A04" w:rsidRDefault="00A22221" w:rsidP="006C579C">
            <w:pPr>
              <w:rPr>
                <w:sz w:val="20"/>
                <w:szCs w:val="20"/>
              </w:rPr>
            </w:pPr>
            <w:r w:rsidRPr="00815A04">
              <w:rPr>
                <w:sz w:val="20"/>
                <w:szCs w:val="20"/>
              </w:rPr>
              <w:lastRenderedPageBreak/>
              <w:t>-</w:t>
            </w:r>
          </w:p>
        </w:tc>
        <w:tc>
          <w:tcPr>
            <w:tcW w:w="1932" w:type="pct"/>
            <w:shd w:val="clear" w:color="auto" w:fill="auto"/>
          </w:tcPr>
          <w:p w14:paraId="07F0DC38" w14:textId="55481265" w:rsidR="00A22221" w:rsidRPr="00815A04" w:rsidRDefault="00A22221" w:rsidP="002C56EF">
            <w:pPr>
              <w:rPr>
                <w:sz w:val="20"/>
                <w:szCs w:val="20"/>
              </w:rPr>
            </w:pPr>
            <w:r w:rsidRPr="00815A04">
              <w:rPr>
                <w:sz w:val="20"/>
                <w:szCs w:val="20"/>
              </w:rPr>
              <w:t xml:space="preserve">Должен быть химически совместим с добываемой жидкостью, </w:t>
            </w:r>
            <w:r w:rsidR="003D21D7">
              <w:rPr>
                <w:sz w:val="20"/>
                <w:szCs w:val="20"/>
              </w:rPr>
              <w:t>ЖГ</w:t>
            </w:r>
            <w:r w:rsidRPr="00815A04">
              <w:rPr>
                <w:sz w:val="20"/>
                <w:szCs w:val="20"/>
              </w:rPr>
              <w:t xml:space="preserve"> и</w:t>
            </w:r>
            <w:r w:rsidR="002026EC">
              <w:rPr>
                <w:sz w:val="20"/>
                <w:szCs w:val="20"/>
              </w:rPr>
              <w:t>/или</w:t>
            </w:r>
            <w:r w:rsidRPr="00815A04">
              <w:rPr>
                <w:sz w:val="20"/>
                <w:szCs w:val="20"/>
              </w:rPr>
              <w:t xml:space="preserve"> при </w:t>
            </w:r>
            <w:r w:rsidRPr="00815A04">
              <w:rPr>
                <w:sz w:val="20"/>
                <w:szCs w:val="20"/>
              </w:rPr>
              <w:lastRenderedPageBreak/>
              <w:t xml:space="preserve">смешении с ними в произвольной концентрации и не должен вызывать выпадение осадка, образование гели или расслоение жидкости, </w:t>
            </w:r>
            <w:r>
              <w:rPr>
                <w:sz w:val="20"/>
                <w:szCs w:val="20"/>
              </w:rPr>
              <w:t xml:space="preserve">совместное применение с </w:t>
            </w:r>
            <w:r w:rsidRPr="00815A04">
              <w:rPr>
                <w:sz w:val="20"/>
                <w:szCs w:val="20"/>
              </w:rPr>
              <w:t>други</w:t>
            </w:r>
            <w:r>
              <w:rPr>
                <w:sz w:val="20"/>
                <w:szCs w:val="20"/>
              </w:rPr>
              <w:t>ми</w:t>
            </w:r>
            <w:r w:rsidRPr="00815A04">
              <w:rPr>
                <w:sz w:val="20"/>
                <w:szCs w:val="20"/>
              </w:rPr>
              <w:t xml:space="preserve"> ХР не долж</w:t>
            </w:r>
            <w:r>
              <w:rPr>
                <w:sz w:val="20"/>
                <w:szCs w:val="20"/>
              </w:rPr>
              <w:t>но оказывать взаимного</w:t>
            </w:r>
            <w:r w:rsidRPr="00815A04">
              <w:rPr>
                <w:sz w:val="20"/>
                <w:szCs w:val="20"/>
              </w:rPr>
              <w:t xml:space="preserve"> </w:t>
            </w:r>
            <w:r>
              <w:rPr>
                <w:sz w:val="20"/>
                <w:szCs w:val="20"/>
              </w:rPr>
              <w:t xml:space="preserve">негативного влияния на </w:t>
            </w:r>
            <w:r w:rsidRPr="00815A04">
              <w:rPr>
                <w:sz w:val="20"/>
                <w:szCs w:val="20"/>
              </w:rPr>
              <w:t>эффективность действия</w:t>
            </w:r>
          </w:p>
        </w:tc>
        <w:tc>
          <w:tcPr>
            <w:tcW w:w="1433" w:type="pct"/>
            <w:shd w:val="clear" w:color="auto" w:fill="auto"/>
          </w:tcPr>
          <w:p w14:paraId="3E3D0A57" w14:textId="77777777" w:rsidR="00A22221" w:rsidRPr="00815A04" w:rsidRDefault="00A22221" w:rsidP="008D0F9B">
            <w:pPr>
              <w:rPr>
                <w:sz w:val="20"/>
                <w:szCs w:val="20"/>
              </w:rPr>
            </w:pPr>
            <w:r w:rsidRPr="00815A04">
              <w:rPr>
                <w:sz w:val="20"/>
                <w:szCs w:val="20"/>
              </w:rPr>
              <w:lastRenderedPageBreak/>
              <w:t xml:space="preserve">Согласно разделу 5 </w:t>
            </w:r>
            <w:hyperlink w:anchor="_ПРИЛОЖЕНИЯ_1" w:history="1">
              <w:r w:rsidRPr="00815A04">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lastRenderedPageBreak/>
              <w:t>Типовых требований</w:t>
            </w:r>
            <w:r w:rsidRPr="00815A04">
              <w:rPr>
                <w:sz w:val="20"/>
                <w:szCs w:val="20"/>
              </w:rPr>
              <w:t>. Наличие в ТУ не обязательно, проверяется при ЛИ</w:t>
            </w:r>
            <w:r w:rsidR="00A26187">
              <w:rPr>
                <w:sz w:val="20"/>
                <w:szCs w:val="20"/>
              </w:rPr>
              <w:t xml:space="preserve"> на жидкостях объекта испытаний</w:t>
            </w:r>
          </w:p>
        </w:tc>
      </w:tr>
      <w:tr w:rsidR="00A22221" w:rsidRPr="00815A04" w14:paraId="56730FF1" w14:textId="77777777" w:rsidTr="00A26187">
        <w:trPr>
          <w:trHeight w:val="636"/>
        </w:trPr>
        <w:tc>
          <w:tcPr>
            <w:tcW w:w="415" w:type="pct"/>
          </w:tcPr>
          <w:p w14:paraId="2D2A933F" w14:textId="28658163" w:rsidR="00A22221" w:rsidRPr="00815A04" w:rsidRDefault="00A12BB9" w:rsidP="005A3918">
            <w:pPr>
              <w:jc w:val="left"/>
              <w:rPr>
                <w:sz w:val="20"/>
                <w:szCs w:val="20"/>
              </w:rPr>
            </w:pPr>
            <w:r>
              <w:rPr>
                <w:sz w:val="20"/>
                <w:szCs w:val="20"/>
              </w:rPr>
              <w:lastRenderedPageBreak/>
              <w:t>5</w:t>
            </w:r>
            <w:r w:rsidR="00A22221" w:rsidRPr="00815A04">
              <w:rPr>
                <w:sz w:val="20"/>
                <w:szCs w:val="20"/>
              </w:rPr>
              <w:t>.16.9</w:t>
            </w:r>
          </w:p>
        </w:tc>
        <w:tc>
          <w:tcPr>
            <w:tcW w:w="789" w:type="pct"/>
            <w:shd w:val="clear" w:color="auto" w:fill="auto"/>
          </w:tcPr>
          <w:p w14:paraId="555FA057" w14:textId="77777777" w:rsidR="00A22221" w:rsidRPr="00815A04" w:rsidRDefault="00A22221" w:rsidP="006C579C">
            <w:pPr>
              <w:rPr>
                <w:sz w:val="20"/>
                <w:szCs w:val="20"/>
              </w:rPr>
            </w:pPr>
            <w:r w:rsidRPr="00815A04">
              <w:rPr>
                <w:sz w:val="20"/>
                <w:szCs w:val="20"/>
              </w:rPr>
              <w:t>Коррозионная агрессивность товарной формы</w:t>
            </w:r>
          </w:p>
        </w:tc>
        <w:tc>
          <w:tcPr>
            <w:tcW w:w="431" w:type="pct"/>
            <w:shd w:val="clear" w:color="auto" w:fill="auto"/>
          </w:tcPr>
          <w:p w14:paraId="50971C3F" w14:textId="77777777" w:rsidR="00A22221" w:rsidRPr="00815A04" w:rsidRDefault="00A22221" w:rsidP="006C579C">
            <w:pPr>
              <w:rPr>
                <w:sz w:val="20"/>
                <w:szCs w:val="20"/>
              </w:rPr>
            </w:pPr>
            <w:r w:rsidRPr="00815A04">
              <w:rPr>
                <w:sz w:val="20"/>
                <w:szCs w:val="20"/>
              </w:rPr>
              <w:t>г/(м</w:t>
            </w:r>
            <w:r w:rsidRPr="00815A04">
              <w:rPr>
                <w:sz w:val="20"/>
                <w:szCs w:val="20"/>
                <w:vertAlign w:val="superscript"/>
              </w:rPr>
              <w:t>2</w:t>
            </w:r>
            <w:r w:rsidRPr="00815A04">
              <w:rPr>
                <w:rFonts w:ascii="MS Gothic" w:eastAsia="MS Gothic" w:hAnsi="MS Gothic" w:hint="eastAsia"/>
                <w:sz w:val="20"/>
                <w:szCs w:val="20"/>
              </w:rPr>
              <w:t>・</w:t>
            </w:r>
            <w:r w:rsidRPr="00815A04">
              <w:rPr>
                <w:sz w:val="20"/>
                <w:szCs w:val="20"/>
              </w:rPr>
              <w:t>час)</w:t>
            </w:r>
          </w:p>
        </w:tc>
        <w:tc>
          <w:tcPr>
            <w:tcW w:w="1932" w:type="pct"/>
            <w:shd w:val="clear" w:color="auto" w:fill="auto"/>
          </w:tcPr>
          <w:p w14:paraId="50237347" w14:textId="77777777" w:rsidR="00A22221" w:rsidRPr="00815A04" w:rsidRDefault="00A22221" w:rsidP="006C579C">
            <w:pPr>
              <w:rPr>
                <w:sz w:val="20"/>
                <w:szCs w:val="20"/>
              </w:rPr>
            </w:pPr>
            <w:r w:rsidRPr="00815A04">
              <w:rPr>
                <w:sz w:val="20"/>
                <w:szCs w:val="20"/>
              </w:rPr>
              <w:t xml:space="preserve">скорость коррозии Ст-3 при 20 </w:t>
            </w:r>
            <w:r w:rsidRPr="00815A04">
              <w:rPr>
                <w:sz w:val="20"/>
                <w:szCs w:val="20"/>
                <w:vertAlign w:val="superscript"/>
              </w:rPr>
              <w:t>о</w:t>
            </w:r>
            <w:r w:rsidRPr="00815A04">
              <w:rPr>
                <w:sz w:val="20"/>
                <w:szCs w:val="20"/>
              </w:rPr>
              <w:t xml:space="preserve">С в </w:t>
            </w:r>
            <w:r w:rsidR="00F22750">
              <w:rPr>
                <w:sz w:val="20"/>
                <w:szCs w:val="20"/>
              </w:rPr>
              <w:t xml:space="preserve">течение 24 часа: </w:t>
            </w:r>
            <w:r w:rsidRPr="00815A04">
              <w:rPr>
                <w:sz w:val="20"/>
                <w:szCs w:val="20"/>
              </w:rPr>
              <w:t>не более 0,125</w:t>
            </w:r>
          </w:p>
        </w:tc>
        <w:tc>
          <w:tcPr>
            <w:tcW w:w="1433" w:type="pct"/>
            <w:shd w:val="clear" w:color="auto" w:fill="auto"/>
          </w:tcPr>
          <w:p w14:paraId="7B0A5530" w14:textId="77777777" w:rsidR="00A22221" w:rsidRPr="00815A04" w:rsidRDefault="00A22221" w:rsidP="008D0F9B">
            <w:pPr>
              <w:rPr>
                <w:sz w:val="20"/>
                <w:szCs w:val="20"/>
              </w:rPr>
            </w:pPr>
            <w:r w:rsidRPr="00815A04">
              <w:rPr>
                <w:sz w:val="20"/>
                <w:szCs w:val="20"/>
              </w:rPr>
              <w:t xml:space="preserve">Согласно разделу 3 </w:t>
            </w:r>
            <w:hyperlink w:anchor="_ПРИЛОЖЕНИЯ_1" w:history="1">
              <w:r w:rsidRPr="00815A04">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00F22750">
              <w:rPr>
                <w:sz w:val="20"/>
                <w:szCs w:val="20"/>
              </w:rPr>
              <w:br/>
            </w:r>
            <w:r w:rsidRPr="00815A04">
              <w:rPr>
                <w:sz w:val="20"/>
                <w:szCs w:val="20"/>
              </w:rPr>
              <w:t>ГОСТ Р 9.905, наличие показателя в ТУ обязательно</w:t>
            </w:r>
          </w:p>
        </w:tc>
      </w:tr>
    </w:tbl>
    <w:p w14:paraId="173773FC" w14:textId="77777777" w:rsidR="003E7304" w:rsidRPr="00815A04" w:rsidRDefault="005A3918" w:rsidP="00C22F6D">
      <w:pPr>
        <w:pStyle w:val="S23"/>
        <w:numPr>
          <w:ilvl w:val="1"/>
          <w:numId w:val="37"/>
        </w:numPr>
        <w:tabs>
          <w:tab w:val="left" w:pos="709"/>
        </w:tabs>
        <w:spacing w:before="240"/>
        <w:ind w:left="0" w:firstLine="0"/>
      </w:pPr>
      <w:bookmarkStart w:id="172" w:name="_Toc122616608"/>
      <w:r w:rsidRPr="00815A04">
        <w:t>ИНГИБИТОРЫ/РАСТВОРИТЕЛИ ГИДРАТООБРАЗОВАНИЙ</w:t>
      </w:r>
      <w:bookmarkEnd w:id="172"/>
    </w:p>
    <w:p w14:paraId="45693F72" w14:textId="77777777" w:rsidR="003E7304" w:rsidRPr="00815A04" w:rsidRDefault="00A67C10" w:rsidP="006C579C">
      <w:pPr>
        <w:pStyle w:val="Sd"/>
        <w:spacing w:before="120"/>
        <w:rPr>
          <w:rFonts w:cs="Arial"/>
          <w:szCs w:val="20"/>
        </w:rPr>
      </w:pPr>
      <w:r w:rsidRPr="00815A04">
        <w:t xml:space="preserve">Таблица </w:t>
      </w:r>
      <w:r w:rsidR="00AA08D3" w:rsidRPr="00815A04">
        <w:fldChar w:fldCharType="begin"/>
      </w:r>
      <w:r w:rsidR="00A036A8" w:rsidRPr="00815A04">
        <w:instrText xml:space="preserve"> SEQ Таблица \* ARABIC </w:instrText>
      </w:r>
      <w:r w:rsidR="00AA08D3" w:rsidRPr="00815A04">
        <w:fldChar w:fldCharType="separate"/>
      </w:r>
      <w:r w:rsidR="00CF790D">
        <w:rPr>
          <w:noProof/>
        </w:rPr>
        <w:t>16</w:t>
      </w:r>
      <w:r w:rsidR="00AA08D3" w:rsidRPr="00815A04">
        <w:rPr>
          <w:noProof/>
        </w:rPr>
        <w:fldChar w:fldCharType="end"/>
      </w:r>
    </w:p>
    <w:p w14:paraId="71B3DB64" w14:textId="552B6696" w:rsidR="003E7304" w:rsidRPr="00815A04" w:rsidRDefault="003E7304" w:rsidP="00757BCD">
      <w:pPr>
        <w:pStyle w:val="S0"/>
        <w:keepNext/>
        <w:spacing w:after="60"/>
        <w:ind w:left="390"/>
        <w:jc w:val="right"/>
        <w:rPr>
          <w:rFonts w:ascii="Arial" w:hAnsi="Arial" w:cs="Arial"/>
          <w:b/>
          <w:sz w:val="20"/>
          <w:szCs w:val="20"/>
        </w:rPr>
      </w:pPr>
      <w:r w:rsidRPr="00815A04">
        <w:rPr>
          <w:rFonts w:ascii="Arial" w:hAnsi="Arial" w:cs="Arial"/>
          <w:b/>
          <w:sz w:val="20"/>
          <w:szCs w:val="20"/>
        </w:rPr>
        <w:t>Требования к физико-химическим и технологическим свойствам ингибиторов/</w:t>
      </w:r>
      <w:r w:rsidR="00510855" w:rsidRPr="00815A04">
        <w:rPr>
          <w:rFonts w:ascii="Arial" w:hAnsi="Arial" w:cs="Arial"/>
          <w:b/>
          <w:sz w:val="20"/>
          <w:szCs w:val="20"/>
        </w:rPr>
        <w:t>растворителей гидратообразований</w:t>
      </w:r>
      <w:r w:rsidR="00C069C9">
        <w:rPr>
          <w:rStyle w:val="afa"/>
          <w:sz w:val="28"/>
        </w:rPr>
        <w:footnoteReference w:id="5"/>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19"/>
        <w:gridCol w:w="1619"/>
        <w:gridCol w:w="779"/>
        <w:gridCol w:w="3814"/>
        <w:gridCol w:w="2823"/>
      </w:tblGrid>
      <w:tr w:rsidR="00E935C5" w:rsidRPr="00815A04" w14:paraId="7701BFC7" w14:textId="77777777" w:rsidTr="006C579C">
        <w:trPr>
          <w:cantSplit/>
          <w:trHeight w:val="360"/>
          <w:tblHeader/>
        </w:trPr>
        <w:tc>
          <w:tcPr>
            <w:tcW w:w="416" w:type="pct"/>
            <w:vMerge w:val="restart"/>
            <w:shd w:val="clear" w:color="auto" w:fill="FFD200"/>
            <w:vAlign w:val="center"/>
          </w:tcPr>
          <w:p w14:paraId="1BF48983" w14:textId="77777777" w:rsidR="00E935C5" w:rsidRPr="00815A04" w:rsidRDefault="00E935C5" w:rsidP="006C579C">
            <w:pPr>
              <w:pStyle w:val="S11"/>
              <w:rPr>
                <w:szCs w:val="14"/>
              </w:rPr>
            </w:pPr>
            <w:r w:rsidRPr="00815A04">
              <w:rPr>
                <w:szCs w:val="14"/>
              </w:rPr>
              <w:t>№</w:t>
            </w:r>
          </w:p>
          <w:p w14:paraId="0F4C1593" w14:textId="77777777" w:rsidR="00E935C5" w:rsidRPr="00815A04" w:rsidRDefault="00E935C5" w:rsidP="006C579C">
            <w:pPr>
              <w:pStyle w:val="S11"/>
              <w:rPr>
                <w:szCs w:val="14"/>
              </w:rPr>
            </w:pPr>
            <w:r w:rsidRPr="00815A04">
              <w:rPr>
                <w:szCs w:val="14"/>
              </w:rPr>
              <w:t>п/п</w:t>
            </w:r>
          </w:p>
        </w:tc>
        <w:tc>
          <w:tcPr>
            <w:tcW w:w="4584" w:type="pct"/>
            <w:gridSpan w:val="4"/>
            <w:shd w:val="clear" w:color="auto" w:fill="FFD200"/>
            <w:vAlign w:val="center"/>
          </w:tcPr>
          <w:p w14:paraId="74E4579B" w14:textId="77777777" w:rsidR="00E935C5" w:rsidRPr="00815A04" w:rsidRDefault="00E935C5" w:rsidP="006C579C">
            <w:pPr>
              <w:pStyle w:val="S11"/>
              <w:rPr>
                <w:sz w:val="14"/>
                <w:szCs w:val="14"/>
              </w:rPr>
            </w:pPr>
            <w:r w:rsidRPr="00815A04">
              <w:t>Физико-химические свойства</w:t>
            </w:r>
          </w:p>
        </w:tc>
      </w:tr>
      <w:tr w:rsidR="0029229F" w:rsidRPr="00815A04" w14:paraId="26333D84" w14:textId="77777777" w:rsidTr="006C579C">
        <w:trPr>
          <w:cantSplit/>
          <w:trHeight w:val="551"/>
          <w:tblHeader/>
        </w:trPr>
        <w:tc>
          <w:tcPr>
            <w:tcW w:w="416" w:type="pct"/>
            <w:vMerge/>
            <w:tcBorders>
              <w:bottom w:val="single" w:sz="12" w:space="0" w:color="auto"/>
            </w:tcBorders>
            <w:shd w:val="clear" w:color="auto" w:fill="FFD200"/>
            <w:vAlign w:val="center"/>
          </w:tcPr>
          <w:p w14:paraId="192739D8" w14:textId="77777777" w:rsidR="0029229F" w:rsidRPr="00815A04" w:rsidRDefault="0029229F" w:rsidP="006C579C">
            <w:pPr>
              <w:pStyle w:val="S11"/>
              <w:rPr>
                <w:sz w:val="14"/>
                <w:szCs w:val="14"/>
              </w:rPr>
            </w:pPr>
          </w:p>
        </w:tc>
        <w:tc>
          <w:tcPr>
            <w:tcW w:w="819" w:type="pct"/>
            <w:tcBorders>
              <w:bottom w:val="single" w:sz="12" w:space="0" w:color="auto"/>
            </w:tcBorders>
            <w:shd w:val="clear" w:color="auto" w:fill="FFD200"/>
            <w:vAlign w:val="center"/>
          </w:tcPr>
          <w:p w14:paraId="10E2D363" w14:textId="77777777" w:rsidR="0029229F" w:rsidRPr="00815A04" w:rsidRDefault="0029229F" w:rsidP="006C579C">
            <w:pPr>
              <w:pStyle w:val="S11"/>
              <w:rPr>
                <w:sz w:val="14"/>
                <w:szCs w:val="14"/>
              </w:rPr>
            </w:pPr>
            <w:r w:rsidRPr="00815A04">
              <w:rPr>
                <w:sz w:val="14"/>
                <w:szCs w:val="14"/>
              </w:rPr>
              <w:t>Наименование показателя</w:t>
            </w:r>
          </w:p>
        </w:tc>
        <w:tc>
          <w:tcPr>
            <w:tcW w:w="396" w:type="pct"/>
            <w:tcBorders>
              <w:bottom w:val="single" w:sz="12" w:space="0" w:color="auto"/>
            </w:tcBorders>
            <w:shd w:val="clear" w:color="auto" w:fill="FFD200"/>
            <w:vAlign w:val="center"/>
          </w:tcPr>
          <w:p w14:paraId="68D42E1E" w14:textId="77777777" w:rsidR="0029229F" w:rsidRPr="00815A04" w:rsidRDefault="0029229F" w:rsidP="006C579C">
            <w:pPr>
              <w:pStyle w:val="S11"/>
              <w:rPr>
                <w:sz w:val="14"/>
                <w:szCs w:val="14"/>
              </w:rPr>
            </w:pPr>
            <w:r w:rsidRPr="00815A04">
              <w:rPr>
                <w:sz w:val="14"/>
                <w:szCs w:val="14"/>
              </w:rPr>
              <w:t>Ед.</w:t>
            </w:r>
          </w:p>
          <w:p w14:paraId="2EFA14BC" w14:textId="77777777" w:rsidR="0029229F" w:rsidRPr="00815A04" w:rsidRDefault="0029229F" w:rsidP="006C579C">
            <w:pPr>
              <w:pStyle w:val="S11"/>
              <w:rPr>
                <w:sz w:val="14"/>
                <w:szCs w:val="14"/>
              </w:rPr>
            </w:pPr>
            <w:r w:rsidRPr="00815A04">
              <w:rPr>
                <w:sz w:val="14"/>
                <w:szCs w:val="14"/>
              </w:rPr>
              <w:t>Измер.</w:t>
            </w:r>
          </w:p>
        </w:tc>
        <w:tc>
          <w:tcPr>
            <w:tcW w:w="1936" w:type="pct"/>
            <w:tcBorders>
              <w:bottom w:val="single" w:sz="12" w:space="0" w:color="auto"/>
            </w:tcBorders>
            <w:shd w:val="clear" w:color="auto" w:fill="FFD200"/>
            <w:vAlign w:val="center"/>
          </w:tcPr>
          <w:p w14:paraId="4AFA2FFC" w14:textId="77777777" w:rsidR="0029229F" w:rsidRPr="00815A04" w:rsidRDefault="0029229F" w:rsidP="006C579C">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432" w:type="pct"/>
            <w:tcBorders>
              <w:bottom w:val="single" w:sz="12" w:space="0" w:color="auto"/>
            </w:tcBorders>
            <w:shd w:val="clear" w:color="auto" w:fill="FFD200"/>
            <w:vAlign w:val="center"/>
          </w:tcPr>
          <w:p w14:paraId="7B0FBF85" w14:textId="77777777" w:rsidR="0029229F" w:rsidRPr="00815A04" w:rsidRDefault="0029229F" w:rsidP="006C579C">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E935C5" w:rsidRPr="00815A04" w14:paraId="1086A512" w14:textId="77777777" w:rsidTr="00A26187">
        <w:trPr>
          <w:cantSplit/>
          <w:trHeight w:val="204"/>
          <w:tblHeader/>
        </w:trPr>
        <w:tc>
          <w:tcPr>
            <w:tcW w:w="416" w:type="pct"/>
            <w:tcBorders>
              <w:top w:val="single" w:sz="12" w:space="0" w:color="auto"/>
              <w:bottom w:val="single" w:sz="12" w:space="0" w:color="auto"/>
            </w:tcBorders>
            <w:shd w:val="clear" w:color="auto" w:fill="FFD200"/>
            <w:vAlign w:val="center"/>
          </w:tcPr>
          <w:p w14:paraId="16CBAF85" w14:textId="77777777" w:rsidR="00E935C5" w:rsidRPr="00815A04" w:rsidRDefault="00E935C5" w:rsidP="006C579C">
            <w:pPr>
              <w:pStyle w:val="S11"/>
              <w:rPr>
                <w:szCs w:val="14"/>
              </w:rPr>
            </w:pPr>
            <w:r w:rsidRPr="00815A04">
              <w:rPr>
                <w:szCs w:val="14"/>
              </w:rPr>
              <w:t>1</w:t>
            </w:r>
          </w:p>
        </w:tc>
        <w:tc>
          <w:tcPr>
            <w:tcW w:w="819" w:type="pct"/>
            <w:tcBorders>
              <w:top w:val="single" w:sz="12" w:space="0" w:color="auto"/>
              <w:bottom w:val="single" w:sz="12" w:space="0" w:color="auto"/>
            </w:tcBorders>
            <w:shd w:val="clear" w:color="auto" w:fill="FFD200"/>
            <w:vAlign w:val="center"/>
          </w:tcPr>
          <w:p w14:paraId="1F194E7F" w14:textId="77777777" w:rsidR="00E935C5" w:rsidRPr="00815A04" w:rsidRDefault="00E935C5" w:rsidP="006C579C">
            <w:pPr>
              <w:pStyle w:val="S11"/>
              <w:rPr>
                <w:szCs w:val="14"/>
              </w:rPr>
            </w:pPr>
            <w:r w:rsidRPr="00815A04">
              <w:rPr>
                <w:szCs w:val="14"/>
              </w:rPr>
              <w:t>2</w:t>
            </w:r>
          </w:p>
        </w:tc>
        <w:tc>
          <w:tcPr>
            <w:tcW w:w="396" w:type="pct"/>
            <w:tcBorders>
              <w:top w:val="single" w:sz="12" w:space="0" w:color="auto"/>
              <w:bottom w:val="single" w:sz="12" w:space="0" w:color="auto"/>
            </w:tcBorders>
            <w:shd w:val="clear" w:color="auto" w:fill="FFD200"/>
            <w:vAlign w:val="center"/>
          </w:tcPr>
          <w:p w14:paraId="28E51510" w14:textId="77777777" w:rsidR="00E935C5" w:rsidRPr="00815A04" w:rsidRDefault="00E935C5" w:rsidP="006C579C">
            <w:pPr>
              <w:pStyle w:val="S11"/>
              <w:rPr>
                <w:szCs w:val="14"/>
              </w:rPr>
            </w:pPr>
            <w:r w:rsidRPr="00815A04">
              <w:rPr>
                <w:szCs w:val="14"/>
              </w:rPr>
              <w:t>3</w:t>
            </w:r>
          </w:p>
        </w:tc>
        <w:tc>
          <w:tcPr>
            <w:tcW w:w="1936" w:type="pct"/>
            <w:tcBorders>
              <w:top w:val="single" w:sz="12" w:space="0" w:color="auto"/>
              <w:bottom w:val="single" w:sz="12" w:space="0" w:color="auto"/>
            </w:tcBorders>
            <w:shd w:val="clear" w:color="auto" w:fill="FFD200"/>
            <w:vAlign w:val="center"/>
          </w:tcPr>
          <w:p w14:paraId="7765BFC1" w14:textId="77777777" w:rsidR="00E935C5" w:rsidRPr="00815A04" w:rsidRDefault="00E935C5" w:rsidP="006C579C">
            <w:pPr>
              <w:pStyle w:val="S11"/>
              <w:rPr>
                <w:szCs w:val="14"/>
              </w:rPr>
            </w:pPr>
            <w:r w:rsidRPr="00815A04">
              <w:rPr>
                <w:szCs w:val="14"/>
              </w:rPr>
              <w:t>4</w:t>
            </w:r>
          </w:p>
        </w:tc>
        <w:tc>
          <w:tcPr>
            <w:tcW w:w="1432" w:type="pct"/>
            <w:tcBorders>
              <w:top w:val="single" w:sz="12" w:space="0" w:color="auto"/>
              <w:bottom w:val="single" w:sz="12" w:space="0" w:color="auto"/>
            </w:tcBorders>
            <w:shd w:val="clear" w:color="auto" w:fill="FFD200"/>
            <w:vAlign w:val="center"/>
          </w:tcPr>
          <w:p w14:paraId="157A511E" w14:textId="77777777" w:rsidR="00E935C5" w:rsidRPr="00815A04" w:rsidRDefault="00E935C5" w:rsidP="006C579C">
            <w:pPr>
              <w:pStyle w:val="S11"/>
              <w:rPr>
                <w:szCs w:val="14"/>
              </w:rPr>
            </w:pPr>
            <w:r w:rsidRPr="00815A04">
              <w:rPr>
                <w:szCs w:val="14"/>
              </w:rPr>
              <w:t>5</w:t>
            </w:r>
          </w:p>
        </w:tc>
      </w:tr>
      <w:tr w:rsidR="00E935C5" w:rsidRPr="00815A04" w14:paraId="017FA45D" w14:textId="77777777" w:rsidTr="00A26187">
        <w:trPr>
          <w:trHeight w:val="636"/>
        </w:trPr>
        <w:tc>
          <w:tcPr>
            <w:tcW w:w="416" w:type="pct"/>
            <w:tcBorders>
              <w:top w:val="single" w:sz="12" w:space="0" w:color="auto"/>
            </w:tcBorders>
          </w:tcPr>
          <w:p w14:paraId="18776DB9" w14:textId="7224660E" w:rsidR="00E935C5" w:rsidRPr="00815A04" w:rsidRDefault="00A12BB9" w:rsidP="00D61D3B">
            <w:pPr>
              <w:jc w:val="left"/>
              <w:rPr>
                <w:sz w:val="20"/>
                <w:szCs w:val="20"/>
              </w:rPr>
            </w:pPr>
            <w:r>
              <w:rPr>
                <w:sz w:val="20"/>
                <w:szCs w:val="20"/>
              </w:rPr>
              <w:t>5</w:t>
            </w:r>
            <w:r w:rsidR="00E935C5" w:rsidRPr="00815A04">
              <w:rPr>
                <w:sz w:val="20"/>
                <w:szCs w:val="20"/>
              </w:rPr>
              <w:t>.17.1</w:t>
            </w:r>
          </w:p>
        </w:tc>
        <w:tc>
          <w:tcPr>
            <w:tcW w:w="819" w:type="pct"/>
            <w:tcBorders>
              <w:top w:val="single" w:sz="12" w:space="0" w:color="auto"/>
            </w:tcBorders>
            <w:shd w:val="clear" w:color="auto" w:fill="auto"/>
          </w:tcPr>
          <w:p w14:paraId="38B8FEF1" w14:textId="77777777" w:rsidR="00E935C5" w:rsidRPr="00815A04" w:rsidRDefault="00E935C5" w:rsidP="006C579C">
            <w:pPr>
              <w:rPr>
                <w:sz w:val="20"/>
                <w:szCs w:val="20"/>
              </w:rPr>
            </w:pPr>
            <w:r>
              <w:rPr>
                <w:sz w:val="20"/>
                <w:szCs w:val="20"/>
              </w:rPr>
              <w:t xml:space="preserve">Срок хранения </w:t>
            </w:r>
          </w:p>
        </w:tc>
        <w:tc>
          <w:tcPr>
            <w:tcW w:w="396" w:type="pct"/>
            <w:tcBorders>
              <w:top w:val="single" w:sz="12" w:space="0" w:color="auto"/>
            </w:tcBorders>
            <w:shd w:val="clear" w:color="auto" w:fill="auto"/>
          </w:tcPr>
          <w:p w14:paraId="2C1927E3" w14:textId="77777777" w:rsidR="00E935C5" w:rsidRPr="00815A04" w:rsidRDefault="00E935C5" w:rsidP="006C579C">
            <w:pPr>
              <w:rPr>
                <w:sz w:val="20"/>
                <w:szCs w:val="20"/>
              </w:rPr>
            </w:pPr>
            <w:r w:rsidRPr="00815A04">
              <w:rPr>
                <w:sz w:val="20"/>
                <w:szCs w:val="20"/>
              </w:rPr>
              <w:t>год</w:t>
            </w:r>
          </w:p>
        </w:tc>
        <w:tc>
          <w:tcPr>
            <w:tcW w:w="1936" w:type="pct"/>
            <w:tcBorders>
              <w:top w:val="single" w:sz="12" w:space="0" w:color="auto"/>
            </w:tcBorders>
            <w:shd w:val="clear" w:color="auto" w:fill="auto"/>
          </w:tcPr>
          <w:p w14:paraId="5C1BFC1D" w14:textId="723C3647" w:rsidR="00E935C5" w:rsidRPr="00815A04" w:rsidRDefault="00E935C5" w:rsidP="006C579C">
            <w:pPr>
              <w:rPr>
                <w:sz w:val="20"/>
                <w:szCs w:val="20"/>
              </w:rPr>
            </w:pPr>
            <w:r w:rsidRPr="00815A04">
              <w:rPr>
                <w:sz w:val="20"/>
                <w:szCs w:val="20"/>
              </w:rPr>
              <w:t>Не менее 1 год</w:t>
            </w:r>
            <w:r>
              <w:rPr>
                <w:sz w:val="20"/>
                <w:szCs w:val="20"/>
              </w:rPr>
              <w:t>а с момента изготовления партии</w:t>
            </w:r>
            <w:r w:rsidR="00664DED">
              <w:rPr>
                <w:sz w:val="20"/>
                <w:szCs w:val="20"/>
              </w:rPr>
              <w:t xml:space="preserve"> </w:t>
            </w:r>
            <w:r w:rsidR="0044577A">
              <w:rPr>
                <w:sz w:val="20"/>
                <w:szCs w:val="20"/>
              </w:rPr>
              <w:t>ХР</w:t>
            </w:r>
          </w:p>
        </w:tc>
        <w:tc>
          <w:tcPr>
            <w:tcW w:w="1432" w:type="pct"/>
            <w:tcBorders>
              <w:top w:val="single" w:sz="12" w:space="0" w:color="auto"/>
            </w:tcBorders>
            <w:shd w:val="clear" w:color="auto" w:fill="auto"/>
          </w:tcPr>
          <w:p w14:paraId="38A3DDC5" w14:textId="77777777" w:rsidR="00E935C5" w:rsidRPr="00815A04" w:rsidRDefault="00E935C5" w:rsidP="006C579C">
            <w:pPr>
              <w:rPr>
                <w:sz w:val="20"/>
                <w:szCs w:val="20"/>
              </w:rPr>
            </w:pPr>
            <w:r w:rsidRPr="00815A04">
              <w:rPr>
                <w:sz w:val="20"/>
                <w:szCs w:val="20"/>
              </w:rPr>
              <w:t>Наличие показателя в ТУ обязательно</w:t>
            </w:r>
          </w:p>
        </w:tc>
      </w:tr>
      <w:tr w:rsidR="00E935C5" w:rsidRPr="00815A04" w14:paraId="2C088926" w14:textId="77777777" w:rsidTr="00926BEF">
        <w:trPr>
          <w:trHeight w:val="247"/>
        </w:trPr>
        <w:tc>
          <w:tcPr>
            <w:tcW w:w="416" w:type="pct"/>
          </w:tcPr>
          <w:p w14:paraId="18D13670" w14:textId="43F88165" w:rsidR="00E935C5" w:rsidRPr="00815A04" w:rsidRDefault="00A12BB9" w:rsidP="00D61D3B">
            <w:pPr>
              <w:jc w:val="left"/>
              <w:rPr>
                <w:sz w:val="20"/>
                <w:szCs w:val="20"/>
              </w:rPr>
            </w:pPr>
            <w:r>
              <w:rPr>
                <w:sz w:val="20"/>
                <w:szCs w:val="20"/>
              </w:rPr>
              <w:t>5</w:t>
            </w:r>
            <w:r w:rsidR="00E935C5" w:rsidRPr="00815A04">
              <w:rPr>
                <w:sz w:val="20"/>
                <w:szCs w:val="20"/>
              </w:rPr>
              <w:t>.17.2</w:t>
            </w:r>
          </w:p>
        </w:tc>
        <w:tc>
          <w:tcPr>
            <w:tcW w:w="819" w:type="pct"/>
            <w:shd w:val="clear" w:color="auto" w:fill="auto"/>
          </w:tcPr>
          <w:p w14:paraId="2D223870" w14:textId="77777777" w:rsidR="00E935C5" w:rsidRPr="00815A04" w:rsidRDefault="00E935C5" w:rsidP="006C579C">
            <w:pPr>
              <w:rPr>
                <w:sz w:val="20"/>
                <w:szCs w:val="20"/>
              </w:rPr>
            </w:pPr>
            <w:r w:rsidRPr="00815A04">
              <w:rPr>
                <w:sz w:val="20"/>
                <w:szCs w:val="20"/>
              </w:rPr>
              <w:t>Внешний вид</w:t>
            </w:r>
          </w:p>
        </w:tc>
        <w:tc>
          <w:tcPr>
            <w:tcW w:w="396" w:type="pct"/>
            <w:shd w:val="clear" w:color="auto" w:fill="auto"/>
          </w:tcPr>
          <w:p w14:paraId="14DBE630" w14:textId="77777777" w:rsidR="00E935C5" w:rsidRPr="00815A04" w:rsidRDefault="00E935C5" w:rsidP="006C579C">
            <w:pPr>
              <w:rPr>
                <w:sz w:val="20"/>
                <w:szCs w:val="20"/>
              </w:rPr>
            </w:pPr>
            <w:r w:rsidRPr="00815A04">
              <w:rPr>
                <w:sz w:val="20"/>
                <w:szCs w:val="20"/>
              </w:rPr>
              <w:t>-</w:t>
            </w:r>
          </w:p>
        </w:tc>
        <w:tc>
          <w:tcPr>
            <w:tcW w:w="1936" w:type="pct"/>
            <w:shd w:val="clear" w:color="auto" w:fill="auto"/>
          </w:tcPr>
          <w:p w14:paraId="531A71D3" w14:textId="77777777" w:rsidR="00E935C5" w:rsidRPr="00815A04" w:rsidRDefault="00E935C5" w:rsidP="006C579C">
            <w:pPr>
              <w:rPr>
                <w:sz w:val="20"/>
                <w:szCs w:val="20"/>
              </w:rPr>
            </w:pPr>
            <w:r w:rsidRPr="00815A04">
              <w:rPr>
                <w:sz w:val="20"/>
                <w:szCs w:val="20"/>
              </w:rPr>
              <w:t>Фазовая однородность, и соответствие внешнего вида ус</w:t>
            </w:r>
            <w:r w:rsidR="002D0A70">
              <w:rPr>
                <w:sz w:val="20"/>
                <w:szCs w:val="20"/>
              </w:rPr>
              <w:t>ловиям технической документации</w:t>
            </w:r>
          </w:p>
        </w:tc>
        <w:tc>
          <w:tcPr>
            <w:tcW w:w="1432" w:type="pct"/>
            <w:shd w:val="clear" w:color="auto" w:fill="auto"/>
          </w:tcPr>
          <w:p w14:paraId="388D9E8E" w14:textId="77777777" w:rsidR="00E935C5" w:rsidRPr="00815A04" w:rsidRDefault="00E935C5" w:rsidP="008D0F9B">
            <w:pPr>
              <w:rPr>
                <w:sz w:val="20"/>
                <w:szCs w:val="20"/>
              </w:rPr>
            </w:pPr>
            <w:r w:rsidRPr="00815A04">
              <w:rPr>
                <w:sz w:val="20"/>
                <w:szCs w:val="20"/>
              </w:rPr>
              <w:t xml:space="preserve">Согласно разделу 1 </w:t>
            </w:r>
            <w:hyperlink w:anchor="_ПРИЛОЖЕНИЯ_1" w:history="1">
              <w:r w:rsidRPr="00815A04">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E935C5" w:rsidRPr="00815A04" w14:paraId="64A53B0E" w14:textId="77777777" w:rsidTr="00A26187">
        <w:trPr>
          <w:trHeight w:val="636"/>
        </w:trPr>
        <w:tc>
          <w:tcPr>
            <w:tcW w:w="416" w:type="pct"/>
          </w:tcPr>
          <w:p w14:paraId="5E824F4B" w14:textId="2D172A39" w:rsidR="00E935C5" w:rsidRPr="00815A04" w:rsidRDefault="00A12BB9" w:rsidP="00D61D3B">
            <w:pPr>
              <w:jc w:val="left"/>
              <w:rPr>
                <w:sz w:val="20"/>
                <w:szCs w:val="20"/>
              </w:rPr>
            </w:pPr>
            <w:r>
              <w:rPr>
                <w:sz w:val="20"/>
                <w:szCs w:val="20"/>
              </w:rPr>
              <w:t>5</w:t>
            </w:r>
            <w:r w:rsidR="00E935C5" w:rsidRPr="00815A04">
              <w:rPr>
                <w:sz w:val="20"/>
                <w:szCs w:val="20"/>
              </w:rPr>
              <w:t>.17.3</w:t>
            </w:r>
          </w:p>
        </w:tc>
        <w:tc>
          <w:tcPr>
            <w:tcW w:w="819" w:type="pct"/>
            <w:shd w:val="clear" w:color="auto" w:fill="auto"/>
          </w:tcPr>
          <w:p w14:paraId="4828DDF1" w14:textId="77777777" w:rsidR="00E935C5" w:rsidRPr="00815A04" w:rsidRDefault="00E935C5" w:rsidP="006C579C">
            <w:pPr>
              <w:rPr>
                <w:sz w:val="20"/>
                <w:szCs w:val="20"/>
              </w:rPr>
            </w:pPr>
            <w:r w:rsidRPr="00815A04">
              <w:rPr>
                <w:sz w:val="20"/>
                <w:szCs w:val="20"/>
              </w:rPr>
              <w:t>Температура застывания</w:t>
            </w:r>
          </w:p>
        </w:tc>
        <w:tc>
          <w:tcPr>
            <w:tcW w:w="396" w:type="pct"/>
            <w:shd w:val="clear" w:color="auto" w:fill="auto"/>
          </w:tcPr>
          <w:p w14:paraId="62D73D64" w14:textId="77777777" w:rsidR="00E935C5" w:rsidRPr="00815A04" w:rsidRDefault="00E935C5" w:rsidP="006C579C">
            <w:pPr>
              <w:rPr>
                <w:sz w:val="20"/>
                <w:szCs w:val="20"/>
              </w:rPr>
            </w:pPr>
            <w:r w:rsidRPr="00815A04">
              <w:rPr>
                <w:sz w:val="20"/>
                <w:szCs w:val="20"/>
                <w:vertAlign w:val="superscript"/>
              </w:rPr>
              <w:t>0</w:t>
            </w:r>
            <w:r w:rsidRPr="00815A04">
              <w:rPr>
                <w:sz w:val="20"/>
                <w:szCs w:val="20"/>
              </w:rPr>
              <w:t>С</w:t>
            </w:r>
          </w:p>
        </w:tc>
        <w:tc>
          <w:tcPr>
            <w:tcW w:w="1936" w:type="pct"/>
            <w:shd w:val="clear" w:color="auto" w:fill="auto"/>
          </w:tcPr>
          <w:p w14:paraId="765B132C" w14:textId="77777777" w:rsidR="00E935C5" w:rsidRPr="00815A04" w:rsidRDefault="00E935C5" w:rsidP="006C579C">
            <w:pPr>
              <w:rPr>
                <w:sz w:val="20"/>
                <w:szCs w:val="20"/>
              </w:rPr>
            </w:pPr>
            <w:r w:rsidRPr="00815A04">
              <w:rPr>
                <w:sz w:val="20"/>
                <w:szCs w:val="20"/>
              </w:rPr>
              <w:t xml:space="preserve">Не допускается появления в объеме ИГ расслоения или осадка, допускается помутнение при выдерживании не менее суток товарной формы не выше: </w:t>
            </w:r>
          </w:p>
          <w:p w14:paraId="1EFB63C4" w14:textId="77777777" w:rsidR="00E935C5" w:rsidRPr="00815A04" w:rsidRDefault="00E935C5"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2C0CB3">
              <w:rPr>
                <w:sz w:val="20"/>
                <w:szCs w:val="20"/>
                <w:vertAlign w:val="superscript"/>
              </w:rPr>
              <w:t>0</w:t>
            </w:r>
            <w:r w:rsidRPr="00815A04">
              <w:rPr>
                <w:sz w:val="20"/>
                <w:szCs w:val="20"/>
              </w:rPr>
              <w:t>С для Сибирского региона;</w:t>
            </w:r>
          </w:p>
          <w:p w14:paraId="2D2F1585" w14:textId="77777777" w:rsidR="00E935C5" w:rsidRPr="00815A04" w:rsidRDefault="00E935C5" w:rsidP="00C22F6D">
            <w:pPr>
              <w:pStyle w:val="aff2"/>
              <w:numPr>
                <w:ilvl w:val="0"/>
                <w:numId w:val="18"/>
              </w:numPr>
              <w:spacing w:before="60"/>
              <w:ind w:left="318" w:hanging="318"/>
              <w:contextualSpacing w:val="0"/>
              <w:jc w:val="left"/>
              <w:rPr>
                <w:sz w:val="20"/>
                <w:szCs w:val="20"/>
              </w:rPr>
            </w:pPr>
            <w:r w:rsidRPr="00815A04">
              <w:rPr>
                <w:sz w:val="20"/>
                <w:szCs w:val="20"/>
              </w:rPr>
              <w:t xml:space="preserve">- 40 </w:t>
            </w:r>
            <w:r w:rsidRPr="002C0CB3">
              <w:rPr>
                <w:sz w:val="20"/>
                <w:szCs w:val="20"/>
                <w:vertAlign w:val="superscript"/>
              </w:rPr>
              <w:t>0</w:t>
            </w:r>
            <w:r w:rsidRPr="00815A04">
              <w:rPr>
                <w:sz w:val="20"/>
                <w:szCs w:val="20"/>
              </w:rPr>
              <w:t>С для Урало-Поволжского региона;</w:t>
            </w:r>
          </w:p>
          <w:p w14:paraId="02595574" w14:textId="77777777" w:rsidR="00E935C5" w:rsidRPr="00815A04" w:rsidRDefault="00E935C5"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2C0CB3">
              <w:rPr>
                <w:sz w:val="20"/>
                <w:szCs w:val="20"/>
                <w:vertAlign w:val="superscript"/>
              </w:rPr>
              <w:t>0</w:t>
            </w:r>
            <w:r w:rsidR="002D0A70">
              <w:rPr>
                <w:sz w:val="20"/>
                <w:szCs w:val="20"/>
              </w:rPr>
              <w:t>С для Южного региона</w:t>
            </w:r>
          </w:p>
        </w:tc>
        <w:tc>
          <w:tcPr>
            <w:tcW w:w="1432" w:type="pct"/>
            <w:shd w:val="clear" w:color="auto" w:fill="auto"/>
          </w:tcPr>
          <w:p w14:paraId="382FF737" w14:textId="77777777" w:rsidR="005B2BA8" w:rsidRPr="00815A04" w:rsidRDefault="005B2BA8" w:rsidP="005B2BA8">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232BDC0A" w14:textId="77777777" w:rsidR="00E935C5" w:rsidRPr="00815A04" w:rsidRDefault="00E935C5" w:rsidP="006C579C">
            <w:pPr>
              <w:rPr>
                <w:sz w:val="20"/>
                <w:szCs w:val="20"/>
              </w:rPr>
            </w:pPr>
            <w:r w:rsidRPr="00815A04">
              <w:rPr>
                <w:sz w:val="20"/>
                <w:szCs w:val="20"/>
              </w:rPr>
              <w:t>Нали</w:t>
            </w:r>
            <w:r w:rsidR="002D0A70">
              <w:rPr>
                <w:sz w:val="20"/>
                <w:szCs w:val="20"/>
              </w:rPr>
              <w:t>чие показателя в ТУ обязательно</w:t>
            </w:r>
          </w:p>
        </w:tc>
      </w:tr>
      <w:tr w:rsidR="00E935C5" w:rsidRPr="00815A04" w14:paraId="77EF32E3" w14:textId="77777777" w:rsidTr="00A26187">
        <w:trPr>
          <w:trHeight w:val="636"/>
        </w:trPr>
        <w:tc>
          <w:tcPr>
            <w:tcW w:w="416" w:type="pct"/>
          </w:tcPr>
          <w:p w14:paraId="31D7769B" w14:textId="723105B9" w:rsidR="00E935C5" w:rsidRPr="00815A04" w:rsidRDefault="00A12BB9" w:rsidP="00D61D3B">
            <w:pPr>
              <w:jc w:val="left"/>
              <w:rPr>
                <w:sz w:val="20"/>
                <w:szCs w:val="20"/>
              </w:rPr>
            </w:pPr>
            <w:r>
              <w:rPr>
                <w:sz w:val="20"/>
                <w:szCs w:val="20"/>
              </w:rPr>
              <w:t>5</w:t>
            </w:r>
            <w:r w:rsidR="00E935C5" w:rsidRPr="00815A04">
              <w:rPr>
                <w:sz w:val="20"/>
                <w:szCs w:val="20"/>
              </w:rPr>
              <w:t>.17.4</w:t>
            </w:r>
          </w:p>
        </w:tc>
        <w:tc>
          <w:tcPr>
            <w:tcW w:w="819" w:type="pct"/>
            <w:shd w:val="clear" w:color="auto" w:fill="auto"/>
          </w:tcPr>
          <w:p w14:paraId="31EDEF14" w14:textId="77777777" w:rsidR="00E935C5" w:rsidRPr="00815A04" w:rsidRDefault="00E935C5" w:rsidP="006C579C">
            <w:pPr>
              <w:rPr>
                <w:sz w:val="20"/>
                <w:szCs w:val="20"/>
              </w:rPr>
            </w:pPr>
            <w:r w:rsidRPr="00815A04">
              <w:rPr>
                <w:sz w:val="20"/>
                <w:szCs w:val="20"/>
              </w:rPr>
              <w:t>Кинематическая вязкость</w:t>
            </w:r>
          </w:p>
        </w:tc>
        <w:tc>
          <w:tcPr>
            <w:tcW w:w="396" w:type="pct"/>
            <w:shd w:val="clear" w:color="auto" w:fill="auto"/>
          </w:tcPr>
          <w:p w14:paraId="0FF992C8" w14:textId="77777777" w:rsidR="00E935C5" w:rsidRPr="00815A04" w:rsidRDefault="00E935C5" w:rsidP="006C579C">
            <w:pPr>
              <w:rPr>
                <w:sz w:val="20"/>
                <w:szCs w:val="20"/>
              </w:rPr>
            </w:pPr>
            <w:r w:rsidRPr="00815A04">
              <w:rPr>
                <w:sz w:val="20"/>
                <w:szCs w:val="20"/>
              </w:rPr>
              <w:t>мм</w:t>
            </w:r>
            <w:r w:rsidRPr="00815A04">
              <w:rPr>
                <w:sz w:val="20"/>
                <w:szCs w:val="20"/>
                <w:vertAlign w:val="superscript"/>
              </w:rPr>
              <w:t>2</w:t>
            </w:r>
            <w:r>
              <w:rPr>
                <w:sz w:val="20"/>
                <w:szCs w:val="20"/>
              </w:rPr>
              <w:t>/с</w:t>
            </w:r>
          </w:p>
          <w:p w14:paraId="7480C531" w14:textId="77777777" w:rsidR="00E935C5" w:rsidRPr="00815A04" w:rsidRDefault="00E935C5" w:rsidP="006C579C">
            <w:pPr>
              <w:rPr>
                <w:sz w:val="20"/>
                <w:szCs w:val="20"/>
              </w:rPr>
            </w:pPr>
          </w:p>
        </w:tc>
        <w:tc>
          <w:tcPr>
            <w:tcW w:w="1936" w:type="pct"/>
            <w:shd w:val="clear" w:color="auto" w:fill="auto"/>
          </w:tcPr>
          <w:p w14:paraId="0B19CE08" w14:textId="77777777" w:rsidR="00E935C5" w:rsidRPr="00DE5BA2" w:rsidRDefault="00E935C5" w:rsidP="006C579C">
            <w:pPr>
              <w:rPr>
                <w:sz w:val="20"/>
                <w:szCs w:val="20"/>
              </w:rPr>
            </w:pPr>
            <w:r w:rsidRPr="00815A04">
              <w:rPr>
                <w:sz w:val="20"/>
                <w:szCs w:val="20"/>
              </w:rPr>
              <w:t xml:space="preserve">При +20 </w:t>
            </w:r>
            <w:r w:rsidRPr="00815A04">
              <w:rPr>
                <w:sz w:val="20"/>
                <w:szCs w:val="20"/>
                <w:vertAlign w:val="superscript"/>
              </w:rPr>
              <w:t>0</w:t>
            </w:r>
            <w:r w:rsidRPr="00815A04">
              <w:rPr>
                <w:sz w:val="20"/>
                <w:szCs w:val="20"/>
              </w:rPr>
              <w:t>С не более 20 мм</w:t>
            </w:r>
            <w:r w:rsidRPr="00815A04">
              <w:rPr>
                <w:sz w:val="20"/>
                <w:szCs w:val="20"/>
                <w:vertAlign w:val="superscript"/>
              </w:rPr>
              <w:t>2</w:t>
            </w:r>
            <w:r w:rsidRPr="00815A04">
              <w:rPr>
                <w:sz w:val="20"/>
                <w:szCs w:val="20"/>
              </w:rPr>
              <w:t xml:space="preserve">/с, при температуре минус -40 </w:t>
            </w:r>
            <w:r w:rsidRPr="00815A04">
              <w:rPr>
                <w:sz w:val="20"/>
                <w:szCs w:val="20"/>
                <w:vertAlign w:val="superscript"/>
              </w:rPr>
              <w:t>0</w:t>
            </w:r>
            <w:r w:rsidRPr="00815A04">
              <w:rPr>
                <w:sz w:val="20"/>
                <w:szCs w:val="20"/>
              </w:rPr>
              <w:t>С не более 500 мм</w:t>
            </w:r>
            <w:r w:rsidRPr="00815A04">
              <w:rPr>
                <w:sz w:val="20"/>
                <w:szCs w:val="20"/>
                <w:vertAlign w:val="superscript"/>
              </w:rPr>
              <w:t>2</w:t>
            </w:r>
            <w:r w:rsidRPr="00815A04">
              <w:rPr>
                <w:sz w:val="20"/>
                <w:szCs w:val="20"/>
              </w:rPr>
              <w:t>/с</w:t>
            </w:r>
          </w:p>
        </w:tc>
        <w:tc>
          <w:tcPr>
            <w:tcW w:w="1432" w:type="pct"/>
            <w:shd w:val="clear" w:color="auto" w:fill="auto"/>
          </w:tcPr>
          <w:p w14:paraId="7801CBAA" w14:textId="77777777" w:rsidR="00E935C5" w:rsidRPr="00815A04" w:rsidRDefault="00E935C5" w:rsidP="006C579C">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Наличие показателя в ТУ обязательно</w:t>
            </w:r>
            <w:r>
              <w:rPr>
                <w:sz w:val="20"/>
                <w:szCs w:val="20"/>
              </w:rPr>
              <w:t>. Для сокращения объемов работ показатель не обязателен для включения в ВК</w:t>
            </w:r>
          </w:p>
        </w:tc>
      </w:tr>
      <w:tr w:rsidR="00E935C5" w:rsidRPr="00815A04" w14:paraId="62BDD007" w14:textId="77777777" w:rsidTr="00A26187">
        <w:trPr>
          <w:trHeight w:val="636"/>
        </w:trPr>
        <w:tc>
          <w:tcPr>
            <w:tcW w:w="416" w:type="pct"/>
          </w:tcPr>
          <w:p w14:paraId="2E8031AA" w14:textId="17C838B0" w:rsidR="00E935C5" w:rsidRPr="00815A04" w:rsidRDefault="00A12BB9" w:rsidP="00D61D3B">
            <w:pPr>
              <w:jc w:val="left"/>
              <w:rPr>
                <w:sz w:val="20"/>
                <w:szCs w:val="20"/>
              </w:rPr>
            </w:pPr>
            <w:r>
              <w:rPr>
                <w:sz w:val="20"/>
                <w:szCs w:val="20"/>
              </w:rPr>
              <w:t>5</w:t>
            </w:r>
            <w:r w:rsidR="00E935C5" w:rsidRPr="00815A04">
              <w:rPr>
                <w:sz w:val="20"/>
                <w:szCs w:val="20"/>
              </w:rPr>
              <w:t>.17.5</w:t>
            </w:r>
          </w:p>
        </w:tc>
        <w:tc>
          <w:tcPr>
            <w:tcW w:w="819" w:type="pct"/>
            <w:shd w:val="clear" w:color="auto" w:fill="auto"/>
          </w:tcPr>
          <w:p w14:paraId="06FE22B3" w14:textId="77777777" w:rsidR="00E935C5" w:rsidRPr="00815A04" w:rsidRDefault="00E935C5" w:rsidP="006C579C">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396" w:type="pct"/>
            <w:shd w:val="clear" w:color="auto" w:fill="auto"/>
          </w:tcPr>
          <w:p w14:paraId="5E85DBA2" w14:textId="77777777" w:rsidR="00E935C5" w:rsidRPr="00815A04" w:rsidRDefault="00E935C5" w:rsidP="006C579C">
            <w:pPr>
              <w:rPr>
                <w:sz w:val="20"/>
                <w:szCs w:val="20"/>
              </w:rPr>
            </w:pPr>
            <w:r w:rsidRPr="00815A04">
              <w:rPr>
                <w:sz w:val="20"/>
                <w:szCs w:val="20"/>
              </w:rPr>
              <w:t>г/см</w:t>
            </w:r>
            <w:r w:rsidRPr="00815A04">
              <w:rPr>
                <w:sz w:val="20"/>
                <w:szCs w:val="20"/>
                <w:vertAlign w:val="superscript"/>
              </w:rPr>
              <w:t>3</w:t>
            </w:r>
          </w:p>
        </w:tc>
        <w:tc>
          <w:tcPr>
            <w:tcW w:w="1936" w:type="pct"/>
            <w:shd w:val="clear" w:color="auto" w:fill="auto"/>
          </w:tcPr>
          <w:p w14:paraId="5047AEF1" w14:textId="77777777" w:rsidR="00E935C5" w:rsidRPr="00815A04" w:rsidRDefault="00E935C5" w:rsidP="006C579C">
            <w:pPr>
              <w:rPr>
                <w:sz w:val="20"/>
                <w:szCs w:val="20"/>
              </w:rPr>
            </w:pPr>
            <w:r w:rsidRPr="00815A04">
              <w:rPr>
                <w:sz w:val="20"/>
                <w:szCs w:val="20"/>
              </w:rPr>
              <w:t xml:space="preserve">Не нормируется. Допуск ± 5 % </w:t>
            </w:r>
            <w:r w:rsidRPr="00815A04">
              <w:rPr>
                <w:sz w:val="20"/>
                <w:szCs w:val="20"/>
                <w:lang w:eastAsia="ko-KR"/>
              </w:rPr>
              <w:t>от задекларированного значения</w:t>
            </w:r>
          </w:p>
        </w:tc>
        <w:tc>
          <w:tcPr>
            <w:tcW w:w="1432" w:type="pct"/>
            <w:shd w:val="clear" w:color="auto" w:fill="auto"/>
          </w:tcPr>
          <w:p w14:paraId="690F2C44" w14:textId="77777777" w:rsidR="00E935C5" w:rsidRPr="00815A04" w:rsidRDefault="00E935C5" w:rsidP="006C579C">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lang w:eastAsia="ar-SA"/>
              </w:rPr>
              <w:t>ГОСТ 18995.1.</w:t>
            </w:r>
          </w:p>
          <w:p w14:paraId="062208F2" w14:textId="77777777" w:rsidR="00E935C5" w:rsidRPr="00815A04" w:rsidRDefault="00E935C5" w:rsidP="006C579C">
            <w:pPr>
              <w:rPr>
                <w:sz w:val="20"/>
                <w:szCs w:val="20"/>
              </w:rPr>
            </w:pPr>
            <w:r w:rsidRPr="00815A04">
              <w:rPr>
                <w:sz w:val="20"/>
                <w:szCs w:val="20"/>
              </w:rPr>
              <w:t>Наличие показателя в ТУ обязательно</w:t>
            </w:r>
          </w:p>
        </w:tc>
      </w:tr>
      <w:tr w:rsidR="00E935C5" w:rsidRPr="00815A04" w14:paraId="45353959" w14:textId="77777777" w:rsidTr="00A26187">
        <w:trPr>
          <w:trHeight w:val="636"/>
        </w:trPr>
        <w:tc>
          <w:tcPr>
            <w:tcW w:w="416" w:type="pct"/>
          </w:tcPr>
          <w:p w14:paraId="26E28B83" w14:textId="0D6713C2" w:rsidR="00E935C5" w:rsidRPr="00815A04" w:rsidRDefault="00A12BB9" w:rsidP="00D61D3B">
            <w:pPr>
              <w:jc w:val="left"/>
              <w:rPr>
                <w:sz w:val="20"/>
                <w:szCs w:val="20"/>
              </w:rPr>
            </w:pPr>
            <w:r>
              <w:rPr>
                <w:sz w:val="20"/>
                <w:szCs w:val="20"/>
              </w:rPr>
              <w:t>5</w:t>
            </w:r>
            <w:r w:rsidR="00E935C5" w:rsidRPr="00815A04">
              <w:rPr>
                <w:sz w:val="20"/>
                <w:szCs w:val="20"/>
              </w:rPr>
              <w:t>.17.6</w:t>
            </w:r>
          </w:p>
        </w:tc>
        <w:tc>
          <w:tcPr>
            <w:tcW w:w="819" w:type="pct"/>
            <w:shd w:val="clear" w:color="auto" w:fill="auto"/>
          </w:tcPr>
          <w:p w14:paraId="5C0EFACD" w14:textId="77777777" w:rsidR="00E935C5" w:rsidRPr="00815A04" w:rsidRDefault="00E935C5" w:rsidP="006C579C">
            <w:pPr>
              <w:rPr>
                <w:sz w:val="20"/>
                <w:szCs w:val="20"/>
              </w:rPr>
            </w:pPr>
            <w:r w:rsidRPr="00815A04">
              <w:rPr>
                <w:sz w:val="20"/>
                <w:szCs w:val="20"/>
              </w:rPr>
              <w:t>Класс опасности</w:t>
            </w:r>
          </w:p>
        </w:tc>
        <w:tc>
          <w:tcPr>
            <w:tcW w:w="396" w:type="pct"/>
            <w:shd w:val="clear" w:color="auto" w:fill="auto"/>
          </w:tcPr>
          <w:p w14:paraId="45B87EFC" w14:textId="77777777" w:rsidR="00E935C5" w:rsidRPr="00815A04" w:rsidRDefault="00E935C5" w:rsidP="006C579C">
            <w:pPr>
              <w:rPr>
                <w:sz w:val="20"/>
                <w:szCs w:val="20"/>
              </w:rPr>
            </w:pPr>
            <w:r w:rsidRPr="00815A04">
              <w:rPr>
                <w:sz w:val="20"/>
                <w:szCs w:val="20"/>
              </w:rPr>
              <w:t>-</w:t>
            </w:r>
          </w:p>
        </w:tc>
        <w:tc>
          <w:tcPr>
            <w:tcW w:w="1936" w:type="pct"/>
            <w:shd w:val="clear" w:color="auto" w:fill="auto"/>
          </w:tcPr>
          <w:p w14:paraId="51EC74B2" w14:textId="77777777" w:rsidR="00E935C5" w:rsidRPr="00815A04" w:rsidRDefault="00E935C5" w:rsidP="006C579C">
            <w:pPr>
              <w:rPr>
                <w:sz w:val="20"/>
                <w:szCs w:val="20"/>
              </w:rPr>
            </w:pPr>
            <w:r w:rsidRPr="00815A04">
              <w:rPr>
                <w:sz w:val="20"/>
                <w:szCs w:val="20"/>
              </w:rPr>
              <w:t>Не менее 3</w:t>
            </w:r>
          </w:p>
        </w:tc>
        <w:tc>
          <w:tcPr>
            <w:tcW w:w="1432" w:type="pct"/>
            <w:shd w:val="clear" w:color="auto" w:fill="auto"/>
          </w:tcPr>
          <w:p w14:paraId="7745A0C2" w14:textId="0AFB254D" w:rsidR="00E935C5" w:rsidRPr="00815A04" w:rsidRDefault="00E935C5" w:rsidP="009A13E4">
            <w:pPr>
              <w:rPr>
                <w:sz w:val="20"/>
                <w:szCs w:val="20"/>
              </w:rPr>
            </w:pPr>
            <w:r w:rsidRPr="00815A04">
              <w:rPr>
                <w:sz w:val="20"/>
                <w:szCs w:val="20"/>
              </w:rPr>
              <w:t xml:space="preserve">Наличие показателя в ТУ не обязательно, указывается в </w:t>
            </w:r>
            <w:r w:rsidR="009A13E4">
              <w:rPr>
                <w:sz w:val="20"/>
                <w:szCs w:val="20"/>
              </w:rPr>
              <w:t>ПБ</w:t>
            </w:r>
          </w:p>
        </w:tc>
      </w:tr>
      <w:tr w:rsidR="00E935C5" w:rsidRPr="00815A04" w14:paraId="7F509DC2" w14:textId="77777777" w:rsidTr="00A26187">
        <w:trPr>
          <w:trHeight w:val="201"/>
        </w:trPr>
        <w:tc>
          <w:tcPr>
            <w:tcW w:w="5000" w:type="pct"/>
            <w:gridSpan w:val="5"/>
          </w:tcPr>
          <w:p w14:paraId="25E5E360" w14:textId="77777777" w:rsidR="00E935C5" w:rsidRPr="00815A04" w:rsidRDefault="00E935C5" w:rsidP="006C579C">
            <w:pPr>
              <w:rPr>
                <w:sz w:val="20"/>
                <w:szCs w:val="20"/>
              </w:rPr>
            </w:pPr>
            <w:r w:rsidRPr="00815A04">
              <w:rPr>
                <w:sz w:val="20"/>
                <w:szCs w:val="20"/>
              </w:rPr>
              <w:lastRenderedPageBreak/>
              <w:t>Технологические свойства</w:t>
            </w:r>
          </w:p>
        </w:tc>
      </w:tr>
      <w:tr w:rsidR="00E935C5" w:rsidRPr="00815A04" w14:paraId="06AD2F3C" w14:textId="77777777" w:rsidTr="00A26187">
        <w:trPr>
          <w:trHeight w:val="300"/>
        </w:trPr>
        <w:tc>
          <w:tcPr>
            <w:tcW w:w="416" w:type="pct"/>
          </w:tcPr>
          <w:p w14:paraId="52C10B0B" w14:textId="77EA25CF" w:rsidR="00E935C5" w:rsidRPr="00815A04" w:rsidRDefault="00A12BB9" w:rsidP="00D61D3B">
            <w:pPr>
              <w:jc w:val="left"/>
              <w:rPr>
                <w:sz w:val="20"/>
                <w:szCs w:val="20"/>
              </w:rPr>
            </w:pPr>
            <w:r>
              <w:rPr>
                <w:sz w:val="20"/>
                <w:szCs w:val="20"/>
              </w:rPr>
              <w:t>5</w:t>
            </w:r>
            <w:r w:rsidR="00E935C5" w:rsidRPr="00815A04">
              <w:rPr>
                <w:sz w:val="20"/>
                <w:szCs w:val="20"/>
              </w:rPr>
              <w:t>.17.7</w:t>
            </w:r>
          </w:p>
        </w:tc>
        <w:tc>
          <w:tcPr>
            <w:tcW w:w="819" w:type="pct"/>
            <w:shd w:val="clear" w:color="auto" w:fill="auto"/>
          </w:tcPr>
          <w:p w14:paraId="52D190AB" w14:textId="77777777" w:rsidR="00E935C5" w:rsidRPr="00815A04" w:rsidRDefault="00E935C5" w:rsidP="002C0CB3">
            <w:pPr>
              <w:rPr>
                <w:sz w:val="20"/>
                <w:szCs w:val="20"/>
              </w:rPr>
            </w:pPr>
            <w:r w:rsidRPr="00815A04">
              <w:rPr>
                <w:sz w:val="20"/>
                <w:szCs w:val="20"/>
              </w:rPr>
              <w:t xml:space="preserve">Совместимость с добываемой жидкостью, </w:t>
            </w:r>
            <w:r w:rsidR="002C0CB3">
              <w:rPr>
                <w:sz w:val="20"/>
                <w:szCs w:val="20"/>
              </w:rPr>
              <w:t>ЖГ</w:t>
            </w:r>
            <w:r w:rsidRPr="00815A04">
              <w:rPr>
                <w:sz w:val="20"/>
                <w:szCs w:val="20"/>
              </w:rPr>
              <w:t xml:space="preserve"> и другими ХР</w:t>
            </w:r>
          </w:p>
        </w:tc>
        <w:tc>
          <w:tcPr>
            <w:tcW w:w="396" w:type="pct"/>
            <w:shd w:val="clear" w:color="auto" w:fill="auto"/>
          </w:tcPr>
          <w:p w14:paraId="4CA7CAA2" w14:textId="77777777" w:rsidR="00E935C5" w:rsidRPr="00815A04" w:rsidRDefault="00E935C5" w:rsidP="006C579C">
            <w:pPr>
              <w:rPr>
                <w:sz w:val="20"/>
                <w:szCs w:val="20"/>
              </w:rPr>
            </w:pPr>
            <w:r w:rsidRPr="00815A04">
              <w:rPr>
                <w:sz w:val="20"/>
                <w:szCs w:val="20"/>
              </w:rPr>
              <w:t>-</w:t>
            </w:r>
          </w:p>
        </w:tc>
        <w:tc>
          <w:tcPr>
            <w:tcW w:w="1936" w:type="pct"/>
            <w:shd w:val="clear" w:color="auto" w:fill="auto"/>
          </w:tcPr>
          <w:p w14:paraId="5C1592E0" w14:textId="48F68A34" w:rsidR="00E935C5" w:rsidRPr="00815A04" w:rsidRDefault="00E935C5" w:rsidP="002C56EF">
            <w:pPr>
              <w:rPr>
                <w:sz w:val="20"/>
                <w:szCs w:val="20"/>
              </w:rPr>
            </w:pPr>
            <w:r w:rsidRPr="00815A04">
              <w:rPr>
                <w:sz w:val="20"/>
                <w:szCs w:val="20"/>
              </w:rPr>
              <w:t xml:space="preserve">Должен быть химически совместим с добываемой жидкостью, </w:t>
            </w:r>
            <w:r w:rsidR="002C0CB3">
              <w:rPr>
                <w:sz w:val="20"/>
                <w:szCs w:val="20"/>
              </w:rPr>
              <w:t>ЖГ</w:t>
            </w:r>
            <w:r w:rsidRPr="00815A04">
              <w:rPr>
                <w:sz w:val="20"/>
                <w:szCs w:val="20"/>
              </w:rPr>
              <w:t xml:space="preserve"> и</w:t>
            </w:r>
            <w:r w:rsidR="002026EC">
              <w:rPr>
                <w:sz w:val="20"/>
                <w:szCs w:val="20"/>
              </w:rPr>
              <w:t>/или</w:t>
            </w:r>
            <w:r w:rsidRPr="00815A04">
              <w:rPr>
                <w:sz w:val="20"/>
                <w:szCs w:val="20"/>
              </w:rPr>
              <w:t xml:space="preserve"> при смешении с ними в произвольной концентрации и не должен вызывать выпадение осадка, образование гели или расслоение жидкости, </w:t>
            </w:r>
            <w:r>
              <w:rPr>
                <w:sz w:val="20"/>
                <w:szCs w:val="20"/>
              </w:rPr>
              <w:t xml:space="preserve">совместное применение с </w:t>
            </w:r>
            <w:r w:rsidRPr="00815A04">
              <w:rPr>
                <w:sz w:val="20"/>
                <w:szCs w:val="20"/>
              </w:rPr>
              <w:t>други</w:t>
            </w:r>
            <w:r>
              <w:rPr>
                <w:sz w:val="20"/>
                <w:szCs w:val="20"/>
              </w:rPr>
              <w:t>ми</w:t>
            </w:r>
            <w:r w:rsidRPr="00815A04">
              <w:rPr>
                <w:sz w:val="20"/>
                <w:szCs w:val="20"/>
              </w:rPr>
              <w:t xml:space="preserve"> ХР не долж</w:t>
            </w:r>
            <w:r>
              <w:rPr>
                <w:sz w:val="20"/>
                <w:szCs w:val="20"/>
              </w:rPr>
              <w:t>но оказывать взаимного</w:t>
            </w:r>
            <w:r w:rsidRPr="00815A04">
              <w:rPr>
                <w:sz w:val="20"/>
                <w:szCs w:val="20"/>
              </w:rPr>
              <w:t xml:space="preserve"> </w:t>
            </w:r>
            <w:r>
              <w:rPr>
                <w:sz w:val="20"/>
                <w:szCs w:val="20"/>
              </w:rPr>
              <w:t xml:space="preserve">негативного влияния на </w:t>
            </w:r>
            <w:r w:rsidRPr="00815A04">
              <w:rPr>
                <w:sz w:val="20"/>
                <w:szCs w:val="20"/>
              </w:rPr>
              <w:t>эффективность действия</w:t>
            </w:r>
          </w:p>
        </w:tc>
        <w:tc>
          <w:tcPr>
            <w:tcW w:w="1432" w:type="pct"/>
            <w:shd w:val="clear" w:color="auto" w:fill="auto"/>
          </w:tcPr>
          <w:p w14:paraId="42B0760A" w14:textId="77777777" w:rsidR="00E935C5" w:rsidRPr="00815A04" w:rsidRDefault="00E935C5" w:rsidP="008D0F9B">
            <w:pPr>
              <w:rPr>
                <w:sz w:val="20"/>
                <w:szCs w:val="20"/>
              </w:rPr>
            </w:pPr>
            <w:r w:rsidRPr="00815A04">
              <w:rPr>
                <w:sz w:val="20"/>
                <w:szCs w:val="20"/>
              </w:rPr>
              <w:t xml:space="preserve">Согласно разделу 5 </w:t>
            </w:r>
            <w:hyperlink w:anchor="_ПРИЛОЖЕНИЯ_1" w:history="1">
              <w:r w:rsidRPr="00815A04">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Наличие в ТУ не обязательно, проверяется при </w:t>
            </w:r>
            <w:r w:rsidR="000B0F89">
              <w:rPr>
                <w:sz w:val="20"/>
                <w:szCs w:val="20"/>
              </w:rPr>
              <w:t>ВК</w:t>
            </w:r>
            <w:r w:rsidR="002D0A70">
              <w:rPr>
                <w:sz w:val="20"/>
                <w:szCs w:val="20"/>
              </w:rPr>
              <w:t xml:space="preserve"> на жидкостях объекта испытаний</w:t>
            </w:r>
          </w:p>
        </w:tc>
      </w:tr>
      <w:tr w:rsidR="00E935C5" w:rsidRPr="00815A04" w14:paraId="3FEF01C3" w14:textId="77777777" w:rsidTr="00A26187">
        <w:trPr>
          <w:trHeight w:val="636"/>
        </w:trPr>
        <w:tc>
          <w:tcPr>
            <w:tcW w:w="416" w:type="pct"/>
          </w:tcPr>
          <w:p w14:paraId="3CF9BCDB" w14:textId="234210AF" w:rsidR="00E935C5" w:rsidRPr="00815A04" w:rsidRDefault="00A12BB9" w:rsidP="00D61D3B">
            <w:pPr>
              <w:jc w:val="left"/>
              <w:rPr>
                <w:sz w:val="20"/>
                <w:szCs w:val="20"/>
              </w:rPr>
            </w:pPr>
            <w:r>
              <w:rPr>
                <w:sz w:val="20"/>
                <w:szCs w:val="20"/>
              </w:rPr>
              <w:t>5</w:t>
            </w:r>
            <w:r w:rsidR="00E935C5" w:rsidRPr="00815A04">
              <w:rPr>
                <w:sz w:val="20"/>
                <w:szCs w:val="20"/>
              </w:rPr>
              <w:t>.17.8</w:t>
            </w:r>
          </w:p>
        </w:tc>
        <w:tc>
          <w:tcPr>
            <w:tcW w:w="819" w:type="pct"/>
            <w:shd w:val="clear" w:color="auto" w:fill="auto"/>
          </w:tcPr>
          <w:p w14:paraId="53CEEFE7" w14:textId="77777777" w:rsidR="00E935C5" w:rsidRPr="00815A04" w:rsidRDefault="00E935C5" w:rsidP="006C579C">
            <w:pPr>
              <w:rPr>
                <w:sz w:val="20"/>
                <w:szCs w:val="20"/>
              </w:rPr>
            </w:pPr>
            <w:r w:rsidRPr="00815A04">
              <w:rPr>
                <w:sz w:val="20"/>
                <w:szCs w:val="20"/>
              </w:rPr>
              <w:t>Коррозионная агрессивность товарной формы</w:t>
            </w:r>
          </w:p>
        </w:tc>
        <w:tc>
          <w:tcPr>
            <w:tcW w:w="396" w:type="pct"/>
            <w:shd w:val="clear" w:color="auto" w:fill="auto"/>
          </w:tcPr>
          <w:p w14:paraId="44D662A9" w14:textId="77777777" w:rsidR="00E935C5" w:rsidRPr="00815A04" w:rsidRDefault="00E935C5" w:rsidP="006C579C">
            <w:pPr>
              <w:rPr>
                <w:sz w:val="20"/>
                <w:szCs w:val="20"/>
              </w:rPr>
            </w:pPr>
            <w:r w:rsidRPr="00815A04">
              <w:rPr>
                <w:sz w:val="20"/>
                <w:szCs w:val="20"/>
              </w:rPr>
              <w:t>г/(м</w:t>
            </w:r>
            <w:r w:rsidRPr="00815A04">
              <w:rPr>
                <w:sz w:val="20"/>
                <w:szCs w:val="20"/>
                <w:vertAlign w:val="superscript"/>
              </w:rPr>
              <w:t>2</w:t>
            </w:r>
            <w:r w:rsidRPr="00815A04">
              <w:rPr>
                <w:rFonts w:ascii="MS Gothic" w:eastAsia="MS Gothic" w:hAnsi="MS Gothic" w:hint="eastAsia"/>
                <w:sz w:val="20"/>
                <w:szCs w:val="20"/>
              </w:rPr>
              <w:t>・</w:t>
            </w:r>
            <w:r w:rsidRPr="00815A04">
              <w:rPr>
                <w:sz w:val="20"/>
                <w:szCs w:val="20"/>
              </w:rPr>
              <w:t>час)</w:t>
            </w:r>
          </w:p>
        </w:tc>
        <w:tc>
          <w:tcPr>
            <w:tcW w:w="1936" w:type="pct"/>
            <w:shd w:val="clear" w:color="auto" w:fill="auto"/>
          </w:tcPr>
          <w:p w14:paraId="6F93BCE4" w14:textId="77777777" w:rsidR="00E935C5" w:rsidRPr="00815A04" w:rsidRDefault="00E935C5" w:rsidP="006C579C">
            <w:pPr>
              <w:rPr>
                <w:sz w:val="20"/>
                <w:szCs w:val="20"/>
              </w:rPr>
            </w:pPr>
            <w:r w:rsidRPr="00815A04">
              <w:rPr>
                <w:sz w:val="20"/>
                <w:szCs w:val="20"/>
              </w:rPr>
              <w:t xml:space="preserve">Скорость коррозии Ст-3 при 20 </w:t>
            </w:r>
            <w:r w:rsidRPr="00815A04">
              <w:rPr>
                <w:sz w:val="20"/>
                <w:szCs w:val="20"/>
                <w:vertAlign w:val="superscript"/>
              </w:rPr>
              <w:t>о</w:t>
            </w:r>
            <w:r w:rsidRPr="00815A04">
              <w:rPr>
                <w:sz w:val="20"/>
                <w:szCs w:val="20"/>
              </w:rPr>
              <w:t xml:space="preserve">С в течение 24 часов: </w:t>
            </w:r>
          </w:p>
          <w:p w14:paraId="11C26C52" w14:textId="77777777" w:rsidR="00E935C5" w:rsidRPr="00815A04" w:rsidRDefault="00E935C5" w:rsidP="00C22F6D">
            <w:pPr>
              <w:pStyle w:val="aff2"/>
              <w:numPr>
                <w:ilvl w:val="0"/>
                <w:numId w:val="18"/>
              </w:numPr>
              <w:spacing w:before="60"/>
              <w:ind w:left="318" w:hanging="318"/>
              <w:contextualSpacing w:val="0"/>
              <w:jc w:val="left"/>
              <w:rPr>
                <w:sz w:val="20"/>
                <w:szCs w:val="20"/>
              </w:rPr>
            </w:pPr>
            <w:r w:rsidRPr="00815A04">
              <w:rPr>
                <w:sz w:val="20"/>
                <w:szCs w:val="20"/>
              </w:rPr>
              <w:t>не более 0,089 для фонда скважин;</w:t>
            </w:r>
          </w:p>
          <w:p w14:paraId="6AC23212" w14:textId="77777777" w:rsidR="00E935C5" w:rsidRPr="00815A04" w:rsidRDefault="00E935C5" w:rsidP="00C22F6D">
            <w:pPr>
              <w:pStyle w:val="aff2"/>
              <w:numPr>
                <w:ilvl w:val="0"/>
                <w:numId w:val="18"/>
              </w:numPr>
              <w:spacing w:before="60"/>
              <w:ind w:left="318" w:hanging="318"/>
              <w:contextualSpacing w:val="0"/>
              <w:jc w:val="left"/>
              <w:rPr>
                <w:sz w:val="20"/>
                <w:szCs w:val="20"/>
              </w:rPr>
            </w:pPr>
            <w:r w:rsidRPr="00815A04">
              <w:rPr>
                <w:sz w:val="20"/>
                <w:szCs w:val="20"/>
              </w:rPr>
              <w:t>не более 0,125 для остальных направлений</w:t>
            </w:r>
          </w:p>
        </w:tc>
        <w:tc>
          <w:tcPr>
            <w:tcW w:w="1432" w:type="pct"/>
            <w:shd w:val="clear" w:color="auto" w:fill="auto"/>
          </w:tcPr>
          <w:p w14:paraId="3707C3CB" w14:textId="77777777" w:rsidR="00E935C5" w:rsidRPr="00815A04" w:rsidRDefault="00E935C5" w:rsidP="008D0F9B">
            <w:pPr>
              <w:rPr>
                <w:sz w:val="20"/>
                <w:szCs w:val="20"/>
              </w:rPr>
            </w:pPr>
            <w:r w:rsidRPr="00815A04">
              <w:rPr>
                <w:sz w:val="20"/>
                <w:szCs w:val="20"/>
              </w:rPr>
              <w:t xml:space="preserve">Согласно разделу 3 </w:t>
            </w:r>
            <w:hyperlink w:anchor="_ПРИЛОЖЕНИЯ_1" w:history="1">
              <w:r w:rsidRPr="00DE5BA2">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00F22750">
              <w:rPr>
                <w:sz w:val="20"/>
                <w:szCs w:val="20"/>
              </w:rPr>
              <w:br/>
            </w:r>
            <w:r w:rsidRPr="00815A04">
              <w:rPr>
                <w:sz w:val="20"/>
                <w:szCs w:val="20"/>
              </w:rPr>
              <w:t>ГОСТ Р 9.905, наличие показателя в ТУ обязательно</w:t>
            </w:r>
          </w:p>
        </w:tc>
      </w:tr>
    </w:tbl>
    <w:p w14:paraId="4F236676" w14:textId="77777777" w:rsidR="00D61D3B" w:rsidRPr="00815A04" w:rsidRDefault="00D61D3B" w:rsidP="00C22F6D">
      <w:pPr>
        <w:pStyle w:val="S23"/>
        <w:numPr>
          <w:ilvl w:val="1"/>
          <w:numId w:val="37"/>
        </w:numPr>
        <w:tabs>
          <w:tab w:val="left" w:pos="709"/>
        </w:tabs>
        <w:spacing w:before="240"/>
        <w:ind w:left="0" w:firstLine="0"/>
      </w:pPr>
      <w:bookmarkStart w:id="173" w:name="_Toc122616609"/>
      <w:r w:rsidRPr="00815A04">
        <w:t>ПОГЛОТИТЕЛИ КИСЛОРОДА</w:t>
      </w:r>
      <w:bookmarkEnd w:id="173"/>
    </w:p>
    <w:p w14:paraId="1C1EA7CB" w14:textId="77777777" w:rsidR="00A16B18" w:rsidRPr="00815A04" w:rsidRDefault="00F07455" w:rsidP="006C579C">
      <w:pPr>
        <w:pStyle w:val="Sd"/>
        <w:spacing w:before="120"/>
        <w:rPr>
          <w:rFonts w:cs="Arial"/>
          <w:szCs w:val="20"/>
        </w:rPr>
      </w:pPr>
      <w:r w:rsidRPr="00815A04">
        <w:t xml:space="preserve">Таблица </w:t>
      </w:r>
      <w:r w:rsidR="00AA08D3" w:rsidRPr="00815A04">
        <w:fldChar w:fldCharType="begin"/>
      </w:r>
      <w:r w:rsidR="00A036A8" w:rsidRPr="00815A04">
        <w:instrText xml:space="preserve"> SEQ Таблица \* ARABIC </w:instrText>
      </w:r>
      <w:r w:rsidR="00AA08D3" w:rsidRPr="00815A04">
        <w:fldChar w:fldCharType="separate"/>
      </w:r>
      <w:r w:rsidR="00CF790D">
        <w:rPr>
          <w:noProof/>
        </w:rPr>
        <w:t>17</w:t>
      </w:r>
      <w:r w:rsidR="00AA08D3" w:rsidRPr="00815A04">
        <w:rPr>
          <w:noProof/>
        </w:rPr>
        <w:fldChar w:fldCharType="end"/>
      </w:r>
    </w:p>
    <w:p w14:paraId="5F17D1F0" w14:textId="3B00FA9B" w:rsidR="00A16B18" w:rsidRPr="00815A04" w:rsidRDefault="00A16B18" w:rsidP="00C427D0">
      <w:pPr>
        <w:pStyle w:val="Sd"/>
        <w:spacing w:after="60"/>
        <w:rPr>
          <w:rFonts w:cs="Arial"/>
          <w:szCs w:val="20"/>
        </w:rPr>
      </w:pPr>
      <w:r w:rsidRPr="00815A04">
        <w:rPr>
          <w:rFonts w:cs="Arial"/>
          <w:szCs w:val="20"/>
        </w:rPr>
        <w:t>Т</w:t>
      </w:r>
      <w:r w:rsidR="009E5E3B" w:rsidRPr="00815A04">
        <w:rPr>
          <w:rFonts w:cs="Arial"/>
          <w:szCs w:val="20"/>
        </w:rPr>
        <w:t>ребования к физико-химическим и</w:t>
      </w:r>
      <w:r w:rsidR="009E5E3B" w:rsidRPr="00815A04">
        <w:rPr>
          <w:rFonts w:cs="Arial"/>
          <w:szCs w:val="20"/>
        </w:rPr>
        <w:br/>
      </w:r>
      <w:r w:rsidRPr="00815A04">
        <w:rPr>
          <w:rFonts w:cs="Arial"/>
          <w:szCs w:val="20"/>
        </w:rPr>
        <w:t>технологическим</w:t>
      </w:r>
      <w:r w:rsidR="009E5E3B" w:rsidRPr="00815A04">
        <w:rPr>
          <w:rFonts w:cs="Arial"/>
          <w:szCs w:val="20"/>
        </w:rPr>
        <w:t xml:space="preserve"> </w:t>
      </w:r>
      <w:r w:rsidRPr="00815A04">
        <w:rPr>
          <w:rFonts w:cs="Arial"/>
          <w:szCs w:val="20"/>
        </w:rPr>
        <w:t>свойствам поглотителей кислорода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85"/>
        <w:gridCol w:w="1619"/>
        <w:gridCol w:w="803"/>
        <w:gridCol w:w="3682"/>
        <w:gridCol w:w="2965"/>
      </w:tblGrid>
      <w:tr w:rsidR="00E935C5" w:rsidRPr="00815A04" w14:paraId="3B73FD51" w14:textId="77777777" w:rsidTr="006C579C">
        <w:trPr>
          <w:cantSplit/>
          <w:trHeight w:val="428"/>
          <w:tblHeader/>
        </w:trPr>
        <w:tc>
          <w:tcPr>
            <w:tcW w:w="399" w:type="pct"/>
            <w:vMerge w:val="restart"/>
            <w:shd w:val="clear" w:color="auto" w:fill="FFD200"/>
            <w:vAlign w:val="center"/>
          </w:tcPr>
          <w:p w14:paraId="2FDDD10F" w14:textId="77777777" w:rsidR="00E935C5" w:rsidRPr="00815A04" w:rsidRDefault="00E935C5" w:rsidP="006C579C">
            <w:pPr>
              <w:pStyle w:val="S11"/>
              <w:rPr>
                <w:szCs w:val="14"/>
              </w:rPr>
            </w:pPr>
            <w:r w:rsidRPr="00815A04">
              <w:rPr>
                <w:szCs w:val="14"/>
              </w:rPr>
              <w:t>№</w:t>
            </w:r>
          </w:p>
          <w:p w14:paraId="6BAA035D" w14:textId="77777777" w:rsidR="00E935C5" w:rsidRPr="00815A04" w:rsidRDefault="00E935C5" w:rsidP="006C579C">
            <w:pPr>
              <w:pStyle w:val="S11"/>
              <w:rPr>
                <w:szCs w:val="14"/>
              </w:rPr>
            </w:pPr>
            <w:r w:rsidRPr="00815A04">
              <w:rPr>
                <w:szCs w:val="14"/>
              </w:rPr>
              <w:t>п/п</w:t>
            </w:r>
          </w:p>
        </w:tc>
        <w:tc>
          <w:tcPr>
            <w:tcW w:w="4601" w:type="pct"/>
            <w:gridSpan w:val="4"/>
            <w:shd w:val="clear" w:color="auto" w:fill="FFD200"/>
            <w:vAlign w:val="center"/>
          </w:tcPr>
          <w:p w14:paraId="744FFB98" w14:textId="77777777" w:rsidR="00E935C5" w:rsidRPr="00815A04" w:rsidRDefault="00E935C5" w:rsidP="006C579C">
            <w:pPr>
              <w:pStyle w:val="S11"/>
              <w:rPr>
                <w:sz w:val="14"/>
                <w:szCs w:val="14"/>
              </w:rPr>
            </w:pPr>
            <w:r w:rsidRPr="00815A04">
              <w:t>Физико-химические свойства</w:t>
            </w:r>
          </w:p>
        </w:tc>
      </w:tr>
      <w:tr w:rsidR="0029229F" w:rsidRPr="00815A04" w14:paraId="07774C16" w14:textId="77777777" w:rsidTr="002D0A70">
        <w:trPr>
          <w:cantSplit/>
          <w:trHeight w:val="489"/>
          <w:tblHeader/>
        </w:trPr>
        <w:tc>
          <w:tcPr>
            <w:tcW w:w="399" w:type="pct"/>
            <w:vMerge/>
            <w:tcBorders>
              <w:bottom w:val="single" w:sz="12" w:space="0" w:color="auto"/>
            </w:tcBorders>
            <w:shd w:val="clear" w:color="auto" w:fill="FFD200"/>
            <w:vAlign w:val="center"/>
          </w:tcPr>
          <w:p w14:paraId="6BC9D315" w14:textId="77777777" w:rsidR="0029229F" w:rsidRPr="00815A04" w:rsidRDefault="0029229F" w:rsidP="006C579C">
            <w:pPr>
              <w:pStyle w:val="S11"/>
              <w:rPr>
                <w:sz w:val="14"/>
                <w:szCs w:val="14"/>
              </w:rPr>
            </w:pPr>
          </w:p>
        </w:tc>
        <w:tc>
          <w:tcPr>
            <w:tcW w:w="819" w:type="pct"/>
            <w:tcBorders>
              <w:bottom w:val="single" w:sz="12" w:space="0" w:color="auto"/>
            </w:tcBorders>
            <w:shd w:val="clear" w:color="auto" w:fill="FFD200"/>
            <w:vAlign w:val="center"/>
          </w:tcPr>
          <w:p w14:paraId="38B3B17C" w14:textId="77777777" w:rsidR="0029229F" w:rsidRPr="00815A04" w:rsidRDefault="0029229F" w:rsidP="006C579C">
            <w:pPr>
              <w:pStyle w:val="S11"/>
              <w:rPr>
                <w:sz w:val="14"/>
                <w:szCs w:val="14"/>
              </w:rPr>
            </w:pPr>
            <w:r w:rsidRPr="00815A04">
              <w:rPr>
                <w:sz w:val="14"/>
                <w:szCs w:val="14"/>
              </w:rPr>
              <w:t>Наименование показателя</w:t>
            </w:r>
          </w:p>
        </w:tc>
        <w:tc>
          <w:tcPr>
            <w:tcW w:w="408" w:type="pct"/>
            <w:tcBorders>
              <w:bottom w:val="single" w:sz="12" w:space="0" w:color="auto"/>
            </w:tcBorders>
            <w:shd w:val="clear" w:color="auto" w:fill="FFD200"/>
            <w:vAlign w:val="center"/>
          </w:tcPr>
          <w:p w14:paraId="60ACA867" w14:textId="77777777" w:rsidR="0029229F" w:rsidRPr="00815A04" w:rsidRDefault="0029229F" w:rsidP="006C579C">
            <w:pPr>
              <w:pStyle w:val="S11"/>
              <w:rPr>
                <w:sz w:val="14"/>
                <w:szCs w:val="14"/>
              </w:rPr>
            </w:pPr>
            <w:r w:rsidRPr="00815A04">
              <w:rPr>
                <w:sz w:val="14"/>
                <w:szCs w:val="14"/>
              </w:rPr>
              <w:t>Ед.</w:t>
            </w:r>
          </w:p>
          <w:p w14:paraId="5AC566C3" w14:textId="77777777" w:rsidR="0029229F" w:rsidRPr="00815A04" w:rsidRDefault="0029229F" w:rsidP="006C579C">
            <w:pPr>
              <w:pStyle w:val="S11"/>
              <w:rPr>
                <w:sz w:val="14"/>
                <w:szCs w:val="14"/>
              </w:rPr>
            </w:pPr>
            <w:r w:rsidRPr="00815A04">
              <w:rPr>
                <w:sz w:val="14"/>
                <w:szCs w:val="14"/>
              </w:rPr>
              <w:t>Измер.</w:t>
            </w:r>
          </w:p>
        </w:tc>
        <w:tc>
          <w:tcPr>
            <w:tcW w:w="1869" w:type="pct"/>
            <w:tcBorders>
              <w:bottom w:val="single" w:sz="12" w:space="0" w:color="auto"/>
            </w:tcBorders>
            <w:shd w:val="clear" w:color="auto" w:fill="FFD200"/>
            <w:vAlign w:val="center"/>
          </w:tcPr>
          <w:p w14:paraId="62041D88" w14:textId="77777777" w:rsidR="0029229F" w:rsidRPr="00815A04" w:rsidRDefault="0029229F" w:rsidP="006C579C">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505" w:type="pct"/>
            <w:tcBorders>
              <w:bottom w:val="single" w:sz="12" w:space="0" w:color="auto"/>
            </w:tcBorders>
            <w:shd w:val="clear" w:color="auto" w:fill="FFD200"/>
            <w:vAlign w:val="center"/>
          </w:tcPr>
          <w:p w14:paraId="52EDCA50" w14:textId="77777777" w:rsidR="0029229F" w:rsidRPr="00815A04" w:rsidRDefault="0029229F" w:rsidP="006C579C">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E935C5" w:rsidRPr="00815A04" w14:paraId="7D766E57" w14:textId="77777777" w:rsidTr="00674511">
        <w:trPr>
          <w:cantSplit/>
          <w:trHeight w:val="173"/>
          <w:tblHeader/>
        </w:trPr>
        <w:tc>
          <w:tcPr>
            <w:tcW w:w="399" w:type="pct"/>
            <w:tcBorders>
              <w:top w:val="single" w:sz="12" w:space="0" w:color="auto"/>
              <w:bottom w:val="single" w:sz="12" w:space="0" w:color="auto"/>
            </w:tcBorders>
            <w:shd w:val="clear" w:color="auto" w:fill="FFD200"/>
            <w:vAlign w:val="center"/>
          </w:tcPr>
          <w:p w14:paraId="06AEA67C" w14:textId="77777777" w:rsidR="00E935C5" w:rsidRPr="00815A04" w:rsidRDefault="00E935C5" w:rsidP="006C579C">
            <w:pPr>
              <w:pStyle w:val="S11"/>
              <w:rPr>
                <w:szCs w:val="14"/>
              </w:rPr>
            </w:pPr>
            <w:r w:rsidRPr="00815A04">
              <w:rPr>
                <w:szCs w:val="14"/>
              </w:rPr>
              <w:t>1</w:t>
            </w:r>
          </w:p>
        </w:tc>
        <w:tc>
          <w:tcPr>
            <w:tcW w:w="819" w:type="pct"/>
            <w:tcBorders>
              <w:top w:val="single" w:sz="12" w:space="0" w:color="auto"/>
              <w:bottom w:val="single" w:sz="12" w:space="0" w:color="auto"/>
            </w:tcBorders>
            <w:shd w:val="clear" w:color="auto" w:fill="FFD200"/>
            <w:vAlign w:val="center"/>
          </w:tcPr>
          <w:p w14:paraId="7535A940" w14:textId="77777777" w:rsidR="00E935C5" w:rsidRPr="00815A04" w:rsidRDefault="00E935C5" w:rsidP="006C579C">
            <w:pPr>
              <w:pStyle w:val="S11"/>
              <w:rPr>
                <w:szCs w:val="14"/>
              </w:rPr>
            </w:pPr>
            <w:r w:rsidRPr="00815A04">
              <w:rPr>
                <w:szCs w:val="14"/>
              </w:rPr>
              <w:t>2</w:t>
            </w:r>
          </w:p>
        </w:tc>
        <w:tc>
          <w:tcPr>
            <w:tcW w:w="408" w:type="pct"/>
            <w:tcBorders>
              <w:top w:val="single" w:sz="12" w:space="0" w:color="auto"/>
              <w:bottom w:val="single" w:sz="12" w:space="0" w:color="auto"/>
            </w:tcBorders>
            <w:shd w:val="clear" w:color="auto" w:fill="FFD200"/>
            <w:vAlign w:val="center"/>
          </w:tcPr>
          <w:p w14:paraId="26AB0406" w14:textId="77777777" w:rsidR="00E935C5" w:rsidRPr="00815A04" w:rsidRDefault="00E935C5" w:rsidP="006C579C">
            <w:pPr>
              <w:pStyle w:val="S11"/>
              <w:rPr>
                <w:szCs w:val="14"/>
              </w:rPr>
            </w:pPr>
            <w:r w:rsidRPr="00815A04">
              <w:rPr>
                <w:szCs w:val="14"/>
              </w:rPr>
              <w:t>3</w:t>
            </w:r>
          </w:p>
        </w:tc>
        <w:tc>
          <w:tcPr>
            <w:tcW w:w="1869" w:type="pct"/>
            <w:tcBorders>
              <w:top w:val="single" w:sz="12" w:space="0" w:color="auto"/>
              <w:bottom w:val="single" w:sz="12" w:space="0" w:color="auto"/>
            </w:tcBorders>
            <w:shd w:val="clear" w:color="auto" w:fill="FFD200"/>
            <w:vAlign w:val="center"/>
          </w:tcPr>
          <w:p w14:paraId="09C612C1" w14:textId="77777777" w:rsidR="00E935C5" w:rsidRPr="00815A04" w:rsidRDefault="00E935C5" w:rsidP="006C579C">
            <w:pPr>
              <w:pStyle w:val="S11"/>
              <w:rPr>
                <w:szCs w:val="14"/>
              </w:rPr>
            </w:pPr>
            <w:r w:rsidRPr="00815A04">
              <w:rPr>
                <w:szCs w:val="14"/>
              </w:rPr>
              <w:t>4</w:t>
            </w:r>
          </w:p>
        </w:tc>
        <w:tc>
          <w:tcPr>
            <w:tcW w:w="1505" w:type="pct"/>
            <w:tcBorders>
              <w:top w:val="single" w:sz="12" w:space="0" w:color="auto"/>
              <w:bottom w:val="single" w:sz="12" w:space="0" w:color="auto"/>
            </w:tcBorders>
            <w:shd w:val="clear" w:color="auto" w:fill="FFD200"/>
            <w:vAlign w:val="center"/>
          </w:tcPr>
          <w:p w14:paraId="0ECA2EEA" w14:textId="77777777" w:rsidR="00E935C5" w:rsidRPr="00815A04" w:rsidRDefault="00E935C5" w:rsidP="006C579C">
            <w:pPr>
              <w:pStyle w:val="S11"/>
              <w:rPr>
                <w:szCs w:val="14"/>
              </w:rPr>
            </w:pPr>
            <w:r w:rsidRPr="00815A04">
              <w:rPr>
                <w:szCs w:val="14"/>
              </w:rPr>
              <w:t>5</w:t>
            </w:r>
          </w:p>
        </w:tc>
      </w:tr>
      <w:tr w:rsidR="00E935C5" w:rsidRPr="00815A04" w14:paraId="3F342555" w14:textId="77777777" w:rsidTr="00926BEF">
        <w:trPr>
          <w:trHeight w:val="439"/>
        </w:trPr>
        <w:tc>
          <w:tcPr>
            <w:tcW w:w="399" w:type="pct"/>
            <w:tcBorders>
              <w:top w:val="single" w:sz="12" w:space="0" w:color="auto"/>
            </w:tcBorders>
          </w:tcPr>
          <w:p w14:paraId="43740DAB" w14:textId="24DE6416" w:rsidR="00E935C5" w:rsidRPr="00815A04" w:rsidRDefault="00A12BB9" w:rsidP="00F446B5">
            <w:pPr>
              <w:widowControl w:val="0"/>
              <w:jc w:val="left"/>
              <w:rPr>
                <w:sz w:val="20"/>
                <w:szCs w:val="20"/>
              </w:rPr>
            </w:pPr>
            <w:r>
              <w:rPr>
                <w:sz w:val="20"/>
                <w:szCs w:val="20"/>
              </w:rPr>
              <w:t>5</w:t>
            </w:r>
            <w:r w:rsidR="00E935C5" w:rsidRPr="00815A04">
              <w:rPr>
                <w:sz w:val="20"/>
                <w:szCs w:val="20"/>
              </w:rPr>
              <w:t>.18.1</w:t>
            </w:r>
          </w:p>
        </w:tc>
        <w:tc>
          <w:tcPr>
            <w:tcW w:w="819" w:type="pct"/>
            <w:tcBorders>
              <w:top w:val="single" w:sz="12" w:space="0" w:color="auto"/>
            </w:tcBorders>
            <w:shd w:val="clear" w:color="auto" w:fill="auto"/>
          </w:tcPr>
          <w:p w14:paraId="563D41F2" w14:textId="77777777" w:rsidR="00E935C5" w:rsidRPr="00815A04" w:rsidRDefault="00E935C5" w:rsidP="00674511">
            <w:pPr>
              <w:widowControl w:val="0"/>
              <w:rPr>
                <w:sz w:val="20"/>
                <w:szCs w:val="20"/>
              </w:rPr>
            </w:pPr>
            <w:r>
              <w:rPr>
                <w:sz w:val="20"/>
                <w:szCs w:val="20"/>
              </w:rPr>
              <w:t xml:space="preserve">Срок хранения </w:t>
            </w:r>
          </w:p>
        </w:tc>
        <w:tc>
          <w:tcPr>
            <w:tcW w:w="408" w:type="pct"/>
            <w:tcBorders>
              <w:top w:val="single" w:sz="12" w:space="0" w:color="auto"/>
            </w:tcBorders>
            <w:shd w:val="clear" w:color="auto" w:fill="auto"/>
          </w:tcPr>
          <w:p w14:paraId="0717BF2D" w14:textId="77777777" w:rsidR="00E935C5" w:rsidRPr="00815A04" w:rsidRDefault="00E935C5" w:rsidP="00674511">
            <w:pPr>
              <w:widowControl w:val="0"/>
              <w:rPr>
                <w:sz w:val="20"/>
                <w:szCs w:val="20"/>
              </w:rPr>
            </w:pPr>
            <w:r w:rsidRPr="00815A04">
              <w:rPr>
                <w:sz w:val="20"/>
                <w:szCs w:val="20"/>
              </w:rPr>
              <w:t>год</w:t>
            </w:r>
          </w:p>
        </w:tc>
        <w:tc>
          <w:tcPr>
            <w:tcW w:w="1869" w:type="pct"/>
            <w:tcBorders>
              <w:top w:val="single" w:sz="12" w:space="0" w:color="auto"/>
            </w:tcBorders>
            <w:shd w:val="clear" w:color="auto" w:fill="auto"/>
          </w:tcPr>
          <w:p w14:paraId="350DE828" w14:textId="5FD2B6D7" w:rsidR="00E935C5" w:rsidRPr="00815A04" w:rsidRDefault="00E935C5" w:rsidP="00674511">
            <w:pPr>
              <w:widowControl w:val="0"/>
              <w:rPr>
                <w:sz w:val="20"/>
                <w:szCs w:val="20"/>
              </w:rPr>
            </w:pPr>
            <w:r w:rsidRPr="00815A04">
              <w:rPr>
                <w:sz w:val="20"/>
                <w:szCs w:val="20"/>
              </w:rPr>
              <w:t xml:space="preserve">Не менее 1 года с момента изготовления партии </w:t>
            </w:r>
            <w:r w:rsidR="0044577A">
              <w:rPr>
                <w:sz w:val="20"/>
                <w:szCs w:val="20"/>
              </w:rPr>
              <w:t>ХР</w:t>
            </w:r>
          </w:p>
        </w:tc>
        <w:tc>
          <w:tcPr>
            <w:tcW w:w="1505" w:type="pct"/>
            <w:tcBorders>
              <w:top w:val="single" w:sz="12" w:space="0" w:color="auto"/>
            </w:tcBorders>
            <w:shd w:val="clear" w:color="auto" w:fill="auto"/>
          </w:tcPr>
          <w:p w14:paraId="719012F5" w14:textId="77777777" w:rsidR="00E935C5" w:rsidRPr="00815A04" w:rsidRDefault="00E935C5" w:rsidP="00674511">
            <w:pPr>
              <w:widowControl w:val="0"/>
              <w:rPr>
                <w:sz w:val="20"/>
                <w:szCs w:val="20"/>
              </w:rPr>
            </w:pPr>
            <w:r w:rsidRPr="00815A04">
              <w:rPr>
                <w:sz w:val="20"/>
                <w:szCs w:val="20"/>
              </w:rPr>
              <w:t>Наличие показателя в ТУ обязательно</w:t>
            </w:r>
          </w:p>
        </w:tc>
      </w:tr>
      <w:tr w:rsidR="00E935C5" w:rsidRPr="00815A04" w14:paraId="45F6E9C3" w14:textId="77777777" w:rsidTr="00926BEF">
        <w:trPr>
          <w:trHeight w:val="105"/>
        </w:trPr>
        <w:tc>
          <w:tcPr>
            <w:tcW w:w="399" w:type="pct"/>
          </w:tcPr>
          <w:p w14:paraId="4E89101C" w14:textId="0FAEA375" w:rsidR="00E935C5" w:rsidRPr="00815A04" w:rsidRDefault="00A12BB9" w:rsidP="00F446B5">
            <w:pPr>
              <w:widowControl w:val="0"/>
              <w:jc w:val="left"/>
              <w:rPr>
                <w:sz w:val="20"/>
                <w:szCs w:val="20"/>
              </w:rPr>
            </w:pPr>
            <w:r>
              <w:rPr>
                <w:sz w:val="20"/>
                <w:szCs w:val="20"/>
              </w:rPr>
              <w:t>5</w:t>
            </w:r>
            <w:r w:rsidR="00E935C5" w:rsidRPr="00815A04">
              <w:rPr>
                <w:sz w:val="20"/>
                <w:szCs w:val="20"/>
              </w:rPr>
              <w:t>.18.2</w:t>
            </w:r>
          </w:p>
        </w:tc>
        <w:tc>
          <w:tcPr>
            <w:tcW w:w="819" w:type="pct"/>
            <w:shd w:val="clear" w:color="auto" w:fill="auto"/>
          </w:tcPr>
          <w:p w14:paraId="7B3BE107" w14:textId="77777777" w:rsidR="00E935C5" w:rsidRPr="00815A04" w:rsidRDefault="00E935C5" w:rsidP="00674511">
            <w:pPr>
              <w:widowControl w:val="0"/>
              <w:rPr>
                <w:sz w:val="20"/>
                <w:szCs w:val="20"/>
              </w:rPr>
            </w:pPr>
            <w:r w:rsidRPr="00815A04">
              <w:rPr>
                <w:sz w:val="20"/>
                <w:szCs w:val="20"/>
              </w:rPr>
              <w:t>Внешний вид</w:t>
            </w:r>
          </w:p>
        </w:tc>
        <w:tc>
          <w:tcPr>
            <w:tcW w:w="408" w:type="pct"/>
            <w:shd w:val="clear" w:color="auto" w:fill="auto"/>
          </w:tcPr>
          <w:p w14:paraId="4334C819" w14:textId="77777777" w:rsidR="00E935C5" w:rsidRPr="00815A04" w:rsidRDefault="00E935C5" w:rsidP="00674511">
            <w:pPr>
              <w:widowControl w:val="0"/>
              <w:rPr>
                <w:sz w:val="20"/>
                <w:szCs w:val="20"/>
              </w:rPr>
            </w:pPr>
            <w:r w:rsidRPr="00815A04">
              <w:rPr>
                <w:sz w:val="20"/>
                <w:szCs w:val="20"/>
              </w:rPr>
              <w:t>-</w:t>
            </w:r>
          </w:p>
        </w:tc>
        <w:tc>
          <w:tcPr>
            <w:tcW w:w="1869" w:type="pct"/>
            <w:shd w:val="clear" w:color="auto" w:fill="auto"/>
          </w:tcPr>
          <w:p w14:paraId="5AED38FA" w14:textId="77777777" w:rsidR="00E935C5" w:rsidRPr="00815A04" w:rsidRDefault="00E935C5" w:rsidP="00674511">
            <w:pPr>
              <w:widowControl w:val="0"/>
              <w:rPr>
                <w:sz w:val="20"/>
                <w:szCs w:val="20"/>
              </w:rPr>
            </w:pPr>
            <w:r w:rsidRPr="00815A04">
              <w:rPr>
                <w:sz w:val="20"/>
                <w:szCs w:val="20"/>
              </w:rPr>
              <w:t>Соответствие внешнего вида условиям технической докум</w:t>
            </w:r>
            <w:r w:rsidR="002D0A70">
              <w:rPr>
                <w:sz w:val="20"/>
                <w:szCs w:val="20"/>
              </w:rPr>
              <w:t>ентации</w:t>
            </w:r>
          </w:p>
        </w:tc>
        <w:tc>
          <w:tcPr>
            <w:tcW w:w="1505" w:type="pct"/>
            <w:shd w:val="clear" w:color="auto" w:fill="auto"/>
          </w:tcPr>
          <w:p w14:paraId="59AFBD1D" w14:textId="77777777" w:rsidR="00E935C5" w:rsidRPr="00815A04" w:rsidRDefault="00E935C5" w:rsidP="008D0F9B">
            <w:pPr>
              <w:widowControl w:val="0"/>
              <w:rPr>
                <w:sz w:val="20"/>
                <w:szCs w:val="20"/>
              </w:rPr>
            </w:pPr>
            <w:r w:rsidRPr="00815A04">
              <w:rPr>
                <w:sz w:val="20"/>
                <w:szCs w:val="20"/>
              </w:rPr>
              <w:t xml:space="preserve">Согласно разделу 1 </w:t>
            </w:r>
            <w:hyperlink w:anchor="_ПРИЛОЖЕНИЯ_1" w:history="1">
              <w:r w:rsidRPr="00DE5BA2">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E935C5" w:rsidRPr="00815A04" w14:paraId="28A22664" w14:textId="77777777" w:rsidTr="002D0A70">
        <w:trPr>
          <w:trHeight w:val="636"/>
        </w:trPr>
        <w:tc>
          <w:tcPr>
            <w:tcW w:w="399" w:type="pct"/>
          </w:tcPr>
          <w:p w14:paraId="2C72AAB8" w14:textId="4D876E4E" w:rsidR="00E935C5" w:rsidRPr="00815A04" w:rsidRDefault="00A12BB9" w:rsidP="00F446B5">
            <w:pPr>
              <w:jc w:val="left"/>
              <w:rPr>
                <w:sz w:val="20"/>
                <w:szCs w:val="20"/>
              </w:rPr>
            </w:pPr>
            <w:r>
              <w:rPr>
                <w:sz w:val="20"/>
                <w:szCs w:val="20"/>
              </w:rPr>
              <w:t>5</w:t>
            </w:r>
            <w:r w:rsidR="00E935C5" w:rsidRPr="00815A04">
              <w:rPr>
                <w:sz w:val="20"/>
                <w:szCs w:val="20"/>
              </w:rPr>
              <w:t>.18.3</w:t>
            </w:r>
          </w:p>
        </w:tc>
        <w:tc>
          <w:tcPr>
            <w:tcW w:w="819" w:type="pct"/>
            <w:shd w:val="clear" w:color="auto" w:fill="auto"/>
          </w:tcPr>
          <w:p w14:paraId="460C1642" w14:textId="77777777" w:rsidR="00E935C5" w:rsidRPr="00815A04" w:rsidRDefault="00E935C5" w:rsidP="00674511">
            <w:pPr>
              <w:rPr>
                <w:sz w:val="20"/>
                <w:szCs w:val="20"/>
              </w:rPr>
            </w:pPr>
            <w:r w:rsidRPr="00815A04">
              <w:rPr>
                <w:sz w:val="20"/>
                <w:szCs w:val="20"/>
              </w:rPr>
              <w:t>Температура застывания</w:t>
            </w:r>
          </w:p>
        </w:tc>
        <w:tc>
          <w:tcPr>
            <w:tcW w:w="408" w:type="pct"/>
            <w:shd w:val="clear" w:color="auto" w:fill="auto"/>
          </w:tcPr>
          <w:p w14:paraId="58BEAB68" w14:textId="77777777" w:rsidR="00E935C5" w:rsidRPr="00815A04" w:rsidRDefault="00E935C5" w:rsidP="00674511">
            <w:pPr>
              <w:rPr>
                <w:sz w:val="20"/>
                <w:szCs w:val="20"/>
              </w:rPr>
            </w:pPr>
            <w:r w:rsidRPr="00815A04">
              <w:rPr>
                <w:sz w:val="20"/>
                <w:szCs w:val="20"/>
                <w:vertAlign w:val="superscript"/>
              </w:rPr>
              <w:t>0</w:t>
            </w:r>
            <w:r w:rsidRPr="00815A04">
              <w:rPr>
                <w:sz w:val="20"/>
                <w:szCs w:val="20"/>
              </w:rPr>
              <w:t>С</w:t>
            </w:r>
          </w:p>
        </w:tc>
        <w:tc>
          <w:tcPr>
            <w:tcW w:w="1869" w:type="pct"/>
            <w:shd w:val="clear" w:color="auto" w:fill="auto"/>
          </w:tcPr>
          <w:p w14:paraId="25C28EEC" w14:textId="77777777" w:rsidR="00E935C5" w:rsidRPr="00815A04" w:rsidRDefault="00E935C5" w:rsidP="00674511">
            <w:pPr>
              <w:rPr>
                <w:sz w:val="20"/>
                <w:szCs w:val="20"/>
              </w:rPr>
            </w:pPr>
            <w:r w:rsidRPr="00815A04">
              <w:rPr>
                <w:sz w:val="20"/>
                <w:szCs w:val="20"/>
              </w:rPr>
              <w:t xml:space="preserve">Не допускается появления в объеме ПК расслоения или осадка, допускается помутнение при выдерживании не менее суток товарной формы не выше: </w:t>
            </w:r>
          </w:p>
          <w:p w14:paraId="33F1BAEB" w14:textId="77777777" w:rsidR="00E935C5" w:rsidRPr="00815A04" w:rsidRDefault="00E935C5" w:rsidP="00C22F6D">
            <w:pPr>
              <w:pStyle w:val="aff2"/>
              <w:numPr>
                <w:ilvl w:val="0"/>
                <w:numId w:val="18"/>
              </w:numPr>
              <w:spacing w:before="60"/>
              <w:ind w:left="318" w:hanging="318"/>
              <w:contextualSpacing w:val="0"/>
              <w:jc w:val="left"/>
              <w:rPr>
                <w:sz w:val="20"/>
                <w:szCs w:val="20"/>
              </w:rPr>
            </w:pPr>
            <w:r w:rsidRPr="00815A04">
              <w:rPr>
                <w:sz w:val="20"/>
                <w:szCs w:val="20"/>
              </w:rPr>
              <w:t xml:space="preserve">-50 </w:t>
            </w:r>
            <w:r w:rsidRPr="00674511">
              <w:rPr>
                <w:sz w:val="20"/>
                <w:szCs w:val="20"/>
              </w:rPr>
              <w:t>0</w:t>
            </w:r>
            <w:r w:rsidRPr="00815A04">
              <w:rPr>
                <w:sz w:val="20"/>
                <w:szCs w:val="20"/>
              </w:rPr>
              <w:t>С для Сибирского региона;</w:t>
            </w:r>
          </w:p>
          <w:p w14:paraId="5B9C9246" w14:textId="77777777" w:rsidR="00E935C5" w:rsidRPr="00815A04" w:rsidRDefault="00E935C5" w:rsidP="00C22F6D">
            <w:pPr>
              <w:pStyle w:val="aff2"/>
              <w:numPr>
                <w:ilvl w:val="0"/>
                <w:numId w:val="18"/>
              </w:numPr>
              <w:spacing w:before="60"/>
              <w:ind w:left="318" w:hanging="318"/>
              <w:contextualSpacing w:val="0"/>
              <w:jc w:val="left"/>
              <w:rPr>
                <w:sz w:val="20"/>
                <w:szCs w:val="20"/>
              </w:rPr>
            </w:pPr>
            <w:r w:rsidRPr="00815A04">
              <w:rPr>
                <w:sz w:val="20"/>
                <w:szCs w:val="20"/>
              </w:rPr>
              <w:t xml:space="preserve">- 40 </w:t>
            </w:r>
            <w:r w:rsidRPr="00674511">
              <w:rPr>
                <w:sz w:val="20"/>
                <w:szCs w:val="20"/>
              </w:rPr>
              <w:t>0</w:t>
            </w:r>
            <w:r w:rsidRPr="00815A04">
              <w:rPr>
                <w:sz w:val="20"/>
                <w:szCs w:val="20"/>
              </w:rPr>
              <w:t>С для Урало-Поволжского региона;</w:t>
            </w:r>
          </w:p>
          <w:p w14:paraId="20A47D85" w14:textId="77777777" w:rsidR="00E935C5" w:rsidRPr="00815A04" w:rsidRDefault="00E935C5" w:rsidP="00C22F6D">
            <w:pPr>
              <w:pStyle w:val="aff2"/>
              <w:numPr>
                <w:ilvl w:val="0"/>
                <w:numId w:val="18"/>
              </w:numPr>
              <w:spacing w:before="60"/>
              <w:ind w:left="318" w:hanging="318"/>
              <w:contextualSpacing w:val="0"/>
              <w:jc w:val="left"/>
              <w:rPr>
                <w:sz w:val="20"/>
                <w:szCs w:val="20"/>
              </w:rPr>
            </w:pPr>
            <w:r w:rsidRPr="00815A04">
              <w:rPr>
                <w:sz w:val="20"/>
                <w:szCs w:val="20"/>
              </w:rPr>
              <w:t xml:space="preserve">- 30 </w:t>
            </w:r>
            <w:r w:rsidRPr="00674511">
              <w:rPr>
                <w:sz w:val="20"/>
                <w:szCs w:val="20"/>
              </w:rPr>
              <w:t>0</w:t>
            </w:r>
            <w:r w:rsidR="00674511">
              <w:rPr>
                <w:sz w:val="20"/>
                <w:szCs w:val="20"/>
              </w:rPr>
              <w:t>С для Южного региона</w:t>
            </w:r>
          </w:p>
        </w:tc>
        <w:tc>
          <w:tcPr>
            <w:tcW w:w="1505" w:type="pct"/>
            <w:shd w:val="clear" w:color="auto" w:fill="auto"/>
          </w:tcPr>
          <w:p w14:paraId="617014FB" w14:textId="77777777" w:rsidR="005B2BA8" w:rsidRPr="00815A04" w:rsidRDefault="005B2BA8" w:rsidP="005B2BA8">
            <w:pPr>
              <w:rPr>
                <w:sz w:val="20"/>
                <w:szCs w:val="20"/>
              </w:rPr>
            </w:pPr>
            <w:r w:rsidRPr="00815A04">
              <w:rPr>
                <w:bCs/>
                <w:sz w:val="20"/>
                <w:szCs w:val="20"/>
              </w:rPr>
              <w:t xml:space="preserve">Согласно </w:t>
            </w:r>
            <w:r w:rsidRPr="00815A04">
              <w:rPr>
                <w:sz w:val="20"/>
                <w:szCs w:val="20"/>
              </w:rPr>
              <w:t>ГОСТ 20287</w:t>
            </w:r>
            <w:r>
              <w:rPr>
                <w:sz w:val="20"/>
                <w:szCs w:val="20"/>
              </w:rPr>
              <w:t xml:space="preserve"> (без обезвоживания и предварительного нагрева)</w:t>
            </w:r>
            <w:r w:rsidRPr="00815A04">
              <w:rPr>
                <w:sz w:val="20"/>
                <w:szCs w:val="20"/>
              </w:rPr>
              <w:t>.</w:t>
            </w:r>
          </w:p>
          <w:p w14:paraId="23E1CDD5" w14:textId="77777777" w:rsidR="00E935C5" w:rsidRPr="00815A04" w:rsidRDefault="00E935C5" w:rsidP="00674511">
            <w:pPr>
              <w:rPr>
                <w:sz w:val="20"/>
                <w:szCs w:val="20"/>
              </w:rPr>
            </w:pPr>
            <w:r w:rsidRPr="00815A04">
              <w:rPr>
                <w:sz w:val="20"/>
                <w:szCs w:val="20"/>
              </w:rPr>
              <w:t>Нали</w:t>
            </w:r>
            <w:r w:rsidR="0031338F">
              <w:rPr>
                <w:sz w:val="20"/>
                <w:szCs w:val="20"/>
              </w:rPr>
              <w:t>чие показателя в ТУ обязательно</w:t>
            </w:r>
          </w:p>
        </w:tc>
      </w:tr>
      <w:tr w:rsidR="00E935C5" w:rsidRPr="00815A04" w14:paraId="1D9D79B2" w14:textId="77777777" w:rsidTr="002D0A70">
        <w:trPr>
          <w:trHeight w:val="636"/>
        </w:trPr>
        <w:tc>
          <w:tcPr>
            <w:tcW w:w="399" w:type="pct"/>
          </w:tcPr>
          <w:p w14:paraId="6FA7A523" w14:textId="07AE515F" w:rsidR="00E935C5" w:rsidRPr="00815A04" w:rsidRDefault="00A12BB9" w:rsidP="00F446B5">
            <w:pPr>
              <w:jc w:val="left"/>
              <w:rPr>
                <w:sz w:val="20"/>
                <w:szCs w:val="20"/>
              </w:rPr>
            </w:pPr>
            <w:r>
              <w:rPr>
                <w:sz w:val="20"/>
                <w:szCs w:val="20"/>
              </w:rPr>
              <w:t>5</w:t>
            </w:r>
            <w:r w:rsidR="00E935C5" w:rsidRPr="00815A04">
              <w:rPr>
                <w:sz w:val="20"/>
                <w:szCs w:val="20"/>
              </w:rPr>
              <w:t>.18.4</w:t>
            </w:r>
          </w:p>
        </w:tc>
        <w:tc>
          <w:tcPr>
            <w:tcW w:w="819" w:type="pct"/>
            <w:shd w:val="clear" w:color="auto" w:fill="auto"/>
          </w:tcPr>
          <w:p w14:paraId="0D77359D" w14:textId="77777777" w:rsidR="00E935C5" w:rsidRPr="00815A04" w:rsidRDefault="00E935C5" w:rsidP="00674511">
            <w:pPr>
              <w:rPr>
                <w:sz w:val="20"/>
                <w:szCs w:val="20"/>
              </w:rPr>
            </w:pPr>
            <w:r w:rsidRPr="00815A04">
              <w:rPr>
                <w:sz w:val="20"/>
                <w:szCs w:val="20"/>
              </w:rPr>
              <w:t>Кинематическая вязкость</w:t>
            </w:r>
          </w:p>
        </w:tc>
        <w:tc>
          <w:tcPr>
            <w:tcW w:w="408" w:type="pct"/>
            <w:shd w:val="clear" w:color="auto" w:fill="auto"/>
          </w:tcPr>
          <w:p w14:paraId="3150924A" w14:textId="77777777" w:rsidR="00E935C5" w:rsidRPr="00815A04" w:rsidRDefault="00E935C5" w:rsidP="00674511">
            <w:pPr>
              <w:rPr>
                <w:sz w:val="20"/>
                <w:szCs w:val="20"/>
              </w:rPr>
            </w:pPr>
            <w:r w:rsidRPr="00815A04">
              <w:rPr>
                <w:sz w:val="20"/>
                <w:szCs w:val="20"/>
              </w:rPr>
              <w:t>мм</w:t>
            </w:r>
            <w:r w:rsidRPr="00815A04">
              <w:rPr>
                <w:sz w:val="20"/>
                <w:szCs w:val="20"/>
                <w:vertAlign w:val="superscript"/>
              </w:rPr>
              <w:t>2</w:t>
            </w:r>
            <w:r>
              <w:rPr>
                <w:sz w:val="20"/>
                <w:szCs w:val="20"/>
              </w:rPr>
              <w:t>/с</w:t>
            </w:r>
          </w:p>
          <w:p w14:paraId="7B08FAF1" w14:textId="77777777" w:rsidR="00E935C5" w:rsidRPr="00815A04" w:rsidRDefault="00E935C5" w:rsidP="00674511">
            <w:pPr>
              <w:rPr>
                <w:sz w:val="20"/>
                <w:szCs w:val="20"/>
              </w:rPr>
            </w:pPr>
          </w:p>
        </w:tc>
        <w:tc>
          <w:tcPr>
            <w:tcW w:w="1869" w:type="pct"/>
            <w:shd w:val="clear" w:color="auto" w:fill="auto"/>
          </w:tcPr>
          <w:p w14:paraId="228FFC7E" w14:textId="77777777" w:rsidR="00E935C5" w:rsidRPr="00815A04" w:rsidRDefault="00E935C5" w:rsidP="00674511">
            <w:pPr>
              <w:rPr>
                <w:sz w:val="20"/>
                <w:szCs w:val="20"/>
              </w:rPr>
            </w:pPr>
            <w:r w:rsidRPr="00815A04">
              <w:rPr>
                <w:sz w:val="20"/>
                <w:szCs w:val="20"/>
              </w:rPr>
              <w:t xml:space="preserve">При +20 </w:t>
            </w:r>
            <w:r w:rsidRPr="00815A04">
              <w:rPr>
                <w:sz w:val="20"/>
                <w:szCs w:val="20"/>
                <w:vertAlign w:val="superscript"/>
              </w:rPr>
              <w:t>0</w:t>
            </w:r>
            <w:r w:rsidRPr="00815A04">
              <w:rPr>
                <w:sz w:val="20"/>
                <w:szCs w:val="20"/>
              </w:rPr>
              <w:t>С не более 20 мм</w:t>
            </w:r>
            <w:r w:rsidRPr="00815A04">
              <w:rPr>
                <w:sz w:val="20"/>
                <w:szCs w:val="20"/>
                <w:vertAlign w:val="superscript"/>
              </w:rPr>
              <w:t>2</w:t>
            </w:r>
            <w:r w:rsidRPr="00815A04">
              <w:rPr>
                <w:sz w:val="20"/>
                <w:szCs w:val="20"/>
              </w:rPr>
              <w:t xml:space="preserve">/с, при температуре минус -40 </w:t>
            </w:r>
            <w:r w:rsidRPr="00815A04">
              <w:rPr>
                <w:sz w:val="20"/>
                <w:szCs w:val="20"/>
                <w:vertAlign w:val="superscript"/>
              </w:rPr>
              <w:t>0</w:t>
            </w:r>
            <w:r w:rsidRPr="00815A04">
              <w:rPr>
                <w:sz w:val="20"/>
                <w:szCs w:val="20"/>
              </w:rPr>
              <w:t>С не более 500 мм</w:t>
            </w:r>
            <w:r w:rsidRPr="00815A04">
              <w:rPr>
                <w:sz w:val="20"/>
                <w:szCs w:val="20"/>
                <w:vertAlign w:val="superscript"/>
              </w:rPr>
              <w:t>2</w:t>
            </w:r>
            <w:r w:rsidRPr="00815A04">
              <w:rPr>
                <w:sz w:val="20"/>
                <w:szCs w:val="20"/>
              </w:rPr>
              <w:t>/с</w:t>
            </w:r>
          </w:p>
        </w:tc>
        <w:tc>
          <w:tcPr>
            <w:tcW w:w="1505" w:type="pct"/>
            <w:shd w:val="clear" w:color="auto" w:fill="auto"/>
          </w:tcPr>
          <w:p w14:paraId="08D63AE1" w14:textId="77777777" w:rsidR="00E935C5" w:rsidRPr="00815A04" w:rsidRDefault="00E935C5" w:rsidP="00674511">
            <w:pPr>
              <w:rPr>
                <w:sz w:val="20"/>
                <w:szCs w:val="20"/>
              </w:rPr>
            </w:pPr>
            <w:r w:rsidRPr="00815A04">
              <w:rPr>
                <w:sz w:val="20"/>
                <w:szCs w:val="20"/>
              </w:rPr>
              <w:t xml:space="preserve">Согласно </w:t>
            </w:r>
            <w:r w:rsidRPr="00815A04">
              <w:rPr>
                <w:sz w:val="20"/>
                <w:szCs w:val="20"/>
                <w:lang w:eastAsia="ko-KR"/>
              </w:rPr>
              <w:t>ГОСТ 33</w:t>
            </w:r>
            <w:r w:rsidRPr="00815A04">
              <w:rPr>
                <w:sz w:val="20"/>
                <w:szCs w:val="20"/>
              </w:rPr>
              <w:t>. Наличие показателя в ТУ обязательно</w:t>
            </w:r>
            <w:r>
              <w:rPr>
                <w:sz w:val="20"/>
                <w:szCs w:val="20"/>
              </w:rPr>
              <w:t>. Для сокращения объемов работ показатель не обязателен для включения в ВК</w:t>
            </w:r>
          </w:p>
        </w:tc>
      </w:tr>
      <w:tr w:rsidR="00E935C5" w:rsidRPr="00815A04" w14:paraId="041EAC89" w14:textId="77777777" w:rsidTr="002D0A70">
        <w:trPr>
          <w:trHeight w:val="636"/>
        </w:trPr>
        <w:tc>
          <w:tcPr>
            <w:tcW w:w="399" w:type="pct"/>
          </w:tcPr>
          <w:p w14:paraId="3D525EBB" w14:textId="1F2B2489" w:rsidR="00E935C5" w:rsidRPr="00815A04" w:rsidRDefault="00A12BB9" w:rsidP="00F446B5">
            <w:pPr>
              <w:jc w:val="left"/>
              <w:rPr>
                <w:sz w:val="20"/>
                <w:szCs w:val="20"/>
              </w:rPr>
            </w:pPr>
            <w:r>
              <w:rPr>
                <w:sz w:val="20"/>
                <w:szCs w:val="20"/>
              </w:rPr>
              <w:t>5</w:t>
            </w:r>
            <w:r w:rsidR="00E935C5" w:rsidRPr="00815A04">
              <w:rPr>
                <w:sz w:val="20"/>
                <w:szCs w:val="20"/>
              </w:rPr>
              <w:t>.18.5</w:t>
            </w:r>
          </w:p>
        </w:tc>
        <w:tc>
          <w:tcPr>
            <w:tcW w:w="819" w:type="pct"/>
            <w:shd w:val="clear" w:color="auto" w:fill="auto"/>
          </w:tcPr>
          <w:p w14:paraId="1C090733" w14:textId="77777777" w:rsidR="00E935C5" w:rsidRPr="00815A04" w:rsidRDefault="00E935C5" w:rsidP="00674511">
            <w:pPr>
              <w:rPr>
                <w:sz w:val="20"/>
                <w:szCs w:val="20"/>
              </w:rPr>
            </w:pPr>
            <w:r w:rsidRPr="00815A04">
              <w:rPr>
                <w:sz w:val="20"/>
                <w:szCs w:val="20"/>
              </w:rPr>
              <w:t xml:space="preserve">Плотность при 20 </w:t>
            </w:r>
            <w:r w:rsidRPr="00815A04">
              <w:rPr>
                <w:sz w:val="20"/>
                <w:szCs w:val="20"/>
                <w:vertAlign w:val="superscript"/>
              </w:rPr>
              <w:t>0</w:t>
            </w:r>
            <w:r w:rsidRPr="00815A04">
              <w:rPr>
                <w:sz w:val="20"/>
                <w:szCs w:val="20"/>
              </w:rPr>
              <w:t>С</w:t>
            </w:r>
          </w:p>
        </w:tc>
        <w:tc>
          <w:tcPr>
            <w:tcW w:w="408" w:type="pct"/>
            <w:shd w:val="clear" w:color="auto" w:fill="auto"/>
          </w:tcPr>
          <w:p w14:paraId="2165EC26" w14:textId="77777777" w:rsidR="00E935C5" w:rsidRPr="00815A04" w:rsidRDefault="00E935C5" w:rsidP="00674511">
            <w:pPr>
              <w:rPr>
                <w:sz w:val="20"/>
                <w:szCs w:val="20"/>
              </w:rPr>
            </w:pPr>
            <w:r w:rsidRPr="00815A04">
              <w:rPr>
                <w:sz w:val="20"/>
                <w:szCs w:val="20"/>
              </w:rPr>
              <w:t>г/см</w:t>
            </w:r>
            <w:r w:rsidRPr="00815A04">
              <w:rPr>
                <w:sz w:val="20"/>
                <w:szCs w:val="20"/>
                <w:vertAlign w:val="superscript"/>
              </w:rPr>
              <w:t>3</w:t>
            </w:r>
          </w:p>
        </w:tc>
        <w:tc>
          <w:tcPr>
            <w:tcW w:w="1869" w:type="pct"/>
            <w:shd w:val="clear" w:color="auto" w:fill="auto"/>
          </w:tcPr>
          <w:p w14:paraId="5E211F41" w14:textId="3FA22CCE" w:rsidR="00E935C5" w:rsidRPr="00815A04" w:rsidRDefault="00E935C5" w:rsidP="00674511">
            <w:pPr>
              <w:rPr>
                <w:sz w:val="20"/>
                <w:szCs w:val="20"/>
              </w:rPr>
            </w:pPr>
            <w:r w:rsidRPr="00815A04">
              <w:rPr>
                <w:sz w:val="20"/>
                <w:szCs w:val="20"/>
              </w:rPr>
              <w:t xml:space="preserve">Не нормируется. Допуск ± 5 % </w:t>
            </w:r>
            <w:r w:rsidRPr="00815A04">
              <w:rPr>
                <w:sz w:val="20"/>
                <w:szCs w:val="20"/>
                <w:lang w:eastAsia="ko-KR"/>
              </w:rPr>
              <w:t>от задекларированного значения</w:t>
            </w:r>
          </w:p>
        </w:tc>
        <w:tc>
          <w:tcPr>
            <w:tcW w:w="1505" w:type="pct"/>
            <w:shd w:val="clear" w:color="auto" w:fill="auto"/>
          </w:tcPr>
          <w:p w14:paraId="37B8FC52" w14:textId="77777777" w:rsidR="00E935C5" w:rsidRPr="00815A04" w:rsidRDefault="00E935C5" w:rsidP="00674511">
            <w:pPr>
              <w:suppressAutoHyphens/>
              <w:autoSpaceDE w:val="0"/>
              <w:snapToGrid w:val="0"/>
              <w:rPr>
                <w:sz w:val="20"/>
                <w:szCs w:val="20"/>
                <w:lang w:eastAsia="ar-SA"/>
              </w:rPr>
            </w:pPr>
            <w:r w:rsidRPr="00815A04">
              <w:rPr>
                <w:sz w:val="20"/>
                <w:szCs w:val="20"/>
              </w:rPr>
              <w:t xml:space="preserve">Согласно ГОСТ Р ИСО 3675, </w:t>
            </w:r>
            <w:r w:rsidRPr="00815A04">
              <w:rPr>
                <w:sz w:val="20"/>
                <w:szCs w:val="20"/>
                <w:lang w:eastAsia="ar-SA"/>
              </w:rPr>
              <w:t>ГОСТ 18995.1.</w:t>
            </w:r>
          </w:p>
          <w:p w14:paraId="4EB4AB5B" w14:textId="77777777" w:rsidR="00E935C5" w:rsidRPr="00815A04" w:rsidRDefault="00E935C5" w:rsidP="00674511">
            <w:pPr>
              <w:rPr>
                <w:sz w:val="20"/>
                <w:szCs w:val="20"/>
              </w:rPr>
            </w:pPr>
            <w:r w:rsidRPr="00815A04">
              <w:rPr>
                <w:sz w:val="20"/>
                <w:szCs w:val="20"/>
              </w:rPr>
              <w:t>Наличие показателя в ТУ обязательно</w:t>
            </w:r>
          </w:p>
        </w:tc>
      </w:tr>
      <w:tr w:rsidR="00E935C5" w:rsidRPr="00815A04" w14:paraId="73FAA3DD" w14:textId="77777777" w:rsidTr="002D0A70">
        <w:trPr>
          <w:trHeight w:val="636"/>
        </w:trPr>
        <w:tc>
          <w:tcPr>
            <w:tcW w:w="399" w:type="pct"/>
          </w:tcPr>
          <w:p w14:paraId="27CDBB85" w14:textId="18689B7E" w:rsidR="00E935C5" w:rsidRPr="00815A04" w:rsidRDefault="00A12BB9" w:rsidP="00F446B5">
            <w:pPr>
              <w:jc w:val="left"/>
              <w:rPr>
                <w:sz w:val="20"/>
                <w:szCs w:val="20"/>
              </w:rPr>
            </w:pPr>
            <w:r>
              <w:rPr>
                <w:sz w:val="20"/>
                <w:szCs w:val="20"/>
              </w:rPr>
              <w:t>5</w:t>
            </w:r>
            <w:r w:rsidR="00E935C5" w:rsidRPr="00815A04">
              <w:rPr>
                <w:sz w:val="20"/>
                <w:szCs w:val="20"/>
              </w:rPr>
              <w:t>.18.6</w:t>
            </w:r>
          </w:p>
        </w:tc>
        <w:tc>
          <w:tcPr>
            <w:tcW w:w="819" w:type="pct"/>
            <w:shd w:val="clear" w:color="auto" w:fill="auto"/>
          </w:tcPr>
          <w:p w14:paraId="1A9F9631" w14:textId="77777777" w:rsidR="00E935C5" w:rsidRPr="00815A04" w:rsidRDefault="00E935C5" w:rsidP="00674511">
            <w:pPr>
              <w:rPr>
                <w:sz w:val="20"/>
                <w:szCs w:val="20"/>
              </w:rPr>
            </w:pPr>
            <w:r w:rsidRPr="00815A04">
              <w:rPr>
                <w:sz w:val="20"/>
                <w:szCs w:val="20"/>
              </w:rPr>
              <w:t>Класс опасности</w:t>
            </w:r>
          </w:p>
        </w:tc>
        <w:tc>
          <w:tcPr>
            <w:tcW w:w="408" w:type="pct"/>
            <w:shd w:val="clear" w:color="auto" w:fill="auto"/>
          </w:tcPr>
          <w:p w14:paraId="7751841A" w14:textId="77777777" w:rsidR="00E935C5" w:rsidRPr="00815A04" w:rsidRDefault="00E935C5" w:rsidP="00674511">
            <w:pPr>
              <w:rPr>
                <w:sz w:val="20"/>
                <w:szCs w:val="20"/>
              </w:rPr>
            </w:pPr>
            <w:r w:rsidRPr="00815A04">
              <w:rPr>
                <w:sz w:val="20"/>
                <w:szCs w:val="20"/>
              </w:rPr>
              <w:t>-</w:t>
            </w:r>
          </w:p>
        </w:tc>
        <w:tc>
          <w:tcPr>
            <w:tcW w:w="1869" w:type="pct"/>
            <w:shd w:val="clear" w:color="auto" w:fill="auto"/>
          </w:tcPr>
          <w:p w14:paraId="0D45E364" w14:textId="77777777" w:rsidR="00E935C5" w:rsidRPr="00815A04" w:rsidRDefault="00E935C5" w:rsidP="00674511">
            <w:pPr>
              <w:rPr>
                <w:sz w:val="20"/>
                <w:szCs w:val="20"/>
              </w:rPr>
            </w:pPr>
            <w:r w:rsidRPr="00815A04">
              <w:rPr>
                <w:sz w:val="20"/>
                <w:szCs w:val="20"/>
              </w:rPr>
              <w:t>Не менее 3</w:t>
            </w:r>
          </w:p>
        </w:tc>
        <w:tc>
          <w:tcPr>
            <w:tcW w:w="1505" w:type="pct"/>
            <w:shd w:val="clear" w:color="auto" w:fill="auto"/>
          </w:tcPr>
          <w:p w14:paraId="4D31363D" w14:textId="31BD34F7" w:rsidR="00E935C5" w:rsidRPr="00815A04" w:rsidRDefault="00E935C5" w:rsidP="00674511">
            <w:pPr>
              <w:rPr>
                <w:sz w:val="20"/>
                <w:szCs w:val="20"/>
              </w:rPr>
            </w:pPr>
            <w:r w:rsidRPr="00815A04">
              <w:rPr>
                <w:sz w:val="20"/>
                <w:szCs w:val="20"/>
              </w:rPr>
              <w:t xml:space="preserve">Наличие показателя в ТУ не обязательно, указывается в </w:t>
            </w:r>
            <w:r w:rsidR="009A13E4">
              <w:rPr>
                <w:sz w:val="20"/>
                <w:szCs w:val="20"/>
              </w:rPr>
              <w:t>ПБ</w:t>
            </w:r>
          </w:p>
        </w:tc>
      </w:tr>
      <w:tr w:rsidR="00E935C5" w:rsidRPr="00815A04" w14:paraId="09A67779" w14:textId="77777777" w:rsidTr="002D0A70">
        <w:trPr>
          <w:trHeight w:val="263"/>
        </w:trPr>
        <w:tc>
          <w:tcPr>
            <w:tcW w:w="5000" w:type="pct"/>
            <w:gridSpan w:val="5"/>
          </w:tcPr>
          <w:p w14:paraId="716D5017" w14:textId="77777777" w:rsidR="00E935C5" w:rsidRPr="00815A04" w:rsidRDefault="00E935C5" w:rsidP="00674511">
            <w:pPr>
              <w:rPr>
                <w:sz w:val="20"/>
                <w:szCs w:val="20"/>
              </w:rPr>
            </w:pPr>
            <w:r w:rsidRPr="00815A04">
              <w:rPr>
                <w:sz w:val="20"/>
                <w:szCs w:val="20"/>
              </w:rPr>
              <w:t>Технологические свойства</w:t>
            </w:r>
          </w:p>
        </w:tc>
      </w:tr>
      <w:tr w:rsidR="00E935C5" w:rsidRPr="00815A04" w14:paraId="4FDC2442" w14:textId="77777777" w:rsidTr="002D0A70">
        <w:trPr>
          <w:trHeight w:val="300"/>
        </w:trPr>
        <w:tc>
          <w:tcPr>
            <w:tcW w:w="399" w:type="pct"/>
          </w:tcPr>
          <w:p w14:paraId="52420CD6" w14:textId="3396AAE0" w:rsidR="00E935C5" w:rsidRPr="00815A04" w:rsidRDefault="00A12BB9" w:rsidP="00F446B5">
            <w:pPr>
              <w:jc w:val="left"/>
              <w:rPr>
                <w:sz w:val="20"/>
                <w:szCs w:val="20"/>
              </w:rPr>
            </w:pPr>
            <w:r>
              <w:rPr>
                <w:sz w:val="20"/>
                <w:szCs w:val="20"/>
              </w:rPr>
              <w:lastRenderedPageBreak/>
              <w:t>5</w:t>
            </w:r>
            <w:r w:rsidR="00E935C5" w:rsidRPr="00815A04">
              <w:rPr>
                <w:sz w:val="20"/>
                <w:szCs w:val="20"/>
              </w:rPr>
              <w:t>.18.7</w:t>
            </w:r>
          </w:p>
        </w:tc>
        <w:tc>
          <w:tcPr>
            <w:tcW w:w="819" w:type="pct"/>
            <w:shd w:val="clear" w:color="auto" w:fill="auto"/>
          </w:tcPr>
          <w:p w14:paraId="4AF34A34" w14:textId="77777777" w:rsidR="00E935C5" w:rsidRPr="00815A04" w:rsidRDefault="00E935C5" w:rsidP="00311EA9">
            <w:pPr>
              <w:rPr>
                <w:sz w:val="20"/>
                <w:szCs w:val="20"/>
              </w:rPr>
            </w:pPr>
            <w:r w:rsidRPr="00815A04">
              <w:rPr>
                <w:sz w:val="20"/>
                <w:szCs w:val="20"/>
              </w:rPr>
              <w:t xml:space="preserve">Совместимость с добываемой жидкостью, </w:t>
            </w:r>
            <w:r w:rsidR="00311EA9">
              <w:rPr>
                <w:sz w:val="20"/>
                <w:szCs w:val="20"/>
              </w:rPr>
              <w:t>ЖГ</w:t>
            </w:r>
            <w:r w:rsidRPr="00815A04">
              <w:rPr>
                <w:sz w:val="20"/>
                <w:szCs w:val="20"/>
              </w:rPr>
              <w:t xml:space="preserve"> и другими ХР</w:t>
            </w:r>
          </w:p>
        </w:tc>
        <w:tc>
          <w:tcPr>
            <w:tcW w:w="408" w:type="pct"/>
            <w:shd w:val="clear" w:color="auto" w:fill="auto"/>
          </w:tcPr>
          <w:p w14:paraId="72728C46" w14:textId="77777777" w:rsidR="00E935C5" w:rsidRPr="00815A04" w:rsidRDefault="00E935C5" w:rsidP="00674511">
            <w:pPr>
              <w:rPr>
                <w:sz w:val="20"/>
                <w:szCs w:val="20"/>
              </w:rPr>
            </w:pPr>
            <w:r w:rsidRPr="00815A04">
              <w:rPr>
                <w:sz w:val="20"/>
                <w:szCs w:val="20"/>
              </w:rPr>
              <w:t>-</w:t>
            </w:r>
          </w:p>
        </w:tc>
        <w:tc>
          <w:tcPr>
            <w:tcW w:w="1869" w:type="pct"/>
            <w:shd w:val="clear" w:color="auto" w:fill="auto"/>
          </w:tcPr>
          <w:p w14:paraId="2F7C3C09" w14:textId="77777777" w:rsidR="00E935C5" w:rsidRPr="00815A04" w:rsidRDefault="00E935C5" w:rsidP="00311EA9">
            <w:pPr>
              <w:rPr>
                <w:sz w:val="20"/>
                <w:szCs w:val="20"/>
              </w:rPr>
            </w:pPr>
            <w:r w:rsidRPr="00815A04">
              <w:rPr>
                <w:sz w:val="20"/>
                <w:szCs w:val="20"/>
              </w:rPr>
              <w:t xml:space="preserve">Должен быть химически совместим с добываемой жидкостью, </w:t>
            </w:r>
            <w:r w:rsidR="00311EA9">
              <w:rPr>
                <w:sz w:val="20"/>
                <w:szCs w:val="20"/>
              </w:rPr>
              <w:t>ЖГ</w:t>
            </w:r>
            <w:r w:rsidRPr="00815A04">
              <w:rPr>
                <w:sz w:val="20"/>
                <w:szCs w:val="20"/>
              </w:rPr>
              <w:t xml:space="preserve"> и</w:t>
            </w:r>
            <w:r w:rsidR="002026EC">
              <w:rPr>
                <w:sz w:val="20"/>
                <w:szCs w:val="20"/>
              </w:rPr>
              <w:t>/или</w:t>
            </w:r>
            <w:r w:rsidRPr="00815A04">
              <w:rPr>
                <w:sz w:val="20"/>
                <w:szCs w:val="20"/>
              </w:rPr>
              <w:t xml:space="preserve"> при смешении с ними в </w:t>
            </w:r>
            <w:r>
              <w:rPr>
                <w:sz w:val="20"/>
                <w:szCs w:val="20"/>
              </w:rPr>
              <w:t>рабочей дозировке</w:t>
            </w:r>
            <w:r w:rsidRPr="00815A04">
              <w:rPr>
                <w:sz w:val="20"/>
                <w:szCs w:val="20"/>
              </w:rPr>
              <w:t xml:space="preserve"> и  не должен вызывать выпадение осадка, образование гели или расслоение жидкости, </w:t>
            </w:r>
            <w:r>
              <w:rPr>
                <w:sz w:val="20"/>
                <w:szCs w:val="20"/>
              </w:rPr>
              <w:t xml:space="preserve">совместное применение с </w:t>
            </w:r>
            <w:r w:rsidRPr="00815A04">
              <w:rPr>
                <w:sz w:val="20"/>
                <w:szCs w:val="20"/>
              </w:rPr>
              <w:t>други</w:t>
            </w:r>
            <w:r>
              <w:rPr>
                <w:sz w:val="20"/>
                <w:szCs w:val="20"/>
              </w:rPr>
              <w:t>ми</w:t>
            </w:r>
            <w:r w:rsidRPr="00815A04">
              <w:rPr>
                <w:sz w:val="20"/>
                <w:szCs w:val="20"/>
              </w:rPr>
              <w:t xml:space="preserve"> ХР не долж</w:t>
            </w:r>
            <w:r>
              <w:rPr>
                <w:sz w:val="20"/>
                <w:szCs w:val="20"/>
              </w:rPr>
              <w:t>но оказывать взаимного</w:t>
            </w:r>
            <w:r w:rsidRPr="00815A04">
              <w:rPr>
                <w:sz w:val="20"/>
                <w:szCs w:val="20"/>
              </w:rPr>
              <w:t xml:space="preserve"> </w:t>
            </w:r>
            <w:r>
              <w:rPr>
                <w:sz w:val="20"/>
                <w:szCs w:val="20"/>
              </w:rPr>
              <w:t xml:space="preserve">негативного влияния на </w:t>
            </w:r>
            <w:r w:rsidRPr="00815A04">
              <w:rPr>
                <w:sz w:val="20"/>
                <w:szCs w:val="20"/>
              </w:rPr>
              <w:t>эффективность действия</w:t>
            </w:r>
          </w:p>
        </w:tc>
        <w:tc>
          <w:tcPr>
            <w:tcW w:w="1505" w:type="pct"/>
            <w:shd w:val="clear" w:color="auto" w:fill="auto"/>
          </w:tcPr>
          <w:p w14:paraId="4C18009B" w14:textId="77777777" w:rsidR="00E935C5" w:rsidRPr="00815A04" w:rsidRDefault="00E935C5" w:rsidP="008D0F9B">
            <w:pPr>
              <w:rPr>
                <w:sz w:val="20"/>
                <w:szCs w:val="20"/>
              </w:rPr>
            </w:pPr>
            <w:r w:rsidRPr="00815A04">
              <w:rPr>
                <w:sz w:val="20"/>
                <w:szCs w:val="20"/>
              </w:rPr>
              <w:t xml:space="preserve">Согласно разделу 5 </w:t>
            </w:r>
            <w:hyperlink w:anchor="_ПРИЛОЖЕНИЯ_1" w:history="1">
              <w:r w:rsidRPr="00815A04">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в ТУ не обязательно, проверяется при ЛИ</w:t>
            </w:r>
            <w:r w:rsidR="0031338F">
              <w:rPr>
                <w:sz w:val="20"/>
                <w:szCs w:val="20"/>
              </w:rPr>
              <w:t xml:space="preserve"> на жидкостях объекта испытаний</w:t>
            </w:r>
          </w:p>
        </w:tc>
      </w:tr>
      <w:tr w:rsidR="00E935C5" w:rsidRPr="00815A04" w14:paraId="66E100E7" w14:textId="77777777" w:rsidTr="002D0A70">
        <w:trPr>
          <w:trHeight w:val="513"/>
        </w:trPr>
        <w:tc>
          <w:tcPr>
            <w:tcW w:w="399" w:type="pct"/>
          </w:tcPr>
          <w:p w14:paraId="4B67CBAC" w14:textId="6E45FDB4" w:rsidR="00E935C5" w:rsidRPr="00815A04" w:rsidRDefault="00A12BB9" w:rsidP="00F446B5">
            <w:pPr>
              <w:jc w:val="left"/>
              <w:rPr>
                <w:sz w:val="20"/>
                <w:szCs w:val="20"/>
              </w:rPr>
            </w:pPr>
            <w:r>
              <w:rPr>
                <w:sz w:val="20"/>
                <w:szCs w:val="20"/>
              </w:rPr>
              <w:t>5</w:t>
            </w:r>
            <w:r w:rsidR="00E935C5" w:rsidRPr="00815A04">
              <w:rPr>
                <w:sz w:val="20"/>
                <w:szCs w:val="20"/>
              </w:rPr>
              <w:t>.18.8</w:t>
            </w:r>
          </w:p>
        </w:tc>
        <w:tc>
          <w:tcPr>
            <w:tcW w:w="819" w:type="pct"/>
            <w:shd w:val="clear" w:color="auto" w:fill="auto"/>
          </w:tcPr>
          <w:p w14:paraId="67FD5B33" w14:textId="77777777" w:rsidR="00E935C5" w:rsidRPr="00815A04" w:rsidRDefault="00E935C5" w:rsidP="00674511">
            <w:pPr>
              <w:rPr>
                <w:sz w:val="20"/>
                <w:szCs w:val="20"/>
              </w:rPr>
            </w:pPr>
            <w:r w:rsidRPr="00815A04">
              <w:rPr>
                <w:sz w:val="20"/>
                <w:szCs w:val="20"/>
              </w:rPr>
              <w:t>Коррозионная агрессивность товарной формы</w:t>
            </w:r>
          </w:p>
        </w:tc>
        <w:tc>
          <w:tcPr>
            <w:tcW w:w="408" w:type="pct"/>
            <w:shd w:val="clear" w:color="auto" w:fill="auto"/>
          </w:tcPr>
          <w:p w14:paraId="7DA0ABEF" w14:textId="77777777" w:rsidR="00E935C5" w:rsidRPr="00815A04" w:rsidRDefault="00E935C5" w:rsidP="00674511">
            <w:pPr>
              <w:rPr>
                <w:sz w:val="20"/>
                <w:szCs w:val="20"/>
              </w:rPr>
            </w:pPr>
            <w:r w:rsidRPr="00815A04">
              <w:rPr>
                <w:sz w:val="20"/>
                <w:szCs w:val="20"/>
              </w:rPr>
              <w:t>г/(м</w:t>
            </w:r>
            <w:r w:rsidRPr="00815A04">
              <w:rPr>
                <w:sz w:val="20"/>
                <w:szCs w:val="20"/>
                <w:vertAlign w:val="superscript"/>
              </w:rPr>
              <w:t>2</w:t>
            </w:r>
            <w:r w:rsidRPr="00815A04">
              <w:rPr>
                <w:rFonts w:ascii="MS Gothic" w:eastAsia="MS Gothic" w:hAnsi="MS Gothic" w:hint="eastAsia"/>
                <w:sz w:val="20"/>
                <w:szCs w:val="20"/>
              </w:rPr>
              <w:t>・</w:t>
            </w:r>
            <w:r w:rsidRPr="00815A04">
              <w:rPr>
                <w:sz w:val="20"/>
                <w:szCs w:val="20"/>
              </w:rPr>
              <w:t>час)</w:t>
            </w:r>
          </w:p>
        </w:tc>
        <w:tc>
          <w:tcPr>
            <w:tcW w:w="1869" w:type="pct"/>
            <w:shd w:val="clear" w:color="auto" w:fill="auto"/>
          </w:tcPr>
          <w:p w14:paraId="17F0EC0F" w14:textId="77777777" w:rsidR="00E935C5" w:rsidRPr="00815A04" w:rsidRDefault="00E935C5" w:rsidP="00674511">
            <w:pPr>
              <w:rPr>
                <w:sz w:val="20"/>
                <w:szCs w:val="20"/>
              </w:rPr>
            </w:pPr>
            <w:r w:rsidRPr="00815A04">
              <w:rPr>
                <w:sz w:val="20"/>
                <w:szCs w:val="20"/>
              </w:rPr>
              <w:t xml:space="preserve">Скорость коррозии Ст-3 при 20 </w:t>
            </w:r>
            <w:r w:rsidRPr="00815A04">
              <w:rPr>
                <w:sz w:val="20"/>
                <w:szCs w:val="20"/>
                <w:vertAlign w:val="superscript"/>
              </w:rPr>
              <w:t>о</w:t>
            </w:r>
            <w:r w:rsidRPr="00815A04">
              <w:rPr>
                <w:sz w:val="20"/>
                <w:szCs w:val="20"/>
              </w:rPr>
              <w:t xml:space="preserve">С в течение 24 часов </w:t>
            </w:r>
            <w:r w:rsidR="0031338F">
              <w:rPr>
                <w:sz w:val="20"/>
                <w:szCs w:val="20"/>
              </w:rPr>
              <w:t>не более 0,125</w:t>
            </w:r>
          </w:p>
        </w:tc>
        <w:tc>
          <w:tcPr>
            <w:tcW w:w="1505" w:type="pct"/>
            <w:shd w:val="clear" w:color="auto" w:fill="auto"/>
          </w:tcPr>
          <w:p w14:paraId="109CB539" w14:textId="77777777" w:rsidR="00E935C5" w:rsidRPr="00815A04" w:rsidRDefault="00E935C5" w:rsidP="008D0F9B">
            <w:pPr>
              <w:rPr>
                <w:sz w:val="20"/>
                <w:szCs w:val="20"/>
              </w:rPr>
            </w:pPr>
            <w:r w:rsidRPr="00815A04">
              <w:rPr>
                <w:sz w:val="20"/>
                <w:szCs w:val="20"/>
              </w:rPr>
              <w:t xml:space="preserve">Согласно разделу 3 </w:t>
            </w:r>
            <w:hyperlink w:anchor="_ПРИЛОЖЕНИЯ_1" w:history="1">
              <w:r w:rsidRPr="00DE5BA2">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xml:space="preserve">, </w:t>
            </w:r>
            <w:r w:rsidR="00F22750">
              <w:rPr>
                <w:sz w:val="20"/>
                <w:szCs w:val="20"/>
              </w:rPr>
              <w:br/>
            </w:r>
            <w:r w:rsidRPr="00815A04">
              <w:rPr>
                <w:sz w:val="20"/>
                <w:szCs w:val="20"/>
              </w:rPr>
              <w:t>ГОСТ Р 9.905, наличие показателя в ТУ обязательно</w:t>
            </w:r>
          </w:p>
        </w:tc>
      </w:tr>
      <w:tr w:rsidR="00E935C5" w:rsidRPr="00815A04" w14:paraId="0BB3B127" w14:textId="77777777" w:rsidTr="002D0A70">
        <w:trPr>
          <w:trHeight w:val="229"/>
        </w:trPr>
        <w:tc>
          <w:tcPr>
            <w:tcW w:w="399" w:type="pct"/>
          </w:tcPr>
          <w:p w14:paraId="60EC9CC5" w14:textId="6B41D434" w:rsidR="00E935C5" w:rsidRPr="00815A04" w:rsidRDefault="00A12BB9" w:rsidP="00F446B5">
            <w:pPr>
              <w:jc w:val="left"/>
              <w:rPr>
                <w:sz w:val="20"/>
                <w:szCs w:val="20"/>
              </w:rPr>
            </w:pPr>
            <w:r>
              <w:rPr>
                <w:sz w:val="20"/>
                <w:szCs w:val="20"/>
              </w:rPr>
              <w:t>5</w:t>
            </w:r>
            <w:r w:rsidR="00E935C5" w:rsidRPr="00815A04">
              <w:rPr>
                <w:sz w:val="20"/>
                <w:szCs w:val="20"/>
              </w:rPr>
              <w:t>.18.9</w:t>
            </w:r>
          </w:p>
        </w:tc>
        <w:tc>
          <w:tcPr>
            <w:tcW w:w="819" w:type="pct"/>
            <w:shd w:val="clear" w:color="auto" w:fill="auto"/>
          </w:tcPr>
          <w:p w14:paraId="70471F42" w14:textId="77777777" w:rsidR="00E935C5" w:rsidRPr="00815A04" w:rsidRDefault="00E935C5" w:rsidP="00674511">
            <w:pPr>
              <w:rPr>
                <w:sz w:val="20"/>
                <w:szCs w:val="20"/>
              </w:rPr>
            </w:pPr>
            <w:r w:rsidRPr="00815A04">
              <w:rPr>
                <w:sz w:val="20"/>
                <w:szCs w:val="20"/>
              </w:rPr>
              <w:t>Эффективность поглощения растворенного кислорода</w:t>
            </w:r>
          </w:p>
        </w:tc>
        <w:tc>
          <w:tcPr>
            <w:tcW w:w="408" w:type="pct"/>
            <w:shd w:val="clear" w:color="auto" w:fill="auto"/>
          </w:tcPr>
          <w:p w14:paraId="7387242E" w14:textId="77777777" w:rsidR="00E935C5" w:rsidRPr="00815A04" w:rsidRDefault="00E935C5" w:rsidP="00674511">
            <w:pPr>
              <w:rPr>
                <w:sz w:val="20"/>
                <w:szCs w:val="20"/>
              </w:rPr>
            </w:pPr>
            <w:r w:rsidRPr="00815A04">
              <w:rPr>
                <w:sz w:val="20"/>
                <w:szCs w:val="20"/>
              </w:rPr>
              <w:t>-</w:t>
            </w:r>
          </w:p>
        </w:tc>
        <w:tc>
          <w:tcPr>
            <w:tcW w:w="1869" w:type="pct"/>
            <w:shd w:val="clear" w:color="auto" w:fill="auto"/>
          </w:tcPr>
          <w:p w14:paraId="2283E6A2" w14:textId="77777777" w:rsidR="00E935C5" w:rsidRPr="00815A04" w:rsidRDefault="00E935C5" w:rsidP="00674511">
            <w:pPr>
              <w:rPr>
                <w:sz w:val="20"/>
                <w:szCs w:val="20"/>
              </w:rPr>
            </w:pPr>
            <w:r w:rsidRPr="00815A04">
              <w:rPr>
                <w:sz w:val="20"/>
                <w:szCs w:val="20"/>
              </w:rPr>
              <w:t>При эффективной дозировке должен обеспечивать содержание растворенного кислорода в воде не более 0,5 мг/л</w:t>
            </w:r>
          </w:p>
        </w:tc>
        <w:tc>
          <w:tcPr>
            <w:tcW w:w="1505" w:type="pct"/>
            <w:shd w:val="clear" w:color="auto" w:fill="auto"/>
          </w:tcPr>
          <w:p w14:paraId="39339A50" w14:textId="77777777" w:rsidR="00E935C5" w:rsidRPr="00815A04" w:rsidRDefault="00E935C5" w:rsidP="008D0F9B">
            <w:pPr>
              <w:rPr>
                <w:sz w:val="20"/>
                <w:szCs w:val="20"/>
              </w:rPr>
            </w:pPr>
            <w:r w:rsidRPr="00815A04">
              <w:rPr>
                <w:sz w:val="20"/>
                <w:szCs w:val="20"/>
              </w:rPr>
              <w:t xml:space="preserve">Согласно разделу 39 </w:t>
            </w:r>
            <w:hyperlink w:anchor="_ПРИЛОЖЕНИЯ_1" w:history="1">
              <w:r w:rsidRPr="00DE5BA2">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p>
        </w:tc>
      </w:tr>
    </w:tbl>
    <w:p w14:paraId="079FE097" w14:textId="77777777" w:rsidR="00F446B5" w:rsidRPr="00815A04" w:rsidRDefault="00F446B5" w:rsidP="00C22F6D">
      <w:pPr>
        <w:pStyle w:val="S23"/>
        <w:numPr>
          <w:ilvl w:val="1"/>
          <w:numId w:val="37"/>
        </w:numPr>
        <w:tabs>
          <w:tab w:val="left" w:pos="709"/>
        </w:tabs>
        <w:spacing w:before="240"/>
        <w:ind w:left="0" w:firstLine="0"/>
      </w:pPr>
      <w:bookmarkStart w:id="174" w:name="_Toc122616610"/>
      <w:bookmarkStart w:id="175" w:name="_Toc454888690"/>
      <w:r w:rsidRPr="00815A04">
        <w:t>ТВЕРДЫЕ ИНГИБИТОРЫ СОЛЕОТЛОЖЕНИ</w:t>
      </w:r>
      <w:r w:rsidR="001F0250">
        <w:t>Я</w:t>
      </w:r>
      <w:bookmarkEnd w:id="174"/>
    </w:p>
    <w:p w14:paraId="1B77B5E8" w14:textId="77777777" w:rsidR="00F446B5" w:rsidRPr="00815A04" w:rsidRDefault="00F446B5" w:rsidP="0031338F">
      <w:pPr>
        <w:pStyle w:val="Sd"/>
        <w:spacing w:before="120"/>
        <w:rPr>
          <w:rFonts w:cs="Arial"/>
          <w:szCs w:val="20"/>
        </w:rPr>
      </w:pPr>
      <w:r w:rsidRPr="00815A04">
        <w:t xml:space="preserve">Таблица </w:t>
      </w:r>
      <w:r w:rsidR="00E42671">
        <w:rPr>
          <w:noProof/>
        </w:rPr>
        <w:fldChar w:fldCharType="begin"/>
      </w:r>
      <w:r w:rsidR="00E42671">
        <w:rPr>
          <w:noProof/>
        </w:rPr>
        <w:instrText xml:space="preserve"> SEQ Таблица \* ARABIC </w:instrText>
      </w:r>
      <w:r w:rsidR="00E42671">
        <w:rPr>
          <w:noProof/>
        </w:rPr>
        <w:fldChar w:fldCharType="separate"/>
      </w:r>
      <w:r w:rsidR="00CF790D">
        <w:rPr>
          <w:noProof/>
        </w:rPr>
        <w:t>18</w:t>
      </w:r>
      <w:r w:rsidR="00E42671">
        <w:rPr>
          <w:noProof/>
        </w:rPr>
        <w:fldChar w:fldCharType="end"/>
      </w:r>
    </w:p>
    <w:p w14:paraId="5A8A4FD5" w14:textId="2F9ACD6C" w:rsidR="00F446B5" w:rsidRPr="00815A04" w:rsidRDefault="00F446B5" w:rsidP="00DE5BA2">
      <w:pPr>
        <w:pStyle w:val="Sd"/>
        <w:spacing w:after="60"/>
      </w:pPr>
      <w:r w:rsidRPr="00815A04">
        <w:t>Требования к физико-химическим</w:t>
      </w:r>
      <w:r w:rsidR="00DE5BA2">
        <w:t xml:space="preserve"> и технологическим свойствам</w:t>
      </w:r>
      <w:r w:rsidR="00DE5BA2">
        <w:br/>
      </w:r>
      <w:r w:rsidRPr="00815A04">
        <w:t>твердых ингибиторов солеотложения (рабочий агент погружных контейнеров)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16"/>
        <w:gridCol w:w="1937"/>
        <w:gridCol w:w="987"/>
        <w:gridCol w:w="3248"/>
        <w:gridCol w:w="2966"/>
      </w:tblGrid>
      <w:tr w:rsidR="003C4CE3" w:rsidRPr="00815A04" w14:paraId="4AC5D0BB" w14:textId="77777777" w:rsidTr="00F05EC0">
        <w:trPr>
          <w:cantSplit/>
          <w:trHeight w:val="422"/>
          <w:tblHeader/>
        </w:trPr>
        <w:tc>
          <w:tcPr>
            <w:tcW w:w="363" w:type="pct"/>
            <w:vMerge w:val="restart"/>
            <w:shd w:val="clear" w:color="auto" w:fill="FFD200"/>
            <w:vAlign w:val="center"/>
          </w:tcPr>
          <w:p w14:paraId="07259452" w14:textId="77777777" w:rsidR="003C4CE3" w:rsidRPr="00815A04" w:rsidRDefault="003C4CE3" w:rsidP="0031338F">
            <w:pPr>
              <w:pStyle w:val="S11"/>
              <w:rPr>
                <w:szCs w:val="14"/>
              </w:rPr>
            </w:pPr>
            <w:r w:rsidRPr="00815A04">
              <w:rPr>
                <w:szCs w:val="14"/>
              </w:rPr>
              <w:t>№</w:t>
            </w:r>
          </w:p>
          <w:p w14:paraId="47B7BD85" w14:textId="77777777" w:rsidR="003C4CE3" w:rsidRPr="00815A04" w:rsidRDefault="003C4CE3" w:rsidP="0031338F">
            <w:pPr>
              <w:pStyle w:val="S11"/>
              <w:rPr>
                <w:sz w:val="14"/>
                <w:szCs w:val="14"/>
              </w:rPr>
            </w:pPr>
            <w:r w:rsidRPr="00815A04">
              <w:rPr>
                <w:szCs w:val="14"/>
              </w:rPr>
              <w:t>п/п</w:t>
            </w:r>
          </w:p>
        </w:tc>
        <w:tc>
          <w:tcPr>
            <w:tcW w:w="4637" w:type="pct"/>
            <w:gridSpan w:val="4"/>
            <w:shd w:val="clear" w:color="auto" w:fill="FFD200"/>
            <w:vAlign w:val="center"/>
          </w:tcPr>
          <w:p w14:paraId="6EEE65D7" w14:textId="77777777" w:rsidR="003C4CE3" w:rsidRPr="00815A04" w:rsidRDefault="003C4CE3" w:rsidP="0031338F">
            <w:pPr>
              <w:pStyle w:val="S11"/>
              <w:rPr>
                <w:sz w:val="14"/>
                <w:szCs w:val="14"/>
              </w:rPr>
            </w:pPr>
            <w:r w:rsidRPr="00815A04">
              <w:t>Физико-химические свойства</w:t>
            </w:r>
          </w:p>
        </w:tc>
      </w:tr>
      <w:tr w:rsidR="0029229F" w:rsidRPr="00815A04" w14:paraId="2FF73378" w14:textId="77777777" w:rsidTr="00F05EC0">
        <w:trPr>
          <w:cantSplit/>
          <w:trHeight w:val="678"/>
          <w:tblHeader/>
        </w:trPr>
        <w:tc>
          <w:tcPr>
            <w:tcW w:w="363" w:type="pct"/>
            <w:vMerge/>
            <w:tcBorders>
              <w:bottom w:val="single" w:sz="12" w:space="0" w:color="auto"/>
            </w:tcBorders>
            <w:shd w:val="clear" w:color="auto" w:fill="FFD200"/>
            <w:vAlign w:val="center"/>
          </w:tcPr>
          <w:p w14:paraId="21E577DE" w14:textId="77777777" w:rsidR="0029229F" w:rsidRPr="00815A04" w:rsidRDefault="0029229F" w:rsidP="0031338F">
            <w:pPr>
              <w:pStyle w:val="S11"/>
              <w:rPr>
                <w:sz w:val="14"/>
                <w:szCs w:val="14"/>
              </w:rPr>
            </w:pPr>
          </w:p>
        </w:tc>
        <w:tc>
          <w:tcPr>
            <w:tcW w:w="983" w:type="pct"/>
            <w:tcBorders>
              <w:bottom w:val="single" w:sz="12" w:space="0" w:color="auto"/>
            </w:tcBorders>
            <w:shd w:val="clear" w:color="auto" w:fill="FFD200"/>
            <w:vAlign w:val="center"/>
          </w:tcPr>
          <w:p w14:paraId="7B3442A2" w14:textId="77777777" w:rsidR="0029229F" w:rsidRPr="00815A04" w:rsidRDefault="0029229F" w:rsidP="0031338F">
            <w:pPr>
              <w:pStyle w:val="S11"/>
              <w:rPr>
                <w:sz w:val="14"/>
                <w:szCs w:val="14"/>
              </w:rPr>
            </w:pPr>
            <w:r w:rsidRPr="00815A04">
              <w:rPr>
                <w:sz w:val="14"/>
                <w:szCs w:val="14"/>
              </w:rPr>
              <w:t>Наименование показателя</w:t>
            </w:r>
          </w:p>
        </w:tc>
        <w:tc>
          <w:tcPr>
            <w:tcW w:w="501" w:type="pct"/>
            <w:tcBorders>
              <w:bottom w:val="single" w:sz="12" w:space="0" w:color="auto"/>
            </w:tcBorders>
            <w:shd w:val="clear" w:color="auto" w:fill="FFD200"/>
            <w:vAlign w:val="center"/>
          </w:tcPr>
          <w:p w14:paraId="1EED2987" w14:textId="77777777" w:rsidR="0029229F" w:rsidRPr="00815A04" w:rsidRDefault="0029229F" w:rsidP="0031338F">
            <w:pPr>
              <w:pStyle w:val="S11"/>
              <w:rPr>
                <w:sz w:val="14"/>
                <w:szCs w:val="14"/>
              </w:rPr>
            </w:pPr>
            <w:r w:rsidRPr="00815A04">
              <w:rPr>
                <w:sz w:val="14"/>
                <w:szCs w:val="14"/>
              </w:rPr>
              <w:t>Ед.</w:t>
            </w:r>
          </w:p>
          <w:p w14:paraId="0B5EF072" w14:textId="77777777" w:rsidR="0029229F" w:rsidRPr="00815A04" w:rsidRDefault="0029229F" w:rsidP="0031338F">
            <w:pPr>
              <w:pStyle w:val="S11"/>
              <w:rPr>
                <w:sz w:val="14"/>
                <w:szCs w:val="14"/>
              </w:rPr>
            </w:pPr>
            <w:r w:rsidRPr="00815A04">
              <w:rPr>
                <w:sz w:val="14"/>
                <w:szCs w:val="14"/>
              </w:rPr>
              <w:t>Измер.</w:t>
            </w:r>
          </w:p>
        </w:tc>
        <w:tc>
          <w:tcPr>
            <w:tcW w:w="1648" w:type="pct"/>
            <w:tcBorders>
              <w:bottom w:val="single" w:sz="12" w:space="0" w:color="auto"/>
            </w:tcBorders>
            <w:shd w:val="clear" w:color="auto" w:fill="FFD200"/>
            <w:vAlign w:val="center"/>
          </w:tcPr>
          <w:p w14:paraId="543AF511" w14:textId="77777777" w:rsidR="0029229F" w:rsidRPr="00815A04" w:rsidRDefault="0029229F" w:rsidP="0031338F">
            <w:pPr>
              <w:pStyle w:val="S11"/>
              <w:rPr>
                <w:sz w:val="14"/>
                <w:szCs w:val="14"/>
              </w:rPr>
            </w:pPr>
            <w:r w:rsidRPr="00815A04">
              <w:rPr>
                <w:sz w:val="14"/>
                <w:szCs w:val="14"/>
              </w:rPr>
              <w:t>ТРЕБОВАНИЯ К ПоказателЮ</w:t>
            </w:r>
            <w:r>
              <w:rPr>
                <w:sz w:val="14"/>
                <w:szCs w:val="14"/>
              </w:rPr>
              <w:t xml:space="preserve"> при декларировании в разрешительной документации</w:t>
            </w:r>
          </w:p>
        </w:tc>
        <w:tc>
          <w:tcPr>
            <w:tcW w:w="1505" w:type="pct"/>
            <w:tcBorders>
              <w:bottom w:val="single" w:sz="12" w:space="0" w:color="auto"/>
            </w:tcBorders>
            <w:shd w:val="clear" w:color="auto" w:fill="FFD200"/>
            <w:vAlign w:val="center"/>
          </w:tcPr>
          <w:p w14:paraId="74D87B18" w14:textId="77777777" w:rsidR="0029229F" w:rsidRPr="00815A04" w:rsidRDefault="0029229F" w:rsidP="0031338F">
            <w:pPr>
              <w:pStyle w:val="S11"/>
              <w:rPr>
                <w:sz w:val="14"/>
                <w:szCs w:val="14"/>
              </w:rPr>
            </w:pPr>
            <w:r w:rsidRPr="00815A04">
              <w:rPr>
                <w:sz w:val="14"/>
                <w:szCs w:val="14"/>
              </w:rPr>
              <w:t>Метод тестирования</w:t>
            </w:r>
            <w:r>
              <w:rPr>
                <w:sz w:val="14"/>
                <w:szCs w:val="14"/>
              </w:rPr>
              <w:t xml:space="preserve"> и обязательность декларирования</w:t>
            </w:r>
          </w:p>
        </w:tc>
      </w:tr>
      <w:tr w:rsidR="003C4CE3" w:rsidRPr="00815A04" w14:paraId="02B069F1" w14:textId="77777777" w:rsidTr="00F05EC0">
        <w:trPr>
          <w:cantSplit/>
          <w:trHeight w:val="65"/>
          <w:tblHeader/>
        </w:trPr>
        <w:tc>
          <w:tcPr>
            <w:tcW w:w="363" w:type="pct"/>
            <w:tcBorders>
              <w:top w:val="single" w:sz="12" w:space="0" w:color="auto"/>
              <w:bottom w:val="single" w:sz="12" w:space="0" w:color="auto"/>
            </w:tcBorders>
            <w:shd w:val="clear" w:color="auto" w:fill="FFD200"/>
            <w:vAlign w:val="center"/>
          </w:tcPr>
          <w:p w14:paraId="397E3DDD" w14:textId="77777777" w:rsidR="003C4CE3" w:rsidRPr="00815A04" w:rsidRDefault="003C4CE3" w:rsidP="0031338F">
            <w:pPr>
              <w:pStyle w:val="S11"/>
              <w:rPr>
                <w:szCs w:val="14"/>
              </w:rPr>
            </w:pPr>
            <w:r w:rsidRPr="00815A04">
              <w:rPr>
                <w:szCs w:val="14"/>
              </w:rPr>
              <w:t>1</w:t>
            </w:r>
          </w:p>
        </w:tc>
        <w:tc>
          <w:tcPr>
            <w:tcW w:w="983" w:type="pct"/>
            <w:tcBorders>
              <w:top w:val="single" w:sz="12" w:space="0" w:color="auto"/>
              <w:bottom w:val="single" w:sz="12" w:space="0" w:color="auto"/>
            </w:tcBorders>
            <w:shd w:val="clear" w:color="auto" w:fill="FFD200"/>
            <w:vAlign w:val="center"/>
          </w:tcPr>
          <w:p w14:paraId="3B1814C3" w14:textId="77777777" w:rsidR="003C4CE3" w:rsidRPr="00815A04" w:rsidRDefault="003C4CE3" w:rsidP="0031338F">
            <w:pPr>
              <w:pStyle w:val="S11"/>
              <w:rPr>
                <w:szCs w:val="14"/>
              </w:rPr>
            </w:pPr>
            <w:r w:rsidRPr="00815A04">
              <w:rPr>
                <w:szCs w:val="14"/>
              </w:rPr>
              <w:t>2</w:t>
            </w:r>
          </w:p>
        </w:tc>
        <w:tc>
          <w:tcPr>
            <w:tcW w:w="501" w:type="pct"/>
            <w:tcBorders>
              <w:top w:val="single" w:sz="12" w:space="0" w:color="auto"/>
              <w:bottom w:val="single" w:sz="12" w:space="0" w:color="auto"/>
            </w:tcBorders>
            <w:shd w:val="clear" w:color="auto" w:fill="FFD200"/>
            <w:vAlign w:val="center"/>
          </w:tcPr>
          <w:p w14:paraId="25E14FA3" w14:textId="77777777" w:rsidR="003C4CE3" w:rsidRPr="00815A04" w:rsidRDefault="003C4CE3" w:rsidP="0031338F">
            <w:pPr>
              <w:pStyle w:val="S11"/>
              <w:rPr>
                <w:szCs w:val="14"/>
              </w:rPr>
            </w:pPr>
            <w:r w:rsidRPr="00815A04">
              <w:rPr>
                <w:szCs w:val="14"/>
              </w:rPr>
              <w:t>3</w:t>
            </w:r>
          </w:p>
        </w:tc>
        <w:tc>
          <w:tcPr>
            <w:tcW w:w="1648" w:type="pct"/>
            <w:tcBorders>
              <w:top w:val="single" w:sz="12" w:space="0" w:color="auto"/>
              <w:bottom w:val="single" w:sz="12" w:space="0" w:color="auto"/>
            </w:tcBorders>
            <w:shd w:val="clear" w:color="auto" w:fill="FFD200"/>
            <w:vAlign w:val="center"/>
          </w:tcPr>
          <w:p w14:paraId="4FB8EF0A" w14:textId="77777777" w:rsidR="003C4CE3" w:rsidRPr="00815A04" w:rsidRDefault="003C4CE3" w:rsidP="0031338F">
            <w:pPr>
              <w:pStyle w:val="S11"/>
              <w:rPr>
                <w:szCs w:val="14"/>
              </w:rPr>
            </w:pPr>
            <w:r w:rsidRPr="00815A04">
              <w:rPr>
                <w:szCs w:val="14"/>
              </w:rPr>
              <w:t>4</w:t>
            </w:r>
          </w:p>
        </w:tc>
        <w:tc>
          <w:tcPr>
            <w:tcW w:w="1505" w:type="pct"/>
            <w:tcBorders>
              <w:top w:val="single" w:sz="12" w:space="0" w:color="auto"/>
              <w:bottom w:val="single" w:sz="12" w:space="0" w:color="auto"/>
            </w:tcBorders>
            <w:shd w:val="clear" w:color="auto" w:fill="FFD200"/>
            <w:vAlign w:val="center"/>
          </w:tcPr>
          <w:p w14:paraId="04B72FC6" w14:textId="77777777" w:rsidR="003C4CE3" w:rsidRPr="00815A04" w:rsidRDefault="003C4CE3" w:rsidP="0031338F">
            <w:pPr>
              <w:pStyle w:val="S11"/>
              <w:rPr>
                <w:szCs w:val="14"/>
              </w:rPr>
            </w:pPr>
            <w:r w:rsidRPr="00815A04">
              <w:rPr>
                <w:szCs w:val="14"/>
              </w:rPr>
              <w:t>5</w:t>
            </w:r>
          </w:p>
        </w:tc>
      </w:tr>
      <w:tr w:rsidR="003C4CE3" w:rsidRPr="00815A04" w14:paraId="18F5C4DA" w14:textId="77777777" w:rsidTr="00F05EC0">
        <w:trPr>
          <w:trHeight w:val="636"/>
        </w:trPr>
        <w:tc>
          <w:tcPr>
            <w:tcW w:w="363" w:type="pct"/>
            <w:tcBorders>
              <w:top w:val="single" w:sz="12" w:space="0" w:color="auto"/>
            </w:tcBorders>
          </w:tcPr>
          <w:p w14:paraId="44DD0011" w14:textId="238482FB" w:rsidR="003C4CE3" w:rsidRPr="00815A04" w:rsidRDefault="00CB1BE6" w:rsidP="00514839">
            <w:pPr>
              <w:jc w:val="left"/>
              <w:rPr>
                <w:sz w:val="20"/>
                <w:szCs w:val="20"/>
              </w:rPr>
            </w:pPr>
            <w:r>
              <w:rPr>
                <w:sz w:val="20"/>
                <w:szCs w:val="20"/>
              </w:rPr>
              <w:t>5</w:t>
            </w:r>
            <w:r w:rsidR="003C4CE3" w:rsidRPr="00815A04">
              <w:rPr>
                <w:sz w:val="20"/>
                <w:szCs w:val="20"/>
              </w:rPr>
              <w:t>.19.1</w:t>
            </w:r>
          </w:p>
        </w:tc>
        <w:tc>
          <w:tcPr>
            <w:tcW w:w="983" w:type="pct"/>
            <w:tcBorders>
              <w:top w:val="single" w:sz="12" w:space="0" w:color="auto"/>
            </w:tcBorders>
            <w:shd w:val="clear" w:color="auto" w:fill="auto"/>
          </w:tcPr>
          <w:p w14:paraId="6D586AE3" w14:textId="77777777" w:rsidR="003C4CE3" w:rsidRPr="00815A04" w:rsidRDefault="003C4CE3" w:rsidP="0031338F">
            <w:pPr>
              <w:rPr>
                <w:sz w:val="20"/>
                <w:szCs w:val="20"/>
              </w:rPr>
            </w:pPr>
            <w:r>
              <w:rPr>
                <w:sz w:val="20"/>
                <w:szCs w:val="20"/>
              </w:rPr>
              <w:t>Срок хранения</w:t>
            </w:r>
          </w:p>
        </w:tc>
        <w:tc>
          <w:tcPr>
            <w:tcW w:w="501" w:type="pct"/>
            <w:tcBorders>
              <w:top w:val="single" w:sz="12" w:space="0" w:color="auto"/>
            </w:tcBorders>
            <w:shd w:val="clear" w:color="auto" w:fill="auto"/>
          </w:tcPr>
          <w:p w14:paraId="740967B8" w14:textId="77777777" w:rsidR="003C4CE3" w:rsidRPr="00815A04" w:rsidRDefault="003C4CE3" w:rsidP="0031338F">
            <w:pPr>
              <w:rPr>
                <w:sz w:val="20"/>
                <w:szCs w:val="20"/>
              </w:rPr>
            </w:pPr>
            <w:r w:rsidRPr="00815A04">
              <w:rPr>
                <w:sz w:val="20"/>
                <w:szCs w:val="20"/>
              </w:rPr>
              <w:t>Год</w:t>
            </w:r>
            <w:r>
              <w:rPr>
                <w:sz w:val="20"/>
                <w:szCs w:val="20"/>
              </w:rPr>
              <w:t>.</w:t>
            </w:r>
          </w:p>
        </w:tc>
        <w:tc>
          <w:tcPr>
            <w:tcW w:w="1648" w:type="pct"/>
            <w:tcBorders>
              <w:top w:val="single" w:sz="12" w:space="0" w:color="auto"/>
            </w:tcBorders>
            <w:shd w:val="clear" w:color="auto" w:fill="auto"/>
          </w:tcPr>
          <w:p w14:paraId="27DCF55B" w14:textId="42A5BFEC" w:rsidR="003C4CE3" w:rsidRPr="00815A04" w:rsidRDefault="003C4CE3" w:rsidP="0031338F">
            <w:pPr>
              <w:rPr>
                <w:sz w:val="20"/>
                <w:szCs w:val="20"/>
              </w:rPr>
            </w:pPr>
            <w:r w:rsidRPr="00815A04">
              <w:rPr>
                <w:sz w:val="20"/>
                <w:szCs w:val="20"/>
              </w:rPr>
              <w:t>Не менее 1 год</w:t>
            </w:r>
            <w:r w:rsidR="00316188">
              <w:rPr>
                <w:sz w:val="20"/>
                <w:szCs w:val="20"/>
              </w:rPr>
              <w:t>а с момента изготовления партии</w:t>
            </w:r>
            <w:r w:rsidR="00664DED">
              <w:rPr>
                <w:sz w:val="20"/>
                <w:szCs w:val="20"/>
              </w:rPr>
              <w:t xml:space="preserve"> </w:t>
            </w:r>
            <w:r w:rsidR="0044577A">
              <w:rPr>
                <w:sz w:val="20"/>
                <w:szCs w:val="20"/>
              </w:rPr>
              <w:t>ХР</w:t>
            </w:r>
          </w:p>
        </w:tc>
        <w:tc>
          <w:tcPr>
            <w:tcW w:w="1505" w:type="pct"/>
            <w:tcBorders>
              <w:top w:val="single" w:sz="12" w:space="0" w:color="auto"/>
            </w:tcBorders>
            <w:shd w:val="clear" w:color="auto" w:fill="auto"/>
          </w:tcPr>
          <w:p w14:paraId="62BD731B" w14:textId="77777777" w:rsidR="003C4CE3" w:rsidRPr="00815A04" w:rsidRDefault="003C4CE3" w:rsidP="0031338F">
            <w:pPr>
              <w:rPr>
                <w:sz w:val="20"/>
                <w:szCs w:val="20"/>
              </w:rPr>
            </w:pPr>
            <w:r w:rsidRPr="00815A04">
              <w:rPr>
                <w:sz w:val="20"/>
                <w:szCs w:val="20"/>
              </w:rPr>
              <w:t>Наличие показателя в ТУ обязательно</w:t>
            </w:r>
          </w:p>
        </w:tc>
      </w:tr>
      <w:tr w:rsidR="003C4CE3" w:rsidRPr="00815A04" w14:paraId="45B87947" w14:textId="77777777" w:rsidTr="00F05EC0">
        <w:trPr>
          <w:trHeight w:val="636"/>
        </w:trPr>
        <w:tc>
          <w:tcPr>
            <w:tcW w:w="363" w:type="pct"/>
          </w:tcPr>
          <w:p w14:paraId="278DA435" w14:textId="2DD4D314" w:rsidR="003C4CE3" w:rsidRPr="00815A04" w:rsidRDefault="00CB1BE6" w:rsidP="00514839">
            <w:pPr>
              <w:jc w:val="left"/>
              <w:rPr>
                <w:sz w:val="20"/>
                <w:szCs w:val="20"/>
              </w:rPr>
            </w:pPr>
            <w:r>
              <w:rPr>
                <w:sz w:val="20"/>
                <w:szCs w:val="20"/>
              </w:rPr>
              <w:t>5</w:t>
            </w:r>
            <w:r w:rsidR="003C4CE3" w:rsidRPr="00815A04">
              <w:rPr>
                <w:sz w:val="20"/>
                <w:szCs w:val="20"/>
              </w:rPr>
              <w:t>.19.2</w:t>
            </w:r>
          </w:p>
        </w:tc>
        <w:tc>
          <w:tcPr>
            <w:tcW w:w="983" w:type="pct"/>
            <w:shd w:val="clear" w:color="auto" w:fill="auto"/>
          </w:tcPr>
          <w:p w14:paraId="7FE143E4" w14:textId="77777777" w:rsidR="003C4CE3" w:rsidRPr="00815A04" w:rsidRDefault="003C4CE3" w:rsidP="0031338F">
            <w:pPr>
              <w:rPr>
                <w:sz w:val="20"/>
                <w:szCs w:val="20"/>
              </w:rPr>
            </w:pPr>
            <w:r w:rsidRPr="00815A04">
              <w:rPr>
                <w:sz w:val="20"/>
                <w:szCs w:val="20"/>
              </w:rPr>
              <w:t>Внешний вид</w:t>
            </w:r>
          </w:p>
        </w:tc>
        <w:tc>
          <w:tcPr>
            <w:tcW w:w="501" w:type="pct"/>
            <w:shd w:val="clear" w:color="auto" w:fill="auto"/>
          </w:tcPr>
          <w:p w14:paraId="7FF67C55" w14:textId="77777777" w:rsidR="003C4CE3" w:rsidRPr="00815A04" w:rsidRDefault="003C4CE3" w:rsidP="0031338F">
            <w:pPr>
              <w:rPr>
                <w:sz w:val="20"/>
                <w:szCs w:val="20"/>
              </w:rPr>
            </w:pPr>
            <w:r w:rsidRPr="00815A04">
              <w:rPr>
                <w:sz w:val="20"/>
                <w:szCs w:val="20"/>
              </w:rPr>
              <w:t>-</w:t>
            </w:r>
          </w:p>
        </w:tc>
        <w:tc>
          <w:tcPr>
            <w:tcW w:w="1648" w:type="pct"/>
            <w:shd w:val="clear" w:color="auto" w:fill="auto"/>
          </w:tcPr>
          <w:p w14:paraId="2E0CC87C" w14:textId="77777777" w:rsidR="003C4CE3" w:rsidRPr="00815A04" w:rsidRDefault="003C4CE3" w:rsidP="0031338F">
            <w:pPr>
              <w:rPr>
                <w:sz w:val="20"/>
                <w:szCs w:val="20"/>
              </w:rPr>
            </w:pPr>
            <w:r w:rsidRPr="00815A04">
              <w:rPr>
                <w:sz w:val="20"/>
                <w:szCs w:val="20"/>
              </w:rPr>
              <w:t xml:space="preserve">Должен быть однородным (без включений размером более 3 мм). </w:t>
            </w:r>
          </w:p>
          <w:p w14:paraId="3B73FD69" w14:textId="77777777" w:rsidR="003C4CE3" w:rsidRPr="00815A04" w:rsidRDefault="003C4CE3" w:rsidP="0031338F">
            <w:pPr>
              <w:rPr>
                <w:sz w:val="20"/>
                <w:szCs w:val="20"/>
              </w:rPr>
            </w:pPr>
            <w:r w:rsidRPr="00815A04">
              <w:rPr>
                <w:sz w:val="20"/>
                <w:szCs w:val="20"/>
              </w:rPr>
              <w:t>Без трещин и кусков (для формы без оболочки)</w:t>
            </w:r>
          </w:p>
        </w:tc>
        <w:tc>
          <w:tcPr>
            <w:tcW w:w="1505" w:type="pct"/>
            <w:shd w:val="clear" w:color="auto" w:fill="auto"/>
          </w:tcPr>
          <w:p w14:paraId="6BCD801B" w14:textId="77777777" w:rsidR="003C4CE3" w:rsidRPr="00815A04" w:rsidRDefault="003C4CE3" w:rsidP="008D0F9B">
            <w:pPr>
              <w:rPr>
                <w:sz w:val="20"/>
                <w:szCs w:val="20"/>
              </w:rPr>
            </w:pPr>
            <w:r w:rsidRPr="00815A04">
              <w:rPr>
                <w:sz w:val="20"/>
                <w:szCs w:val="20"/>
              </w:rPr>
              <w:t xml:space="preserve">Согласно разделу 1 </w:t>
            </w:r>
            <w:hyperlink w:anchor="_ПРИЛОЖЕНИЯ_1" w:history="1">
              <w:r w:rsidRPr="00815A04">
                <w:rPr>
                  <w:rStyle w:val="ae"/>
                  <w:sz w:val="20"/>
                  <w:szCs w:val="20"/>
                </w:rPr>
                <w:t>Приложения 1</w:t>
              </w:r>
            </w:hyperlink>
            <w:r w:rsidRPr="00815A04">
              <w:rPr>
                <w:sz w:val="20"/>
                <w:szCs w:val="20"/>
              </w:rPr>
              <w:t xml:space="preserve"> настоящ</w:t>
            </w:r>
            <w:r w:rsidR="001546B0">
              <w:rPr>
                <w:sz w:val="20"/>
                <w:szCs w:val="20"/>
              </w:rPr>
              <w:t>их</w:t>
            </w:r>
            <w:r w:rsidRPr="00815A04">
              <w:rPr>
                <w:sz w:val="20"/>
                <w:szCs w:val="20"/>
              </w:rPr>
              <w:t xml:space="preserve"> </w:t>
            </w:r>
            <w:r w:rsidR="008D0F9B" w:rsidRPr="008D0F9B">
              <w:rPr>
                <w:sz w:val="20"/>
                <w:szCs w:val="20"/>
              </w:rPr>
              <w:t>Типовых требований</w:t>
            </w:r>
            <w:r w:rsidRPr="00815A04">
              <w:rPr>
                <w:sz w:val="20"/>
                <w:szCs w:val="20"/>
              </w:rPr>
              <w:t>. Наличие показателя в ТУ обязательно</w:t>
            </w:r>
          </w:p>
        </w:tc>
      </w:tr>
      <w:tr w:rsidR="003C4CE3" w:rsidRPr="00815A04" w14:paraId="2F8E7808" w14:textId="77777777" w:rsidTr="00F05EC0">
        <w:trPr>
          <w:trHeight w:val="636"/>
        </w:trPr>
        <w:tc>
          <w:tcPr>
            <w:tcW w:w="363" w:type="pct"/>
          </w:tcPr>
          <w:p w14:paraId="5111812B" w14:textId="51C9EA6A" w:rsidR="003C4CE3" w:rsidRPr="00815A04" w:rsidRDefault="00CB1BE6" w:rsidP="00514839">
            <w:pPr>
              <w:jc w:val="left"/>
              <w:rPr>
                <w:sz w:val="20"/>
                <w:szCs w:val="20"/>
              </w:rPr>
            </w:pPr>
            <w:r>
              <w:rPr>
                <w:sz w:val="20"/>
                <w:szCs w:val="20"/>
              </w:rPr>
              <w:t>5</w:t>
            </w:r>
            <w:r w:rsidR="003C4CE3" w:rsidRPr="00815A04">
              <w:rPr>
                <w:sz w:val="20"/>
                <w:szCs w:val="20"/>
              </w:rPr>
              <w:t>.19.3</w:t>
            </w:r>
          </w:p>
        </w:tc>
        <w:tc>
          <w:tcPr>
            <w:tcW w:w="983" w:type="pct"/>
            <w:shd w:val="clear" w:color="auto" w:fill="auto"/>
          </w:tcPr>
          <w:p w14:paraId="27952970" w14:textId="77777777" w:rsidR="003C4CE3" w:rsidRPr="00815A04" w:rsidRDefault="003C4CE3" w:rsidP="0031338F">
            <w:pPr>
              <w:rPr>
                <w:sz w:val="20"/>
                <w:szCs w:val="20"/>
              </w:rPr>
            </w:pPr>
            <w:r w:rsidRPr="00815A04">
              <w:rPr>
                <w:sz w:val="20"/>
                <w:szCs w:val="20"/>
              </w:rPr>
              <w:t>Массовая доля ингибитора (основного действующего вещества)</w:t>
            </w:r>
          </w:p>
        </w:tc>
        <w:tc>
          <w:tcPr>
            <w:tcW w:w="501" w:type="pct"/>
            <w:shd w:val="clear" w:color="auto" w:fill="auto"/>
          </w:tcPr>
          <w:p w14:paraId="206366DC" w14:textId="77777777" w:rsidR="003C4CE3" w:rsidRPr="00815A04" w:rsidRDefault="003C4CE3" w:rsidP="0031338F">
            <w:pPr>
              <w:rPr>
                <w:sz w:val="20"/>
                <w:szCs w:val="20"/>
              </w:rPr>
            </w:pPr>
            <w:r>
              <w:rPr>
                <w:sz w:val="20"/>
                <w:szCs w:val="20"/>
              </w:rPr>
              <w:t>% (масс.)</w:t>
            </w:r>
          </w:p>
        </w:tc>
        <w:tc>
          <w:tcPr>
            <w:tcW w:w="1648" w:type="pct"/>
            <w:shd w:val="clear" w:color="auto" w:fill="auto"/>
          </w:tcPr>
          <w:p w14:paraId="206DD01A" w14:textId="77777777" w:rsidR="003C4CE3" w:rsidRPr="00815A04" w:rsidRDefault="003C4CE3" w:rsidP="0031338F">
            <w:pPr>
              <w:rPr>
                <w:sz w:val="20"/>
                <w:szCs w:val="20"/>
              </w:rPr>
            </w:pPr>
            <w:r w:rsidRPr="00815A04">
              <w:rPr>
                <w:sz w:val="20"/>
                <w:szCs w:val="20"/>
              </w:rPr>
              <w:t>Не нормируется.</w:t>
            </w:r>
          </w:p>
          <w:p w14:paraId="2FD5488B" w14:textId="77777777" w:rsidR="003C4CE3" w:rsidRPr="00815A04" w:rsidRDefault="003C4CE3" w:rsidP="0031338F">
            <w:pPr>
              <w:rPr>
                <w:sz w:val="20"/>
                <w:szCs w:val="20"/>
              </w:rPr>
            </w:pPr>
            <w:r w:rsidRPr="00815A04">
              <w:rPr>
                <w:sz w:val="20"/>
                <w:szCs w:val="20"/>
              </w:rPr>
              <w:t xml:space="preserve">Допуск для всех направлений ± 10 % </w:t>
            </w:r>
            <w:r w:rsidRPr="00815A04">
              <w:rPr>
                <w:sz w:val="20"/>
                <w:szCs w:val="20"/>
                <w:lang w:eastAsia="ko-KR"/>
              </w:rPr>
              <w:t xml:space="preserve">от </w:t>
            </w:r>
            <w:r>
              <w:rPr>
                <w:sz w:val="20"/>
                <w:szCs w:val="20"/>
                <w:lang w:eastAsia="ko-KR"/>
              </w:rPr>
              <w:t>з</w:t>
            </w:r>
            <w:r w:rsidRPr="00815A04">
              <w:rPr>
                <w:sz w:val="20"/>
                <w:szCs w:val="20"/>
                <w:lang w:eastAsia="ko-KR"/>
              </w:rPr>
              <w:t>адекларированного значения</w:t>
            </w:r>
          </w:p>
        </w:tc>
        <w:tc>
          <w:tcPr>
            <w:tcW w:w="1505" w:type="pct"/>
            <w:shd w:val="clear" w:color="auto" w:fill="auto"/>
          </w:tcPr>
          <w:p w14:paraId="244CC0D5" w14:textId="23B00B1F" w:rsidR="003C4CE3" w:rsidRPr="00815A04" w:rsidRDefault="003C4CE3" w:rsidP="00B05F71">
            <w:pPr>
              <w:rPr>
                <w:sz w:val="20"/>
                <w:szCs w:val="20"/>
              </w:rPr>
            </w:pPr>
            <w:r w:rsidRPr="00815A04">
              <w:rPr>
                <w:sz w:val="20"/>
                <w:szCs w:val="20"/>
              </w:rPr>
              <w:t>Согласно ТУ. Наличие показателя и методики определения в ТУ обязательно.</w:t>
            </w:r>
            <w:r>
              <w:rPr>
                <w:sz w:val="20"/>
                <w:szCs w:val="20"/>
              </w:rPr>
              <w:t xml:space="preserve"> Определяется при ЛИ. Ввиду того, что для данной технологии ИС поставляются в закрытом виде (в контейнерах) при </w:t>
            </w:r>
            <w:r w:rsidR="00B05F71">
              <w:rPr>
                <w:sz w:val="20"/>
                <w:szCs w:val="20"/>
              </w:rPr>
              <w:t xml:space="preserve">ВК </w:t>
            </w:r>
            <w:r w:rsidR="0044577A">
              <w:rPr>
                <w:sz w:val="20"/>
                <w:szCs w:val="20"/>
              </w:rPr>
              <w:t xml:space="preserve">ХР </w:t>
            </w:r>
            <w:r>
              <w:rPr>
                <w:sz w:val="20"/>
                <w:szCs w:val="20"/>
              </w:rPr>
              <w:t>определение да</w:t>
            </w:r>
            <w:r w:rsidR="0031338F">
              <w:rPr>
                <w:sz w:val="20"/>
                <w:szCs w:val="20"/>
              </w:rPr>
              <w:t>нного показателя не производят</w:t>
            </w:r>
          </w:p>
        </w:tc>
      </w:tr>
      <w:tr w:rsidR="003C4CE3" w:rsidRPr="00815A04" w14:paraId="34F68089" w14:textId="77777777" w:rsidTr="00F05EC0">
        <w:trPr>
          <w:trHeight w:val="636"/>
        </w:trPr>
        <w:tc>
          <w:tcPr>
            <w:tcW w:w="363" w:type="pct"/>
          </w:tcPr>
          <w:p w14:paraId="079F9DC8" w14:textId="16307FDB" w:rsidR="003C4CE3" w:rsidRPr="00815A04" w:rsidRDefault="00CB1BE6" w:rsidP="00514839">
            <w:pPr>
              <w:jc w:val="left"/>
              <w:rPr>
                <w:sz w:val="20"/>
                <w:szCs w:val="20"/>
              </w:rPr>
            </w:pPr>
            <w:r>
              <w:rPr>
                <w:sz w:val="20"/>
                <w:szCs w:val="20"/>
              </w:rPr>
              <w:t>5</w:t>
            </w:r>
            <w:r w:rsidR="003C4CE3" w:rsidRPr="00815A04">
              <w:rPr>
                <w:sz w:val="20"/>
                <w:szCs w:val="20"/>
              </w:rPr>
              <w:t>.19.4</w:t>
            </w:r>
          </w:p>
        </w:tc>
        <w:tc>
          <w:tcPr>
            <w:tcW w:w="983" w:type="pct"/>
            <w:shd w:val="clear" w:color="auto" w:fill="auto"/>
          </w:tcPr>
          <w:p w14:paraId="1174B117" w14:textId="77777777" w:rsidR="003C4CE3" w:rsidRPr="00815A04" w:rsidRDefault="003C4CE3" w:rsidP="0031338F">
            <w:pPr>
              <w:rPr>
                <w:sz w:val="20"/>
                <w:szCs w:val="20"/>
              </w:rPr>
            </w:pPr>
            <w:r w:rsidRPr="00815A04">
              <w:rPr>
                <w:sz w:val="20"/>
                <w:szCs w:val="20"/>
              </w:rPr>
              <w:t>Определение эффективной дозировки</w:t>
            </w:r>
          </w:p>
        </w:tc>
        <w:tc>
          <w:tcPr>
            <w:tcW w:w="501" w:type="pct"/>
            <w:shd w:val="clear" w:color="auto" w:fill="auto"/>
          </w:tcPr>
          <w:p w14:paraId="44BA7202" w14:textId="77777777" w:rsidR="003C4CE3" w:rsidRPr="00815A04" w:rsidRDefault="003C4CE3" w:rsidP="0031338F">
            <w:pPr>
              <w:rPr>
                <w:sz w:val="20"/>
                <w:szCs w:val="20"/>
              </w:rPr>
            </w:pPr>
            <w:r w:rsidRPr="00815A04">
              <w:rPr>
                <w:sz w:val="20"/>
                <w:szCs w:val="20"/>
              </w:rPr>
              <w:t>мг/дм</w:t>
            </w:r>
            <w:r w:rsidRPr="00815A04">
              <w:rPr>
                <w:sz w:val="20"/>
                <w:szCs w:val="20"/>
                <w:vertAlign w:val="superscript"/>
              </w:rPr>
              <w:t>3</w:t>
            </w:r>
            <w:r>
              <w:rPr>
                <w:sz w:val="20"/>
                <w:szCs w:val="20"/>
                <w:vertAlign w:val="superscript"/>
              </w:rPr>
              <w:t>.</w:t>
            </w:r>
          </w:p>
        </w:tc>
        <w:tc>
          <w:tcPr>
            <w:tcW w:w="1648" w:type="pct"/>
            <w:shd w:val="clear" w:color="auto" w:fill="auto"/>
          </w:tcPr>
          <w:p w14:paraId="3FB48879" w14:textId="77777777" w:rsidR="003C4CE3" w:rsidRPr="00815A04" w:rsidRDefault="003C4CE3" w:rsidP="0031338F">
            <w:pPr>
              <w:rPr>
                <w:sz w:val="20"/>
                <w:szCs w:val="20"/>
              </w:rPr>
            </w:pPr>
            <w:r w:rsidRPr="00815A04">
              <w:rPr>
                <w:sz w:val="20"/>
                <w:szCs w:val="20"/>
              </w:rPr>
              <w:t xml:space="preserve">Эффективная дозировка должна обеспечивать эффективность ингибирования на модельной воде </w:t>
            </w:r>
            <w:r w:rsidR="0031338F">
              <w:rPr>
                <w:sz w:val="20"/>
                <w:szCs w:val="20"/>
              </w:rPr>
              <w:t>объекта испытаний не менее 90 %</w:t>
            </w:r>
          </w:p>
        </w:tc>
        <w:tc>
          <w:tcPr>
            <w:tcW w:w="1505" w:type="pct"/>
            <w:shd w:val="clear" w:color="auto" w:fill="auto"/>
          </w:tcPr>
          <w:p w14:paraId="0BE46A51" w14:textId="77777777" w:rsidR="003C4CE3" w:rsidRPr="00815A04" w:rsidRDefault="003C4CE3" w:rsidP="0031338F">
            <w:pPr>
              <w:rPr>
                <w:sz w:val="20"/>
                <w:szCs w:val="20"/>
              </w:rPr>
            </w:pPr>
            <w:r w:rsidRPr="00815A04">
              <w:rPr>
                <w:sz w:val="20"/>
                <w:szCs w:val="20"/>
              </w:rPr>
              <w:t xml:space="preserve">Согласно разделу 40 </w:t>
            </w:r>
            <w:hyperlink w:anchor="_ПРИЛОЖЕНИЯ_1" w:history="1">
              <w:r w:rsidRPr="00514839">
                <w:rPr>
                  <w:rStyle w:val="ae"/>
                  <w:sz w:val="20"/>
                  <w:szCs w:val="20"/>
                </w:rPr>
                <w:t>Приложения 1.</w:t>
              </w:r>
            </w:hyperlink>
          </w:p>
          <w:p w14:paraId="54CF6F87" w14:textId="77777777" w:rsidR="003C4CE3" w:rsidRPr="00815A04" w:rsidRDefault="003C4CE3" w:rsidP="0031338F">
            <w:pPr>
              <w:rPr>
                <w:sz w:val="20"/>
                <w:szCs w:val="20"/>
              </w:rPr>
            </w:pPr>
            <w:r w:rsidRPr="00815A04">
              <w:rPr>
                <w:sz w:val="20"/>
                <w:szCs w:val="20"/>
              </w:rPr>
              <w:t>Не подлежит декл</w:t>
            </w:r>
            <w:r w:rsidR="0031338F">
              <w:rPr>
                <w:sz w:val="20"/>
                <w:szCs w:val="20"/>
              </w:rPr>
              <w:t>арации в ТУ, проверяется при ЛИ</w:t>
            </w:r>
          </w:p>
        </w:tc>
      </w:tr>
      <w:tr w:rsidR="003C4CE3" w:rsidRPr="00815A04" w14:paraId="3F3ECA6E" w14:textId="77777777" w:rsidTr="00F05EC0">
        <w:trPr>
          <w:trHeight w:val="636"/>
        </w:trPr>
        <w:tc>
          <w:tcPr>
            <w:tcW w:w="363" w:type="pct"/>
          </w:tcPr>
          <w:p w14:paraId="6FADD039" w14:textId="36183F5C" w:rsidR="003C4CE3" w:rsidRPr="00815A04" w:rsidRDefault="00CB1BE6" w:rsidP="00717A41">
            <w:pPr>
              <w:jc w:val="left"/>
              <w:rPr>
                <w:sz w:val="20"/>
                <w:szCs w:val="20"/>
              </w:rPr>
            </w:pPr>
            <w:r>
              <w:rPr>
                <w:sz w:val="20"/>
                <w:szCs w:val="20"/>
              </w:rPr>
              <w:t>5</w:t>
            </w:r>
            <w:r w:rsidR="003C4CE3">
              <w:rPr>
                <w:sz w:val="20"/>
                <w:szCs w:val="20"/>
              </w:rPr>
              <w:t>.19.5</w:t>
            </w:r>
          </w:p>
        </w:tc>
        <w:tc>
          <w:tcPr>
            <w:tcW w:w="983" w:type="pct"/>
            <w:shd w:val="clear" w:color="auto" w:fill="auto"/>
          </w:tcPr>
          <w:p w14:paraId="7A1A0D58" w14:textId="77777777" w:rsidR="003C4CE3" w:rsidRPr="00815A04" w:rsidRDefault="003C4CE3" w:rsidP="0031338F">
            <w:pPr>
              <w:rPr>
                <w:sz w:val="20"/>
                <w:szCs w:val="20"/>
              </w:rPr>
            </w:pPr>
            <w:r w:rsidRPr="00815A04">
              <w:rPr>
                <w:sz w:val="20"/>
                <w:szCs w:val="20"/>
              </w:rPr>
              <w:t xml:space="preserve">Наличие методики определения остаточного содержания </w:t>
            </w:r>
            <w:r w:rsidRPr="00815A04">
              <w:rPr>
                <w:sz w:val="20"/>
                <w:szCs w:val="20"/>
              </w:rPr>
              <w:lastRenderedPageBreak/>
              <w:t xml:space="preserve">ингибитора </w:t>
            </w:r>
            <w:r>
              <w:rPr>
                <w:sz w:val="20"/>
                <w:szCs w:val="20"/>
              </w:rPr>
              <w:t>солеотложения</w:t>
            </w:r>
            <w:r w:rsidR="0031338F">
              <w:rPr>
                <w:sz w:val="20"/>
                <w:szCs w:val="20"/>
              </w:rPr>
              <w:t xml:space="preserve"> в добываемой жидкости</w:t>
            </w:r>
          </w:p>
        </w:tc>
        <w:tc>
          <w:tcPr>
            <w:tcW w:w="501" w:type="pct"/>
            <w:shd w:val="clear" w:color="auto" w:fill="auto"/>
          </w:tcPr>
          <w:p w14:paraId="547EE5E0" w14:textId="77777777" w:rsidR="003C4CE3" w:rsidRPr="00815A04" w:rsidRDefault="003C4CE3" w:rsidP="0031338F">
            <w:pPr>
              <w:rPr>
                <w:sz w:val="20"/>
                <w:szCs w:val="20"/>
              </w:rPr>
            </w:pPr>
            <w:r w:rsidRPr="00815A04">
              <w:rPr>
                <w:sz w:val="20"/>
                <w:szCs w:val="20"/>
              </w:rPr>
              <w:lastRenderedPageBreak/>
              <w:t>Да/Нет</w:t>
            </w:r>
          </w:p>
        </w:tc>
        <w:tc>
          <w:tcPr>
            <w:tcW w:w="1648" w:type="pct"/>
            <w:shd w:val="clear" w:color="auto" w:fill="auto"/>
          </w:tcPr>
          <w:p w14:paraId="2345946C" w14:textId="77777777" w:rsidR="003C4CE3" w:rsidRPr="00815A04" w:rsidRDefault="003C4CE3" w:rsidP="0031338F">
            <w:pPr>
              <w:rPr>
                <w:sz w:val="20"/>
                <w:szCs w:val="20"/>
              </w:rPr>
            </w:pPr>
            <w:r w:rsidRPr="00815A04">
              <w:rPr>
                <w:sz w:val="20"/>
                <w:szCs w:val="20"/>
              </w:rPr>
              <w:t>Да</w:t>
            </w:r>
          </w:p>
        </w:tc>
        <w:tc>
          <w:tcPr>
            <w:tcW w:w="1505" w:type="pct"/>
            <w:shd w:val="clear" w:color="auto" w:fill="auto"/>
          </w:tcPr>
          <w:p w14:paraId="3F5BC91A" w14:textId="77777777" w:rsidR="003C4CE3" w:rsidRPr="00815A04" w:rsidRDefault="003C4CE3" w:rsidP="0031338F">
            <w:pPr>
              <w:rPr>
                <w:sz w:val="20"/>
                <w:szCs w:val="20"/>
              </w:rPr>
            </w:pPr>
            <w:r w:rsidRPr="00815A04">
              <w:rPr>
                <w:sz w:val="20"/>
                <w:szCs w:val="20"/>
              </w:rPr>
              <w:t>Наличие в ТУ (или приложение к ТУ) обязательно</w:t>
            </w:r>
          </w:p>
        </w:tc>
      </w:tr>
      <w:tr w:rsidR="003C4CE3" w:rsidRPr="00815A04" w14:paraId="492E3217" w14:textId="77777777" w:rsidTr="00F05EC0">
        <w:trPr>
          <w:trHeight w:val="636"/>
        </w:trPr>
        <w:tc>
          <w:tcPr>
            <w:tcW w:w="363" w:type="pct"/>
          </w:tcPr>
          <w:p w14:paraId="66E8AB96" w14:textId="447D784F" w:rsidR="003C4CE3" w:rsidRPr="00815A04" w:rsidRDefault="00CB1BE6" w:rsidP="00717A41">
            <w:pPr>
              <w:jc w:val="left"/>
              <w:rPr>
                <w:sz w:val="20"/>
                <w:szCs w:val="20"/>
              </w:rPr>
            </w:pPr>
            <w:r>
              <w:rPr>
                <w:sz w:val="20"/>
                <w:szCs w:val="20"/>
              </w:rPr>
              <w:t>5</w:t>
            </w:r>
            <w:r w:rsidR="003C4CE3" w:rsidRPr="00815A04">
              <w:rPr>
                <w:sz w:val="20"/>
                <w:szCs w:val="20"/>
              </w:rPr>
              <w:t>.19.</w:t>
            </w:r>
            <w:r w:rsidR="003C4CE3">
              <w:rPr>
                <w:sz w:val="20"/>
                <w:szCs w:val="20"/>
              </w:rPr>
              <w:t>6</w:t>
            </w:r>
          </w:p>
        </w:tc>
        <w:tc>
          <w:tcPr>
            <w:tcW w:w="983" w:type="pct"/>
            <w:shd w:val="clear" w:color="auto" w:fill="auto"/>
          </w:tcPr>
          <w:p w14:paraId="070B7A3A" w14:textId="77777777" w:rsidR="003C4CE3" w:rsidRPr="00815A04" w:rsidRDefault="003C4CE3" w:rsidP="0031338F">
            <w:pPr>
              <w:rPr>
                <w:sz w:val="20"/>
                <w:szCs w:val="20"/>
              </w:rPr>
            </w:pPr>
            <w:r w:rsidRPr="00815A04">
              <w:rPr>
                <w:sz w:val="20"/>
                <w:szCs w:val="20"/>
              </w:rPr>
              <w:t xml:space="preserve">Растворимость товарной формы твердого ИС в МПВ (при </w:t>
            </w:r>
            <w:r w:rsidR="0031338F">
              <w:rPr>
                <w:sz w:val="20"/>
                <w:szCs w:val="20"/>
              </w:rPr>
              <w:t>температуре применения)</w:t>
            </w:r>
          </w:p>
        </w:tc>
        <w:tc>
          <w:tcPr>
            <w:tcW w:w="501" w:type="pct"/>
            <w:shd w:val="clear" w:color="auto" w:fill="auto"/>
          </w:tcPr>
          <w:p w14:paraId="5E5CC9A7" w14:textId="77777777" w:rsidR="003C4CE3" w:rsidRPr="00815A04" w:rsidRDefault="003C4CE3" w:rsidP="0031338F">
            <w:pPr>
              <w:rPr>
                <w:sz w:val="20"/>
                <w:szCs w:val="20"/>
              </w:rPr>
            </w:pPr>
          </w:p>
        </w:tc>
        <w:tc>
          <w:tcPr>
            <w:tcW w:w="1648" w:type="pct"/>
            <w:shd w:val="clear" w:color="auto" w:fill="auto"/>
          </w:tcPr>
          <w:p w14:paraId="28B0E98E" w14:textId="77777777" w:rsidR="003C4CE3" w:rsidRPr="00815A04" w:rsidRDefault="003C4CE3" w:rsidP="0031338F">
            <w:pPr>
              <w:rPr>
                <w:sz w:val="20"/>
                <w:szCs w:val="20"/>
              </w:rPr>
            </w:pPr>
            <w:r w:rsidRPr="00815A04">
              <w:rPr>
                <w:sz w:val="20"/>
                <w:szCs w:val="20"/>
              </w:rPr>
              <w:t>В диапазоне от 0,01% до 1% (масс) за 6 часов  в статических условиях  при соотношении ИС:МПВ = 1:10 при  температуре применения</w:t>
            </w:r>
          </w:p>
        </w:tc>
        <w:tc>
          <w:tcPr>
            <w:tcW w:w="1505" w:type="pct"/>
            <w:shd w:val="clear" w:color="auto" w:fill="auto"/>
          </w:tcPr>
          <w:p w14:paraId="25FCB6EB" w14:textId="77777777" w:rsidR="003C4CE3" w:rsidRPr="00815A04" w:rsidRDefault="003C4CE3" w:rsidP="0031338F">
            <w:pPr>
              <w:rPr>
                <w:sz w:val="20"/>
                <w:szCs w:val="20"/>
              </w:rPr>
            </w:pPr>
            <w:r w:rsidRPr="00815A04">
              <w:rPr>
                <w:sz w:val="20"/>
                <w:szCs w:val="20"/>
              </w:rPr>
              <w:t xml:space="preserve">Согласно разделу 41 </w:t>
            </w:r>
            <w:hyperlink w:anchor="_ПРИЛОЖЕНИЯ_1" w:history="1">
              <w:r w:rsidRPr="00514839">
                <w:rPr>
                  <w:rStyle w:val="ae"/>
                  <w:sz w:val="20"/>
                  <w:szCs w:val="20"/>
                </w:rPr>
                <w:t>Приложения 1.</w:t>
              </w:r>
            </w:hyperlink>
          </w:p>
          <w:p w14:paraId="6B02100A" w14:textId="77777777" w:rsidR="003C4CE3" w:rsidRPr="00815A04" w:rsidRDefault="003C4CE3" w:rsidP="0031338F">
            <w:pPr>
              <w:rPr>
                <w:sz w:val="20"/>
                <w:szCs w:val="20"/>
              </w:rPr>
            </w:pPr>
            <w:r w:rsidRPr="00815A04">
              <w:rPr>
                <w:sz w:val="20"/>
                <w:szCs w:val="20"/>
              </w:rPr>
              <w:t>Не подлежит декл</w:t>
            </w:r>
            <w:r w:rsidR="0031338F">
              <w:rPr>
                <w:sz w:val="20"/>
                <w:szCs w:val="20"/>
              </w:rPr>
              <w:t>арации в ТУ, проверяется при ЛИ</w:t>
            </w:r>
          </w:p>
        </w:tc>
      </w:tr>
      <w:tr w:rsidR="003C4CE3" w:rsidRPr="00815A04" w14:paraId="653A19F2" w14:textId="77777777" w:rsidTr="00F05EC0">
        <w:trPr>
          <w:trHeight w:val="636"/>
        </w:trPr>
        <w:tc>
          <w:tcPr>
            <w:tcW w:w="363" w:type="pct"/>
          </w:tcPr>
          <w:p w14:paraId="0C4469E9" w14:textId="0FE40A52" w:rsidR="003C4CE3" w:rsidRPr="00815A04" w:rsidRDefault="00CB1BE6" w:rsidP="00717A41">
            <w:pPr>
              <w:jc w:val="left"/>
              <w:rPr>
                <w:sz w:val="20"/>
                <w:szCs w:val="20"/>
              </w:rPr>
            </w:pPr>
            <w:r>
              <w:rPr>
                <w:sz w:val="20"/>
                <w:szCs w:val="20"/>
              </w:rPr>
              <w:t>5</w:t>
            </w:r>
            <w:r w:rsidR="003C4CE3" w:rsidRPr="00815A04">
              <w:rPr>
                <w:sz w:val="20"/>
                <w:szCs w:val="20"/>
              </w:rPr>
              <w:t>.19.</w:t>
            </w:r>
            <w:r w:rsidR="003C4CE3">
              <w:rPr>
                <w:sz w:val="20"/>
                <w:szCs w:val="20"/>
              </w:rPr>
              <w:t>7</w:t>
            </w:r>
          </w:p>
        </w:tc>
        <w:tc>
          <w:tcPr>
            <w:tcW w:w="983" w:type="pct"/>
            <w:shd w:val="clear" w:color="auto" w:fill="auto"/>
          </w:tcPr>
          <w:p w14:paraId="379FC30C" w14:textId="77777777" w:rsidR="003C4CE3" w:rsidRPr="00815A04" w:rsidRDefault="003C4CE3" w:rsidP="0031338F">
            <w:pPr>
              <w:rPr>
                <w:sz w:val="20"/>
                <w:szCs w:val="20"/>
              </w:rPr>
            </w:pPr>
            <w:r w:rsidRPr="00815A04">
              <w:rPr>
                <w:sz w:val="20"/>
                <w:szCs w:val="20"/>
              </w:rPr>
              <w:t xml:space="preserve">Растворимость товарной формы твердого ИС в </w:t>
            </w:r>
            <w:r>
              <w:rPr>
                <w:sz w:val="20"/>
                <w:szCs w:val="20"/>
              </w:rPr>
              <w:t xml:space="preserve">МН при температуре </w:t>
            </w:r>
            <w:r w:rsidR="0031338F">
              <w:rPr>
                <w:sz w:val="20"/>
                <w:szCs w:val="20"/>
              </w:rPr>
              <w:t>применения</w:t>
            </w:r>
          </w:p>
        </w:tc>
        <w:tc>
          <w:tcPr>
            <w:tcW w:w="501" w:type="pct"/>
            <w:shd w:val="clear" w:color="auto" w:fill="auto"/>
          </w:tcPr>
          <w:p w14:paraId="070A6E11" w14:textId="77777777" w:rsidR="003C4CE3" w:rsidRPr="00815A04" w:rsidRDefault="003C4CE3" w:rsidP="0031338F">
            <w:pPr>
              <w:rPr>
                <w:sz w:val="20"/>
                <w:szCs w:val="20"/>
              </w:rPr>
            </w:pPr>
          </w:p>
        </w:tc>
        <w:tc>
          <w:tcPr>
            <w:tcW w:w="1648" w:type="pct"/>
            <w:shd w:val="clear" w:color="auto" w:fill="auto"/>
          </w:tcPr>
          <w:p w14:paraId="362D3953" w14:textId="77777777" w:rsidR="003C4CE3" w:rsidRPr="00815A04" w:rsidRDefault="003C4CE3" w:rsidP="0031338F">
            <w:pPr>
              <w:rPr>
                <w:sz w:val="20"/>
                <w:szCs w:val="20"/>
              </w:rPr>
            </w:pPr>
            <w:r w:rsidRPr="00815A04">
              <w:rPr>
                <w:sz w:val="20"/>
                <w:szCs w:val="20"/>
              </w:rPr>
              <w:t>В диапазоне от 0,01% до 1% (масс) за 6 часов  в статических условиях  при соотношении ИС:МН = 1:10 при  температуре применения</w:t>
            </w:r>
          </w:p>
        </w:tc>
        <w:tc>
          <w:tcPr>
            <w:tcW w:w="1505" w:type="pct"/>
            <w:shd w:val="clear" w:color="auto" w:fill="auto"/>
          </w:tcPr>
          <w:p w14:paraId="7FFCF300" w14:textId="77777777" w:rsidR="003C4CE3" w:rsidRPr="00815A04" w:rsidRDefault="003C4CE3" w:rsidP="0031338F">
            <w:pPr>
              <w:rPr>
                <w:sz w:val="20"/>
                <w:szCs w:val="20"/>
              </w:rPr>
            </w:pPr>
            <w:r w:rsidRPr="00815A04">
              <w:rPr>
                <w:sz w:val="20"/>
                <w:szCs w:val="20"/>
              </w:rPr>
              <w:t xml:space="preserve">Согласно разделу 42 </w:t>
            </w:r>
            <w:hyperlink w:anchor="_ПРИЛОЖЕНИЯ_1" w:history="1">
              <w:r w:rsidRPr="00514839">
                <w:rPr>
                  <w:rStyle w:val="ae"/>
                  <w:sz w:val="20"/>
                  <w:szCs w:val="20"/>
                </w:rPr>
                <w:t>Приложения 1.</w:t>
              </w:r>
            </w:hyperlink>
          </w:p>
          <w:p w14:paraId="26033CA4" w14:textId="77777777" w:rsidR="003C4CE3" w:rsidRPr="00815A04" w:rsidRDefault="003C4CE3" w:rsidP="0031338F">
            <w:pPr>
              <w:rPr>
                <w:sz w:val="20"/>
                <w:szCs w:val="20"/>
              </w:rPr>
            </w:pPr>
            <w:r w:rsidRPr="00815A04">
              <w:rPr>
                <w:sz w:val="20"/>
                <w:szCs w:val="20"/>
              </w:rPr>
              <w:t>Не подлежит декл</w:t>
            </w:r>
            <w:r w:rsidR="0031338F">
              <w:rPr>
                <w:sz w:val="20"/>
                <w:szCs w:val="20"/>
              </w:rPr>
              <w:t>арации в ТУ, проверяется при ЛИ</w:t>
            </w:r>
          </w:p>
        </w:tc>
      </w:tr>
      <w:tr w:rsidR="003C4CE3" w:rsidRPr="00815A04" w14:paraId="4AD32381" w14:textId="77777777" w:rsidTr="00F05EC0">
        <w:trPr>
          <w:trHeight w:val="636"/>
        </w:trPr>
        <w:tc>
          <w:tcPr>
            <w:tcW w:w="363" w:type="pct"/>
          </w:tcPr>
          <w:p w14:paraId="010245DD" w14:textId="7700E486" w:rsidR="003C4CE3" w:rsidRPr="00815A04" w:rsidRDefault="00CB1BE6" w:rsidP="00717A41">
            <w:pPr>
              <w:jc w:val="left"/>
              <w:rPr>
                <w:sz w:val="20"/>
                <w:szCs w:val="20"/>
              </w:rPr>
            </w:pPr>
            <w:r>
              <w:rPr>
                <w:sz w:val="20"/>
                <w:szCs w:val="20"/>
              </w:rPr>
              <w:t>5</w:t>
            </w:r>
            <w:r w:rsidR="003C4CE3" w:rsidRPr="00815A04">
              <w:rPr>
                <w:sz w:val="20"/>
                <w:szCs w:val="20"/>
              </w:rPr>
              <w:t>.19.</w:t>
            </w:r>
            <w:r w:rsidR="003C4CE3">
              <w:rPr>
                <w:sz w:val="20"/>
                <w:szCs w:val="20"/>
              </w:rPr>
              <w:t>8</w:t>
            </w:r>
          </w:p>
        </w:tc>
        <w:tc>
          <w:tcPr>
            <w:tcW w:w="983" w:type="pct"/>
            <w:shd w:val="clear" w:color="auto" w:fill="auto"/>
          </w:tcPr>
          <w:p w14:paraId="4F3EE6CE" w14:textId="77777777" w:rsidR="003C4CE3" w:rsidRPr="00815A04" w:rsidRDefault="003C4CE3" w:rsidP="0031338F">
            <w:pPr>
              <w:rPr>
                <w:sz w:val="20"/>
                <w:szCs w:val="20"/>
              </w:rPr>
            </w:pPr>
            <w:r w:rsidRPr="00815A04">
              <w:rPr>
                <w:sz w:val="20"/>
                <w:szCs w:val="20"/>
              </w:rPr>
              <w:t>Совместимость с МПВ, солевыми растворами глушения</w:t>
            </w:r>
          </w:p>
        </w:tc>
        <w:tc>
          <w:tcPr>
            <w:tcW w:w="501" w:type="pct"/>
            <w:shd w:val="clear" w:color="auto" w:fill="auto"/>
          </w:tcPr>
          <w:p w14:paraId="3B295D88" w14:textId="77777777" w:rsidR="003C4CE3" w:rsidRPr="00815A04" w:rsidRDefault="003C4CE3" w:rsidP="0031338F">
            <w:pPr>
              <w:rPr>
                <w:sz w:val="20"/>
                <w:szCs w:val="20"/>
              </w:rPr>
            </w:pPr>
          </w:p>
        </w:tc>
        <w:tc>
          <w:tcPr>
            <w:tcW w:w="1648" w:type="pct"/>
            <w:shd w:val="clear" w:color="auto" w:fill="auto"/>
          </w:tcPr>
          <w:p w14:paraId="3CF5F08A" w14:textId="77777777" w:rsidR="003C4CE3" w:rsidRPr="00815A04" w:rsidRDefault="003C4CE3" w:rsidP="0031338F">
            <w:pPr>
              <w:rPr>
                <w:sz w:val="20"/>
                <w:szCs w:val="20"/>
              </w:rPr>
            </w:pPr>
            <w:r w:rsidRPr="00815A04">
              <w:rPr>
                <w:sz w:val="20"/>
                <w:szCs w:val="20"/>
              </w:rPr>
              <w:t xml:space="preserve">Присутствие ингибитора не должно вызывать образования геля, осадков, эмульсий при смешении с </w:t>
            </w:r>
            <w:r w:rsidR="0031338F">
              <w:rPr>
                <w:sz w:val="20"/>
                <w:szCs w:val="20"/>
              </w:rPr>
              <w:t>МПВ и с растворами глушения</w:t>
            </w:r>
          </w:p>
        </w:tc>
        <w:tc>
          <w:tcPr>
            <w:tcW w:w="1505" w:type="pct"/>
            <w:shd w:val="clear" w:color="auto" w:fill="auto"/>
          </w:tcPr>
          <w:p w14:paraId="4219B892" w14:textId="77777777" w:rsidR="003C4CE3" w:rsidRPr="00815A04" w:rsidRDefault="003C4CE3" w:rsidP="0031338F">
            <w:pPr>
              <w:rPr>
                <w:sz w:val="20"/>
                <w:szCs w:val="20"/>
              </w:rPr>
            </w:pPr>
            <w:r w:rsidRPr="00815A04">
              <w:rPr>
                <w:sz w:val="20"/>
                <w:szCs w:val="20"/>
              </w:rPr>
              <w:t xml:space="preserve">Согласно разделу 43 </w:t>
            </w:r>
            <w:hyperlink w:anchor="_ПРИЛОЖЕНИЯ_1" w:history="1">
              <w:r w:rsidRPr="00514839">
                <w:rPr>
                  <w:rStyle w:val="ae"/>
                  <w:sz w:val="20"/>
                  <w:szCs w:val="20"/>
                </w:rPr>
                <w:t>Приложения 1.</w:t>
              </w:r>
            </w:hyperlink>
          </w:p>
          <w:p w14:paraId="6FCA9C17" w14:textId="589EC0FE" w:rsidR="003C4CE3" w:rsidRPr="00815A04" w:rsidRDefault="003C4CE3" w:rsidP="0031338F">
            <w:pPr>
              <w:rPr>
                <w:sz w:val="20"/>
                <w:szCs w:val="20"/>
              </w:rPr>
            </w:pPr>
            <w:r w:rsidRPr="00815A04">
              <w:rPr>
                <w:sz w:val="20"/>
                <w:szCs w:val="20"/>
              </w:rPr>
              <w:t>Не подлежит декл</w:t>
            </w:r>
            <w:r w:rsidR="00141C61">
              <w:rPr>
                <w:sz w:val="20"/>
                <w:szCs w:val="20"/>
              </w:rPr>
              <w:t>арации в ТУ, проверяется при ЛИ</w:t>
            </w:r>
          </w:p>
        </w:tc>
      </w:tr>
      <w:tr w:rsidR="003C4CE3" w:rsidRPr="00815A04" w14:paraId="2A9B757F" w14:textId="77777777" w:rsidTr="00F05EC0">
        <w:trPr>
          <w:trHeight w:val="636"/>
        </w:trPr>
        <w:tc>
          <w:tcPr>
            <w:tcW w:w="363" w:type="pct"/>
          </w:tcPr>
          <w:p w14:paraId="2105DD2A" w14:textId="117D0B82" w:rsidR="003C4CE3" w:rsidRPr="00815A04" w:rsidRDefault="00CB1BE6" w:rsidP="00717A41">
            <w:pPr>
              <w:jc w:val="left"/>
              <w:rPr>
                <w:sz w:val="20"/>
                <w:szCs w:val="20"/>
              </w:rPr>
            </w:pPr>
            <w:r>
              <w:rPr>
                <w:sz w:val="20"/>
                <w:szCs w:val="20"/>
              </w:rPr>
              <w:t>5</w:t>
            </w:r>
            <w:r w:rsidR="003C4CE3" w:rsidRPr="00815A04">
              <w:rPr>
                <w:sz w:val="20"/>
                <w:szCs w:val="20"/>
              </w:rPr>
              <w:t>.19.</w:t>
            </w:r>
            <w:r w:rsidR="003C4CE3">
              <w:rPr>
                <w:sz w:val="20"/>
                <w:szCs w:val="20"/>
              </w:rPr>
              <w:t>9</w:t>
            </w:r>
          </w:p>
        </w:tc>
        <w:tc>
          <w:tcPr>
            <w:tcW w:w="983" w:type="pct"/>
            <w:shd w:val="clear" w:color="auto" w:fill="auto"/>
          </w:tcPr>
          <w:p w14:paraId="79024ACD" w14:textId="77777777" w:rsidR="003C4CE3" w:rsidRPr="00815A04" w:rsidRDefault="003C4CE3" w:rsidP="0031338F">
            <w:pPr>
              <w:rPr>
                <w:sz w:val="20"/>
                <w:szCs w:val="20"/>
              </w:rPr>
            </w:pPr>
            <w:r w:rsidRPr="00815A04">
              <w:rPr>
                <w:sz w:val="20"/>
                <w:szCs w:val="20"/>
              </w:rPr>
              <w:t>Изменение коррозионной  агрессивн</w:t>
            </w:r>
            <w:r w:rsidR="0031338F">
              <w:rPr>
                <w:sz w:val="20"/>
                <w:szCs w:val="20"/>
              </w:rPr>
              <w:t>ости модели добываемой жидкости</w:t>
            </w:r>
          </w:p>
        </w:tc>
        <w:tc>
          <w:tcPr>
            <w:tcW w:w="501" w:type="pct"/>
            <w:shd w:val="clear" w:color="auto" w:fill="auto"/>
          </w:tcPr>
          <w:p w14:paraId="67FCA3AA" w14:textId="77777777" w:rsidR="003C4CE3" w:rsidRPr="00815A04" w:rsidRDefault="003C4CE3" w:rsidP="0031338F">
            <w:pPr>
              <w:rPr>
                <w:sz w:val="20"/>
                <w:szCs w:val="20"/>
              </w:rPr>
            </w:pPr>
            <w:r w:rsidRPr="00815A04">
              <w:rPr>
                <w:sz w:val="20"/>
                <w:szCs w:val="20"/>
              </w:rPr>
              <w:t>%</w:t>
            </w:r>
          </w:p>
        </w:tc>
        <w:tc>
          <w:tcPr>
            <w:tcW w:w="1648" w:type="pct"/>
            <w:shd w:val="clear" w:color="auto" w:fill="auto"/>
          </w:tcPr>
          <w:p w14:paraId="621FA113" w14:textId="5DC93499" w:rsidR="003C4CE3" w:rsidRPr="00815A04" w:rsidRDefault="003C4CE3" w:rsidP="0031338F">
            <w:pPr>
              <w:rPr>
                <w:sz w:val="20"/>
                <w:szCs w:val="20"/>
              </w:rPr>
            </w:pPr>
            <w:r w:rsidRPr="00815A04">
              <w:rPr>
                <w:sz w:val="20"/>
                <w:szCs w:val="20"/>
              </w:rPr>
              <w:t xml:space="preserve">Присутствие </w:t>
            </w:r>
            <w:r w:rsidR="0059453B">
              <w:rPr>
                <w:sz w:val="20"/>
                <w:szCs w:val="20"/>
              </w:rPr>
              <w:t>ИС</w:t>
            </w:r>
            <w:r w:rsidRPr="00815A04">
              <w:rPr>
                <w:sz w:val="20"/>
                <w:szCs w:val="20"/>
              </w:rPr>
              <w:t xml:space="preserve"> (в дозировке 100 мг/дм</w:t>
            </w:r>
            <w:r w:rsidRPr="008F18F9">
              <w:rPr>
                <w:sz w:val="20"/>
                <w:szCs w:val="20"/>
                <w:vertAlign w:val="superscript"/>
              </w:rPr>
              <w:t>3</w:t>
            </w:r>
            <w:r w:rsidRPr="00815A04">
              <w:rPr>
                <w:sz w:val="20"/>
                <w:szCs w:val="20"/>
              </w:rPr>
              <w:t xml:space="preserve"> в пересчета на воду) не должно вызывать увеличение скорости коррозии </w:t>
            </w:r>
            <w:r w:rsidR="00511A12">
              <w:rPr>
                <w:sz w:val="20"/>
                <w:szCs w:val="20"/>
              </w:rPr>
              <w:t>ОС</w:t>
            </w:r>
            <w:r w:rsidRPr="00815A04">
              <w:rPr>
                <w:sz w:val="20"/>
                <w:szCs w:val="20"/>
              </w:rPr>
              <w:t xml:space="preserve"> </w:t>
            </w:r>
            <w:r w:rsidR="00BC36E6">
              <w:rPr>
                <w:sz w:val="20"/>
                <w:szCs w:val="20"/>
              </w:rPr>
              <w:t xml:space="preserve">стали марки </w:t>
            </w:r>
            <w:r w:rsidRPr="00815A04">
              <w:rPr>
                <w:sz w:val="20"/>
                <w:szCs w:val="20"/>
              </w:rPr>
              <w:t>Ст3 в модели добыва</w:t>
            </w:r>
            <w:r>
              <w:rPr>
                <w:sz w:val="20"/>
                <w:szCs w:val="20"/>
              </w:rPr>
              <w:t>емой жидкости более че</w:t>
            </w:r>
            <w:r w:rsidR="0031338F">
              <w:rPr>
                <w:sz w:val="20"/>
                <w:szCs w:val="20"/>
              </w:rPr>
              <w:t>м на 30%, но не выше 0,1 мм/год</w:t>
            </w:r>
          </w:p>
        </w:tc>
        <w:tc>
          <w:tcPr>
            <w:tcW w:w="1505" w:type="pct"/>
            <w:shd w:val="clear" w:color="auto" w:fill="auto"/>
          </w:tcPr>
          <w:p w14:paraId="72733A74" w14:textId="77777777" w:rsidR="003C4CE3" w:rsidRPr="00815A04" w:rsidRDefault="003C4CE3" w:rsidP="0031338F">
            <w:pPr>
              <w:rPr>
                <w:sz w:val="20"/>
                <w:szCs w:val="20"/>
              </w:rPr>
            </w:pPr>
            <w:r w:rsidRPr="00815A04">
              <w:rPr>
                <w:sz w:val="20"/>
                <w:szCs w:val="20"/>
              </w:rPr>
              <w:t xml:space="preserve">Согласно разделу 44 </w:t>
            </w:r>
            <w:hyperlink w:anchor="_ПРИЛОЖЕНИЯ_1" w:history="1">
              <w:r w:rsidRPr="00514839">
                <w:rPr>
                  <w:rStyle w:val="ae"/>
                  <w:sz w:val="20"/>
                  <w:szCs w:val="20"/>
                </w:rPr>
                <w:t>Приложения 1.</w:t>
              </w:r>
            </w:hyperlink>
          </w:p>
          <w:p w14:paraId="49966B34" w14:textId="77777777" w:rsidR="003C4CE3" w:rsidRPr="00815A04" w:rsidRDefault="003C4CE3" w:rsidP="0031338F">
            <w:pPr>
              <w:rPr>
                <w:sz w:val="20"/>
                <w:szCs w:val="20"/>
              </w:rPr>
            </w:pPr>
            <w:r w:rsidRPr="00815A04">
              <w:rPr>
                <w:sz w:val="20"/>
                <w:szCs w:val="20"/>
              </w:rPr>
              <w:t>Не подлежит декл</w:t>
            </w:r>
            <w:r w:rsidR="0031338F">
              <w:rPr>
                <w:sz w:val="20"/>
                <w:szCs w:val="20"/>
              </w:rPr>
              <w:t>арации в ТУ, проверяется при ЛИ</w:t>
            </w:r>
          </w:p>
        </w:tc>
      </w:tr>
    </w:tbl>
    <w:p w14:paraId="28F7472E" w14:textId="77777777" w:rsidR="00F446B5" w:rsidRPr="00815A04" w:rsidRDefault="00F446B5" w:rsidP="00F07455">
      <w:pPr>
        <w:pStyle w:val="S0"/>
        <w:sectPr w:rsidR="00F446B5" w:rsidRPr="00815A04" w:rsidSect="00DF0DD9">
          <w:pgSz w:w="11906" w:h="16838" w:code="9"/>
          <w:pgMar w:top="567" w:right="1021" w:bottom="567" w:left="1247" w:header="737" w:footer="680" w:gutter="0"/>
          <w:cols w:space="708"/>
          <w:docGrid w:linePitch="360"/>
        </w:sectPr>
      </w:pPr>
    </w:p>
    <w:p w14:paraId="31727279" w14:textId="77777777" w:rsidR="000378B6" w:rsidRPr="00815A04" w:rsidRDefault="003864ED" w:rsidP="00C22F6D">
      <w:pPr>
        <w:pStyle w:val="S13"/>
        <w:numPr>
          <w:ilvl w:val="0"/>
          <w:numId w:val="23"/>
        </w:numPr>
        <w:tabs>
          <w:tab w:val="left" w:pos="567"/>
        </w:tabs>
        <w:spacing w:after="240"/>
        <w:ind w:left="0" w:firstLine="0"/>
      </w:pPr>
      <w:bookmarkStart w:id="176" w:name="_Toc122616611"/>
      <w:r w:rsidRPr="00815A04">
        <w:rPr>
          <w:caps w:val="0"/>
        </w:rPr>
        <w:lastRenderedPageBreak/>
        <w:t>ОРГАНИЗАЦИЯ И ПРОВЕДЕНИЕ ЛАБОРАТОРНЫХ И ОПЫТНО-ПРОМЫСЛОВЫХ ИСПЫТАНИЙ</w:t>
      </w:r>
      <w:bookmarkEnd w:id="175"/>
      <w:r w:rsidR="00310218">
        <w:rPr>
          <w:caps w:val="0"/>
        </w:rPr>
        <w:t xml:space="preserve"> </w:t>
      </w:r>
      <w:r w:rsidR="00BC36E6">
        <w:rPr>
          <w:caps w:val="0"/>
        </w:rPr>
        <w:t>ХИМИЧЕСКИХ РЕАГЕНТОВ</w:t>
      </w:r>
      <w:bookmarkEnd w:id="176"/>
    </w:p>
    <w:p w14:paraId="0E9E5FBB" w14:textId="2ABC8396" w:rsidR="000378B6" w:rsidRPr="00815A04" w:rsidRDefault="007B43EE" w:rsidP="00C22F6D">
      <w:pPr>
        <w:pStyle w:val="S23"/>
        <w:numPr>
          <w:ilvl w:val="1"/>
          <w:numId w:val="23"/>
        </w:numPr>
        <w:tabs>
          <w:tab w:val="left" w:pos="567"/>
        </w:tabs>
        <w:spacing w:before="240"/>
        <w:ind w:left="0" w:firstLine="0"/>
      </w:pPr>
      <w:bookmarkStart w:id="177" w:name="_Toc399146578"/>
      <w:bookmarkStart w:id="178" w:name="_Toc454888691"/>
      <w:bookmarkStart w:id="179" w:name="_Toc122616612"/>
      <w:r w:rsidRPr="00815A04">
        <w:rPr>
          <w:caps w:val="0"/>
        </w:rPr>
        <w:t>РАБОТ</w:t>
      </w:r>
      <w:r>
        <w:rPr>
          <w:caps w:val="0"/>
        </w:rPr>
        <w:t>Ы</w:t>
      </w:r>
      <w:r w:rsidRPr="00815A04">
        <w:rPr>
          <w:caps w:val="0"/>
        </w:rPr>
        <w:t xml:space="preserve"> ПО </w:t>
      </w:r>
      <w:r>
        <w:rPr>
          <w:caps w:val="0"/>
        </w:rPr>
        <w:t>ЛАБОРАТОРНЫМ И ОПЫТНО-ПРОМЫСЛОВЫМ ИСПЫТАНИЯМ ХИМИЧЕСКИХ</w:t>
      </w:r>
      <w:r w:rsidRPr="00815A04">
        <w:rPr>
          <w:caps w:val="0"/>
        </w:rPr>
        <w:t xml:space="preserve"> РЕАГЕНТОВ</w:t>
      </w:r>
      <w:bookmarkEnd w:id="177"/>
      <w:bookmarkEnd w:id="178"/>
      <w:bookmarkEnd w:id="179"/>
    </w:p>
    <w:p w14:paraId="6CCB3F41" w14:textId="77777777" w:rsidR="000378B6" w:rsidRPr="00815A04" w:rsidRDefault="001228C2" w:rsidP="00C22F6D">
      <w:pPr>
        <w:pStyle w:val="S0"/>
        <w:numPr>
          <w:ilvl w:val="2"/>
          <w:numId w:val="23"/>
        </w:numPr>
        <w:tabs>
          <w:tab w:val="left" w:pos="709"/>
        </w:tabs>
        <w:spacing w:before="120"/>
        <w:ind w:left="0" w:firstLine="0"/>
      </w:pPr>
      <w:r>
        <w:t>ЛИ и ОПИ</w:t>
      </w:r>
      <w:r w:rsidR="000378B6" w:rsidRPr="00815A04">
        <w:t xml:space="preserve"> ХР явля</w:t>
      </w:r>
      <w:r>
        <w:t>ю</w:t>
      </w:r>
      <w:r w:rsidR="000378B6" w:rsidRPr="00815A04">
        <w:t>тся многостадийным процессом, включающим следующие этапы:</w:t>
      </w:r>
    </w:p>
    <w:p w14:paraId="4C4694E7" w14:textId="77777777" w:rsidR="000378B6" w:rsidRPr="00815A04" w:rsidRDefault="000378B6" w:rsidP="00C22F6D">
      <w:pPr>
        <w:pStyle w:val="a6"/>
        <w:numPr>
          <w:ilvl w:val="0"/>
          <w:numId w:val="31"/>
        </w:numPr>
        <w:tabs>
          <w:tab w:val="clear" w:pos="720"/>
          <w:tab w:val="left" w:pos="567"/>
        </w:tabs>
        <w:spacing w:before="60" w:after="0"/>
        <w:ind w:left="567" w:hanging="397"/>
      </w:pPr>
      <w:r w:rsidRPr="00815A04">
        <w:t xml:space="preserve">Анализ </w:t>
      </w:r>
      <w:r w:rsidR="00BC36E6">
        <w:t>ОДУСК</w:t>
      </w:r>
      <w:r w:rsidRPr="00815A04">
        <w:t>, с целью определения условий применения ХР.</w:t>
      </w:r>
    </w:p>
    <w:p w14:paraId="4ACB3829" w14:textId="77777777" w:rsidR="000378B6" w:rsidRPr="00815A04" w:rsidRDefault="000378B6" w:rsidP="00C22F6D">
      <w:pPr>
        <w:pStyle w:val="a6"/>
        <w:numPr>
          <w:ilvl w:val="0"/>
          <w:numId w:val="31"/>
        </w:numPr>
        <w:tabs>
          <w:tab w:val="clear" w:pos="720"/>
          <w:tab w:val="left" w:pos="567"/>
        </w:tabs>
        <w:spacing w:before="60" w:after="0"/>
        <w:ind w:left="567" w:hanging="397"/>
      </w:pPr>
      <w:r w:rsidRPr="00815A04">
        <w:t>Установление требований к показателям ХР с учётом особенностей объекта, планируемой технологии применения, климатических характеристик региона и других факторов, зависящих от существующих (планируемых) технологий добычи, транспортировки и подготовки углеводородного сырья.</w:t>
      </w:r>
    </w:p>
    <w:p w14:paraId="7136595A" w14:textId="42B34C82" w:rsidR="000378B6" w:rsidRPr="00815A04" w:rsidRDefault="000378B6" w:rsidP="00C22F6D">
      <w:pPr>
        <w:pStyle w:val="a6"/>
        <w:numPr>
          <w:ilvl w:val="0"/>
          <w:numId w:val="31"/>
        </w:numPr>
        <w:tabs>
          <w:tab w:val="clear" w:pos="720"/>
          <w:tab w:val="left" w:pos="567"/>
        </w:tabs>
        <w:spacing w:before="60" w:after="0"/>
        <w:ind w:left="567" w:hanging="397"/>
      </w:pPr>
      <w:r w:rsidRPr="00815A04">
        <w:t xml:space="preserve">Представление </w:t>
      </w:r>
      <w:r w:rsidR="0085206D">
        <w:t>П</w:t>
      </w:r>
      <w:r w:rsidRPr="00815A04">
        <w:t>роизводителям (</w:t>
      </w:r>
      <w:r w:rsidR="0085206D">
        <w:t>П</w:t>
      </w:r>
      <w:r w:rsidRPr="00815A04">
        <w:t>оставщикам) ХР требований к ХР и условий их применения, формирование перечня ХР для ЛИ, получение проб ХР и технической документации.</w:t>
      </w:r>
    </w:p>
    <w:p w14:paraId="4D0ED771" w14:textId="77777777" w:rsidR="000378B6" w:rsidRPr="00815A04" w:rsidRDefault="000378B6" w:rsidP="00C22F6D">
      <w:pPr>
        <w:pStyle w:val="a6"/>
        <w:numPr>
          <w:ilvl w:val="0"/>
          <w:numId w:val="31"/>
        </w:numPr>
        <w:tabs>
          <w:tab w:val="clear" w:pos="720"/>
          <w:tab w:val="left" w:pos="567"/>
        </w:tabs>
        <w:spacing w:before="60" w:after="0"/>
        <w:ind w:left="567" w:hanging="397"/>
      </w:pPr>
      <w:r w:rsidRPr="00815A04">
        <w:t>Анализ полученной технической документации на соответствие предъявляемым требованиям и формирование перечня ХР для ЛИ.</w:t>
      </w:r>
    </w:p>
    <w:p w14:paraId="4D6BECBB" w14:textId="77777777" w:rsidR="000378B6" w:rsidRPr="00815A04" w:rsidRDefault="000378B6" w:rsidP="00C22F6D">
      <w:pPr>
        <w:pStyle w:val="a6"/>
        <w:numPr>
          <w:ilvl w:val="0"/>
          <w:numId w:val="31"/>
        </w:numPr>
        <w:tabs>
          <w:tab w:val="clear" w:pos="720"/>
          <w:tab w:val="left" w:pos="567"/>
        </w:tabs>
        <w:spacing w:before="60" w:after="0"/>
        <w:ind w:left="567" w:hanging="397"/>
      </w:pPr>
      <w:r w:rsidRPr="00815A04">
        <w:t>Проведение ЛИ.</w:t>
      </w:r>
    </w:p>
    <w:p w14:paraId="4065A43D" w14:textId="77777777" w:rsidR="000378B6" w:rsidRPr="00815A04" w:rsidRDefault="000378B6" w:rsidP="00C22F6D">
      <w:pPr>
        <w:pStyle w:val="a6"/>
        <w:numPr>
          <w:ilvl w:val="0"/>
          <w:numId w:val="31"/>
        </w:numPr>
        <w:tabs>
          <w:tab w:val="clear" w:pos="720"/>
          <w:tab w:val="left" w:pos="567"/>
        </w:tabs>
        <w:spacing w:before="60" w:after="0"/>
        <w:ind w:left="567" w:hanging="397"/>
      </w:pPr>
      <w:r w:rsidRPr="00815A04">
        <w:t>Анализ полученных результатов ЛИ и принятие решения об ОПИ.</w:t>
      </w:r>
    </w:p>
    <w:p w14:paraId="165A9DFE" w14:textId="77777777" w:rsidR="000378B6" w:rsidRPr="00815A04" w:rsidRDefault="000378B6" w:rsidP="00C22F6D">
      <w:pPr>
        <w:pStyle w:val="a6"/>
        <w:numPr>
          <w:ilvl w:val="0"/>
          <w:numId w:val="31"/>
        </w:numPr>
        <w:tabs>
          <w:tab w:val="clear" w:pos="720"/>
          <w:tab w:val="left" w:pos="567"/>
        </w:tabs>
        <w:spacing w:before="60" w:after="0"/>
        <w:ind w:left="567" w:hanging="397"/>
      </w:pPr>
      <w:r w:rsidRPr="00815A04">
        <w:t>Проведение ОПИ.</w:t>
      </w:r>
    </w:p>
    <w:p w14:paraId="2D6BC6FB" w14:textId="77777777" w:rsidR="000378B6" w:rsidRPr="00815A04" w:rsidRDefault="000378B6" w:rsidP="00C22F6D">
      <w:pPr>
        <w:pStyle w:val="a6"/>
        <w:numPr>
          <w:ilvl w:val="0"/>
          <w:numId w:val="31"/>
        </w:numPr>
        <w:tabs>
          <w:tab w:val="clear" w:pos="720"/>
          <w:tab w:val="left" w:pos="567"/>
        </w:tabs>
        <w:spacing w:before="60" w:after="0"/>
        <w:ind w:left="567" w:hanging="397"/>
      </w:pPr>
      <w:r w:rsidRPr="00815A04">
        <w:t>Анализ полученных результатов ОПИ и принятие решения о промышленном внедрении.</w:t>
      </w:r>
    </w:p>
    <w:p w14:paraId="6DB4360A" w14:textId="77777777" w:rsidR="000378B6" w:rsidRPr="00815A04" w:rsidRDefault="000378B6" w:rsidP="00C22F6D">
      <w:pPr>
        <w:pStyle w:val="S0"/>
        <w:numPr>
          <w:ilvl w:val="2"/>
          <w:numId w:val="23"/>
        </w:numPr>
        <w:tabs>
          <w:tab w:val="left" w:pos="709"/>
        </w:tabs>
        <w:spacing w:before="120"/>
        <w:ind w:left="0" w:firstLine="0"/>
      </w:pPr>
      <w:r w:rsidRPr="00815A04">
        <w:t>Последовательность этапов по испытанию ХР</w:t>
      </w:r>
      <w:r w:rsidRPr="00E07539">
        <w:rPr>
          <w:caps/>
        </w:rPr>
        <w:t>,</w:t>
      </w:r>
      <w:r w:rsidRPr="00815A04">
        <w:t xml:space="preserve"> результаты этих работ и требования к их согласованию и утверждению представлены в Таблице 1</w:t>
      </w:r>
      <w:r w:rsidR="00414E8C" w:rsidRPr="00815A04">
        <w:t>9</w:t>
      </w:r>
      <w:r w:rsidRPr="00815A04">
        <w:t>.</w:t>
      </w:r>
    </w:p>
    <w:p w14:paraId="358A1BBD" w14:textId="77777777" w:rsidR="000378B6" w:rsidRPr="00815A04" w:rsidRDefault="000378B6" w:rsidP="0031338F">
      <w:pPr>
        <w:pStyle w:val="Sd"/>
        <w:spacing w:before="120"/>
      </w:pPr>
      <w:r w:rsidRPr="00815A04">
        <w:t xml:space="preserve">Таблица </w:t>
      </w:r>
      <w:r w:rsidR="00AA08D3" w:rsidRPr="00815A04">
        <w:fldChar w:fldCharType="begin"/>
      </w:r>
      <w:r w:rsidR="00A036A8" w:rsidRPr="00815A04">
        <w:instrText xml:space="preserve"> SEQ Таблица \* ARABIC </w:instrText>
      </w:r>
      <w:r w:rsidR="00AA08D3" w:rsidRPr="00815A04">
        <w:fldChar w:fldCharType="separate"/>
      </w:r>
      <w:r w:rsidR="00CF790D">
        <w:rPr>
          <w:noProof/>
        </w:rPr>
        <w:t>19</w:t>
      </w:r>
      <w:r w:rsidR="00AA08D3" w:rsidRPr="00815A04">
        <w:rPr>
          <w:noProof/>
        </w:rPr>
        <w:fldChar w:fldCharType="end"/>
      </w:r>
    </w:p>
    <w:p w14:paraId="0E56F01D" w14:textId="77777777" w:rsidR="000378B6" w:rsidRPr="00815A04" w:rsidRDefault="000378B6" w:rsidP="000378B6">
      <w:pPr>
        <w:pStyle w:val="Sd"/>
        <w:spacing w:after="60"/>
      </w:pPr>
      <w:r w:rsidRPr="00815A04">
        <w:t>Последовательность этапов по испытанию ХР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9"/>
        <w:gridCol w:w="1843"/>
        <w:gridCol w:w="1835"/>
        <w:gridCol w:w="1285"/>
        <w:gridCol w:w="2016"/>
        <w:gridCol w:w="1066"/>
      </w:tblGrid>
      <w:tr w:rsidR="00C10426" w:rsidRPr="00815A04" w14:paraId="0D60A2AC" w14:textId="77777777" w:rsidTr="00505AD9">
        <w:trPr>
          <w:tblHeader/>
        </w:trPr>
        <w:tc>
          <w:tcPr>
            <w:tcW w:w="918" w:type="pct"/>
            <w:tcBorders>
              <w:top w:val="single" w:sz="12" w:space="0" w:color="auto"/>
              <w:bottom w:val="single" w:sz="12" w:space="0" w:color="auto"/>
            </w:tcBorders>
            <w:shd w:val="clear" w:color="auto" w:fill="FFD200"/>
            <w:vAlign w:val="center"/>
          </w:tcPr>
          <w:p w14:paraId="384642D5" w14:textId="77777777" w:rsidR="002A2A96" w:rsidRPr="00815A04" w:rsidRDefault="002A2A96" w:rsidP="00C10426">
            <w:pPr>
              <w:pStyle w:val="S11"/>
            </w:pPr>
            <w:r w:rsidRPr="00815A04">
              <w:t>Этап</w:t>
            </w:r>
          </w:p>
        </w:tc>
        <w:tc>
          <w:tcPr>
            <w:tcW w:w="935" w:type="pct"/>
            <w:tcBorders>
              <w:top w:val="single" w:sz="12" w:space="0" w:color="auto"/>
              <w:bottom w:val="single" w:sz="12" w:space="0" w:color="auto"/>
            </w:tcBorders>
            <w:shd w:val="clear" w:color="auto" w:fill="FFD200"/>
            <w:vAlign w:val="center"/>
          </w:tcPr>
          <w:p w14:paraId="7A7EA4FD" w14:textId="77777777" w:rsidR="002A2A96" w:rsidRPr="00815A04" w:rsidRDefault="002A2A96" w:rsidP="00C10426">
            <w:pPr>
              <w:pStyle w:val="S11"/>
            </w:pPr>
            <w:r w:rsidRPr="00815A04">
              <w:t>Информация/ документ на выходе</w:t>
            </w:r>
          </w:p>
        </w:tc>
        <w:tc>
          <w:tcPr>
            <w:tcW w:w="931" w:type="pct"/>
            <w:tcBorders>
              <w:top w:val="single" w:sz="12" w:space="0" w:color="auto"/>
              <w:bottom w:val="single" w:sz="12" w:space="0" w:color="auto"/>
            </w:tcBorders>
            <w:shd w:val="clear" w:color="auto" w:fill="FFD200"/>
            <w:vAlign w:val="center"/>
          </w:tcPr>
          <w:p w14:paraId="678C8647" w14:textId="77777777" w:rsidR="002A2A96" w:rsidRPr="00815A04" w:rsidRDefault="002A2A96" w:rsidP="00C10426">
            <w:pPr>
              <w:pStyle w:val="S11"/>
            </w:pPr>
            <w:r w:rsidRPr="00815A04">
              <w:t>Согласование /утверждение в ОГ</w:t>
            </w:r>
          </w:p>
        </w:tc>
        <w:tc>
          <w:tcPr>
            <w:tcW w:w="652" w:type="pct"/>
            <w:tcBorders>
              <w:top w:val="single" w:sz="12" w:space="0" w:color="auto"/>
              <w:bottom w:val="single" w:sz="12" w:space="0" w:color="auto"/>
            </w:tcBorders>
            <w:shd w:val="clear" w:color="auto" w:fill="FFD200"/>
            <w:vAlign w:val="center"/>
          </w:tcPr>
          <w:p w14:paraId="1508421D" w14:textId="77777777" w:rsidR="002A2A96" w:rsidRPr="00815A04" w:rsidRDefault="002A2A96" w:rsidP="00C10426">
            <w:pPr>
              <w:pStyle w:val="S11"/>
            </w:pPr>
            <w:r w:rsidRPr="00815A04">
              <w:t>Класс ХР</w:t>
            </w:r>
          </w:p>
        </w:tc>
        <w:tc>
          <w:tcPr>
            <w:tcW w:w="1023" w:type="pct"/>
            <w:tcBorders>
              <w:top w:val="single" w:sz="12" w:space="0" w:color="auto"/>
              <w:bottom w:val="single" w:sz="12" w:space="0" w:color="auto"/>
            </w:tcBorders>
            <w:shd w:val="clear" w:color="auto" w:fill="FFD200"/>
            <w:vAlign w:val="center"/>
          </w:tcPr>
          <w:p w14:paraId="78DD10B9" w14:textId="77777777" w:rsidR="002A2A96" w:rsidRPr="00815A04" w:rsidRDefault="002A2A96" w:rsidP="00C10426">
            <w:pPr>
              <w:pStyle w:val="S11"/>
            </w:pPr>
            <w:r w:rsidRPr="00815A04">
              <w:t>СОГЛАСОВАНИЕ ПРОИЗВОДИТЕЛЯ / ПОСТАВЩИКА</w:t>
            </w:r>
            <w:r>
              <w:t xml:space="preserve"> ХР</w:t>
            </w:r>
          </w:p>
        </w:tc>
        <w:tc>
          <w:tcPr>
            <w:tcW w:w="541" w:type="pct"/>
            <w:tcBorders>
              <w:top w:val="single" w:sz="12" w:space="0" w:color="auto"/>
              <w:bottom w:val="single" w:sz="12" w:space="0" w:color="auto"/>
            </w:tcBorders>
            <w:shd w:val="clear" w:color="auto" w:fill="FFD200"/>
            <w:vAlign w:val="center"/>
          </w:tcPr>
          <w:p w14:paraId="53D78044" w14:textId="77777777" w:rsidR="00F52A06" w:rsidRPr="00815A04" w:rsidRDefault="002A2A96" w:rsidP="00F52A06">
            <w:pPr>
              <w:pStyle w:val="S11"/>
            </w:pPr>
            <w:r w:rsidRPr="00815A04">
              <w:t>Согласование СИ ХПП</w:t>
            </w:r>
          </w:p>
        </w:tc>
      </w:tr>
      <w:tr w:rsidR="00C10426" w:rsidRPr="00815A04" w14:paraId="2FD3F10C" w14:textId="77777777" w:rsidTr="00505AD9">
        <w:trPr>
          <w:tblHeader/>
        </w:trPr>
        <w:tc>
          <w:tcPr>
            <w:tcW w:w="918" w:type="pct"/>
            <w:tcBorders>
              <w:top w:val="single" w:sz="12" w:space="0" w:color="auto"/>
              <w:bottom w:val="single" w:sz="12" w:space="0" w:color="auto"/>
            </w:tcBorders>
            <w:shd w:val="clear" w:color="auto" w:fill="FFD200"/>
            <w:vAlign w:val="center"/>
          </w:tcPr>
          <w:p w14:paraId="4F4D5E86" w14:textId="77777777" w:rsidR="002A2A96" w:rsidRPr="00815A04" w:rsidRDefault="002A2A96" w:rsidP="00C10426">
            <w:pPr>
              <w:pStyle w:val="S11"/>
            </w:pPr>
            <w:r w:rsidRPr="00815A04">
              <w:t>1</w:t>
            </w:r>
          </w:p>
        </w:tc>
        <w:tc>
          <w:tcPr>
            <w:tcW w:w="935" w:type="pct"/>
            <w:tcBorders>
              <w:top w:val="single" w:sz="12" w:space="0" w:color="auto"/>
              <w:bottom w:val="single" w:sz="12" w:space="0" w:color="auto"/>
            </w:tcBorders>
            <w:shd w:val="clear" w:color="auto" w:fill="FFD200"/>
            <w:vAlign w:val="center"/>
          </w:tcPr>
          <w:p w14:paraId="663023CD" w14:textId="77777777" w:rsidR="002A2A96" w:rsidRPr="00815A04" w:rsidRDefault="002A2A96" w:rsidP="00C10426">
            <w:pPr>
              <w:pStyle w:val="S11"/>
            </w:pPr>
            <w:r w:rsidRPr="00815A04">
              <w:t>2</w:t>
            </w:r>
          </w:p>
        </w:tc>
        <w:tc>
          <w:tcPr>
            <w:tcW w:w="931" w:type="pct"/>
            <w:tcBorders>
              <w:top w:val="single" w:sz="12" w:space="0" w:color="auto"/>
              <w:bottom w:val="single" w:sz="12" w:space="0" w:color="auto"/>
            </w:tcBorders>
            <w:shd w:val="clear" w:color="auto" w:fill="FFD200"/>
            <w:vAlign w:val="center"/>
          </w:tcPr>
          <w:p w14:paraId="5FDA699B" w14:textId="77777777" w:rsidR="002A2A96" w:rsidRPr="00815A04" w:rsidRDefault="002A2A96" w:rsidP="00C10426">
            <w:pPr>
              <w:pStyle w:val="S11"/>
            </w:pPr>
            <w:r w:rsidRPr="00815A04">
              <w:t>3</w:t>
            </w:r>
          </w:p>
        </w:tc>
        <w:tc>
          <w:tcPr>
            <w:tcW w:w="652" w:type="pct"/>
            <w:tcBorders>
              <w:top w:val="single" w:sz="12" w:space="0" w:color="auto"/>
              <w:bottom w:val="single" w:sz="12" w:space="0" w:color="auto"/>
            </w:tcBorders>
            <w:shd w:val="clear" w:color="auto" w:fill="FFD200"/>
            <w:vAlign w:val="center"/>
          </w:tcPr>
          <w:p w14:paraId="59123BFE" w14:textId="77777777" w:rsidR="002A2A96" w:rsidRPr="00815A04" w:rsidRDefault="002A2A96" w:rsidP="00C10426">
            <w:pPr>
              <w:pStyle w:val="S11"/>
            </w:pPr>
            <w:r w:rsidRPr="00815A04">
              <w:t>4</w:t>
            </w:r>
          </w:p>
        </w:tc>
        <w:tc>
          <w:tcPr>
            <w:tcW w:w="1023" w:type="pct"/>
            <w:tcBorders>
              <w:top w:val="single" w:sz="12" w:space="0" w:color="auto"/>
              <w:bottom w:val="single" w:sz="12" w:space="0" w:color="auto"/>
            </w:tcBorders>
            <w:shd w:val="clear" w:color="auto" w:fill="FFD200"/>
            <w:vAlign w:val="center"/>
          </w:tcPr>
          <w:p w14:paraId="2B947390" w14:textId="77777777" w:rsidR="002A2A96" w:rsidRPr="00815A04" w:rsidRDefault="002A2A96" w:rsidP="00C10426">
            <w:pPr>
              <w:pStyle w:val="S11"/>
            </w:pPr>
            <w:r w:rsidRPr="00815A04">
              <w:t>5</w:t>
            </w:r>
          </w:p>
        </w:tc>
        <w:tc>
          <w:tcPr>
            <w:tcW w:w="541" w:type="pct"/>
            <w:tcBorders>
              <w:top w:val="single" w:sz="12" w:space="0" w:color="auto"/>
              <w:bottom w:val="single" w:sz="12" w:space="0" w:color="auto"/>
            </w:tcBorders>
            <w:shd w:val="clear" w:color="auto" w:fill="FFD200"/>
            <w:vAlign w:val="center"/>
          </w:tcPr>
          <w:p w14:paraId="7922318D" w14:textId="77777777" w:rsidR="002A2A96" w:rsidRPr="00815A04" w:rsidRDefault="002A2A96" w:rsidP="00C10426">
            <w:pPr>
              <w:pStyle w:val="S11"/>
            </w:pPr>
            <w:r w:rsidRPr="00815A04">
              <w:t>6</w:t>
            </w:r>
          </w:p>
        </w:tc>
      </w:tr>
      <w:tr w:rsidR="00C10426" w:rsidRPr="00815A04" w14:paraId="224282E8" w14:textId="77777777" w:rsidTr="00505AD9">
        <w:tc>
          <w:tcPr>
            <w:tcW w:w="918" w:type="pct"/>
            <w:tcBorders>
              <w:top w:val="single" w:sz="12" w:space="0" w:color="auto"/>
            </w:tcBorders>
          </w:tcPr>
          <w:p w14:paraId="70D338E4" w14:textId="77777777" w:rsidR="002A2A96" w:rsidRPr="00815A04" w:rsidRDefault="002A2A96" w:rsidP="0031338F">
            <w:pPr>
              <w:pStyle w:val="ad"/>
              <w:spacing w:before="0" w:beforeAutospacing="0" w:after="0" w:afterAutospacing="0"/>
              <w:rPr>
                <w:sz w:val="20"/>
                <w:szCs w:val="20"/>
              </w:rPr>
            </w:pPr>
            <w:r w:rsidRPr="00815A04">
              <w:rPr>
                <w:sz w:val="20"/>
                <w:szCs w:val="20"/>
              </w:rPr>
              <w:t>Анализ ОДУСК</w:t>
            </w:r>
          </w:p>
        </w:tc>
        <w:tc>
          <w:tcPr>
            <w:tcW w:w="935" w:type="pct"/>
            <w:tcBorders>
              <w:top w:val="single" w:sz="12" w:space="0" w:color="auto"/>
            </w:tcBorders>
          </w:tcPr>
          <w:p w14:paraId="723A735E" w14:textId="77777777" w:rsidR="002A2A96" w:rsidRPr="00815A04" w:rsidRDefault="002A2A96" w:rsidP="0031338F">
            <w:pPr>
              <w:pStyle w:val="ad"/>
              <w:spacing w:before="0" w:beforeAutospacing="0" w:after="0" w:afterAutospacing="0"/>
              <w:rPr>
                <w:sz w:val="20"/>
                <w:szCs w:val="20"/>
              </w:rPr>
            </w:pPr>
            <w:r w:rsidRPr="00815A04">
              <w:rPr>
                <w:sz w:val="20"/>
                <w:szCs w:val="20"/>
              </w:rPr>
              <w:t>Требования к ХР</w:t>
            </w:r>
          </w:p>
        </w:tc>
        <w:tc>
          <w:tcPr>
            <w:tcW w:w="931" w:type="pct"/>
            <w:tcBorders>
              <w:top w:val="single" w:sz="12" w:space="0" w:color="auto"/>
            </w:tcBorders>
          </w:tcPr>
          <w:p w14:paraId="4768D6C2" w14:textId="77777777" w:rsidR="002A2A96" w:rsidRPr="00815A04" w:rsidRDefault="002A2A96" w:rsidP="0031338F">
            <w:pPr>
              <w:pStyle w:val="ad"/>
              <w:spacing w:before="0" w:beforeAutospacing="0" w:after="0" w:afterAutospacing="0"/>
              <w:rPr>
                <w:sz w:val="20"/>
                <w:szCs w:val="20"/>
              </w:rPr>
            </w:pPr>
            <w:r w:rsidRPr="00815A04">
              <w:rPr>
                <w:sz w:val="20"/>
                <w:szCs w:val="20"/>
              </w:rPr>
              <w:t>Нет</w:t>
            </w:r>
          </w:p>
        </w:tc>
        <w:tc>
          <w:tcPr>
            <w:tcW w:w="652" w:type="pct"/>
            <w:tcBorders>
              <w:top w:val="single" w:sz="12" w:space="0" w:color="auto"/>
            </w:tcBorders>
          </w:tcPr>
          <w:p w14:paraId="1C03A2D3" w14:textId="77777777" w:rsidR="002A2A96" w:rsidRPr="00815A04" w:rsidRDefault="002A2A96" w:rsidP="0031338F">
            <w:pPr>
              <w:pStyle w:val="ad"/>
              <w:spacing w:before="0" w:beforeAutospacing="0" w:after="0" w:afterAutospacing="0"/>
              <w:rPr>
                <w:sz w:val="20"/>
                <w:szCs w:val="20"/>
              </w:rPr>
            </w:pPr>
            <w:r w:rsidRPr="00815A04">
              <w:rPr>
                <w:sz w:val="20"/>
                <w:szCs w:val="20"/>
              </w:rPr>
              <w:t>Все</w:t>
            </w:r>
          </w:p>
        </w:tc>
        <w:tc>
          <w:tcPr>
            <w:tcW w:w="1023" w:type="pct"/>
            <w:tcBorders>
              <w:top w:val="single" w:sz="12" w:space="0" w:color="auto"/>
            </w:tcBorders>
          </w:tcPr>
          <w:p w14:paraId="528A4408" w14:textId="77777777" w:rsidR="002A2A96" w:rsidRPr="00815A04" w:rsidRDefault="002A2A96" w:rsidP="0031338F">
            <w:pPr>
              <w:pStyle w:val="ad"/>
              <w:spacing w:before="0" w:beforeAutospacing="0" w:after="0" w:afterAutospacing="0"/>
              <w:rPr>
                <w:sz w:val="20"/>
                <w:szCs w:val="20"/>
              </w:rPr>
            </w:pPr>
            <w:r w:rsidRPr="00815A04">
              <w:rPr>
                <w:sz w:val="20"/>
                <w:szCs w:val="20"/>
              </w:rPr>
              <w:t>Нет</w:t>
            </w:r>
          </w:p>
        </w:tc>
        <w:tc>
          <w:tcPr>
            <w:tcW w:w="541" w:type="pct"/>
            <w:tcBorders>
              <w:top w:val="single" w:sz="12" w:space="0" w:color="auto"/>
            </w:tcBorders>
          </w:tcPr>
          <w:p w14:paraId="1D60B668" w14:textId="77777777" w:rsidR="002A2A96" w:rsidRPr="00815A04" w:rsidRDefault="002A2A96" w:rsidP="0031338F">
            <w:pPr>
              <w:pStyle w:val="ad"/>
              <w:spacing w:before="0" w:beforeAutospacing="0" w:after="0" w:afterAutospacing="0"/>
              <w:rPr>
                <w:sz w:val="20"/>
                <w:szCs w:val="20"/>
              </w:rPr>
            </w:pPr>
            <w:r w:rsidRPr="00815A04">
              <w:rPr>
                <w:sz w:val="20"/>
                <w:szCs w:val="20"/>
              </w:rPr>
              <w:t>Нет</w:t>
            </w:r>
          </w:p>
        </w:tc>
      </w:tr>
      <w:tr w:rsidR="00C10426" w:rsidRPr="00815A04" w14:paraId="1919F330" w14:textId="77777777" w:rsidTr="00505AD9">
        <w:tc>
          <w:tcPr>
            <w:tcW w:w="918" w:type="pct"/>
          </w:tcPr>
          <w:p w14:paraId="6CA4D0ED" w14:textId="77777777" w:rsidR="002A2A96" w:rsidRPr="00815A04" w:rsidRDefault="002A2A96" w:rsidP="0031338F">
            <w:pPr>
              <w:pStyle w:val="ad"/>
              <w:spacing w:before="0" w:beforeAutospacing="0" w:after="0" w:afterAutospacing="0"/>
              <w:rPr>
                <w:sz w:val="20"/>
                <w:szCs w:val="20"/>
              </w:rPr>
            </w:pPr>
            <w:r w:rsidRPr="00815A04">
              <w:rPr>
                <w:sz w:val="20"/>
                <w:szCs w:val="20"/>
              </w:rPr>
              <w:t>Составл</w:t>
            </w:r>
            <w:r w:rsidR="00C10426">
              <w:rPr>
                <w:sz w:val="20"/>
                <w:szCs w:val="20"/>
              </w:rPr>
              <w:t>ение плана-графика испытаний ХР</w:t>
            </w:r>
          </w:p>
        </w:tc>
        <w:tc>
          <w:tcPr>
            <w:tcW w:w="935" w:type="pct"/>
          </w:tcPr>
          <w:p w14:paraId="09EFFB5A" w14:textId="77777777" w:rsidR="002A2A96" w:rsidRPr="00815A04" w:rsidRDefault="002A2A96" w:rsidP="0031338F">
            <w:pPr>
              <w:pStyle w:val="ad"/>
              <w:spacing w:before="0" w:beforeAutospacing="0" w:after="0" w:afterAutospacing="0"/>
              <w:rPr>
                <w:sz w:val="20"/>
                <w:szCs w:val="20"/>
              </w:rPr>
            </w:pPr>
            <w:r w:rsidRPr="00815A04">
              <w:rPr>
                <w:sz w:val="20"/>
                <w:szCs w:val="20"/>
              </w:rPr>
              <w:t xml:space="preserve">Потребность в подборе альтернативных и/или более эффективных ХР/план-график </w:t>
            </w:r>
            <w:r>
              <w:rPr>
                <w:sz w:val="20"/>
                <w:szCs w:val="20"/>
              </w:rPr>
              <w:t xml:space="preserve">лабораторных и опытно-промысловых </w:t>
            </w:r>
            <w:r w:rsidRPr="00815A04">
              <w:rPr>
                <w:sz w:val="20"/>
                <w:szCs w:val="20"/>
              </w:rPr>
              <w:t>испытаний ХР (</w:t>
            </w:r>
            <w:hyperlink w:anchor="_ПРИЛОЖЕНИЯ_1" w:history="1">
              <w:r w:rsidRPr="00815A04">
                <w:rPr>
                  <w:rStyle w:val="ae"/>
                  <w:sz w:val="20"/>
                  <w:szCs w:val="20"/>
                </w:rPr>
                <w:t>Приложение 2</w:t>
              </w:r>
            </w:hyperlink>
            <w:r w:rsidRPr="00815A04">
              <w:rPr>
                <w:sz w:val="20"/>
                <w:szCs w:val="20"/>
              </w:rPr>
              <w:t>)</w:t>
            </w:r>
          </w:p>
        </w:tc>
        <w:tc>
          <w:tcPr>
            <w:tcW w:w="931" w:type="pct"/>
          </w:tcPr>
          <w:p w14:paraId="568A6ADC" w14:textId="77777777" w:rsidR="002A2A96" w:rsidRPr="00815A04" w:rsidRDefault="002A2A96" w:rsidP="0031338F">
            <w:pPr>
              <w:pStyle w:val="ad"/>
              <w:spacing w:before="0" w:beforeAutospacing="0" w:after="0" w:afterAutospacing="0"/>
              <w:rPr>
                <w:sz w:val="20"/>
                <w:szCs w:val="20"/>
              </w:rPr>
            </w:pPr>
            <w:r w:rsidRPr="00815A04">
              <w:rPr>
                <w:sz w:val="20"/>
                <w:szCs w:val="20"/>
              </w:rPr>
              <w:t>Утверждается ГИ</w:t>
            </w:r>
          </w:p>
        </w:tc>
        <w:tc>
          <w:tcPr>
            <w:tcW w:w="652" w:type="pct"/>
          </w:tcPr>
          <w:p w14:paraId="1732587C" w14:textId="77777777" w:rsidR="002A2A96" w:rsidRPr="00815A04" w:rsidRDefault="002A2A96" w:rsidP="0031338F">
            <w:pPr>
              <w:pStyle w:val="ad"/>
              <w:spacing w:before="0" w:beforeAutospacing="0" w:after="0" w:afterAutospacing="0"/>
              <w:rPr>
                <w:sz w:val="20"/>
                <w:szCs w:val="20"/>
              </w:rPr>
            </w:pPr>
            <w:r w:rsidRPr="00815A04">
              <w:rPr>
                <w:sz w:val="20"/>
                <w:szCs w:val="20"/>
              </w:rPr>
              <w:t>Все</w:t>
            </w:r>
          </w:p>
        </w:tc>
        <w:tc>
          <w:tcPr>
            <w:tcW w:w="1023" w:type="pct"/>
          </w:tcPr>
          <w:p w14:paraId="0179495E" w14:textId="77777777" w:rsidR="002A2A96" w:rsidRPr="00815A04" w:rsidRDefault="002A2A96" w:rsidP="0031338F">
            <w:pPr>
              <w:pStyle w:val="ad"/>
              <w:spacing w:before="0" w:beforeAutospacing="0" w:after="0" w:afterAutospacing="0"/>
              <w:rPr>
                <w:sz w:val="20"/>
                <w:szCs w:val="20"/>
              </w:rPr>
            </w:pPr>
            <w:r w:rsidRPr="00815A04">
              <w:rPr>
                <w:sz w:val="20"/>
                <w:szCs w:val="20"/>
              </w:rPr>
              <w:t>Нет</w:t>
            </w:r>
          </w:p>
        </w:tc>
        <w:tc>
          <w:tcPr>
            <w:tcW w:w="541" w:type="pct"/>
          </w:tcPr>
          <w:p w14:paraId="25005718"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3925DDEA" w14:textId="77777777" w:rsidTr="00505AD9">
        <w:tc>
          <w:tcPr>
            <w:tcW w:w="918" w:type="pct"/>
          </w:tcPr>
          <w:p w14:paraId="139331A6" w14:textId="00D902F6" w:rsidR="002A2A96" w:rsidRPr="00815A04" w:rsidRDefault="002A2A96" w:rsidP="0031338F">
            <w:pPr>
              <w:pStyle w:val="ad"/>
              <w:spacing w:before="0" w:beforeAutospacing="0" w:after="0" w:afterAutospacing="0"/>
              <w:rPr>
                <w:sz w:val="20"/>
                <w:szCs w:val="20"/>
              </w:rPr>
            </w:pPr>
            <w:r w:rsidRPr="00815A04">
              <w:rPr>
                <w:sz w:val="20"/>
                <w:szCs w:val="20"/>
              </w:rPr>
              <w:t xml:space="preserve">Работа с </w:t>
            </w:r>
            <w:r w:rsidR="0085206D">
              <w:rPr>
                <w:sz w:val="20"/>
                <w:szCs w:val="20"/>
              </w:rPr>
              <w:t>П</w:t>
            </w:r>
            <w:r w:rsidRPr="00815A04">
              <w:rPr>
                <w:sz w:val="20"/>
                <w:szCs w:val="20"/>
              </w:rPr>
              <w:t>роизводителями (</w:t>
            </w:r>
            <w:r w:rsidR="0085206D">
              <w:rPr>
                <w:sz w:val="20"/>
                <w:szCs w:val="20"/>
              </w:rPr>
              <w:t>П</w:t>
            </w:r>
            <w:r w:rsidRPr="00815A04">
              <w:rPr>
                <w:sz w:val="20"/>
                <w:szCs w:val="20"/>
              </w:rPr>
              <w:t>оставщиками) ХР</w:t>
            </w:r>
          </w:p>
        </w:tc>
        <w:tc>
          <w:tcPr>
            <w:tcW w:w="935" w:type="pct"/>
          </w:tcPr>
          <w:p w14:paraId="10E467CA" w14:textId="77777777" w:rsidR="002A2A96" w:rsidRPr="00815A04" w:rsidRDefault="002A2A96" w:rsidP="0031338F">
            <w:pPr>
              <w:pStyle w:val="ad"/>
              <w:spacing w:before="0" w:beforeAutospacing="0" w:after="0" w:afterAutospacing="0"/>
              <w:rPr>
                <w:sz w:val="20"/>
                <w:szCs w:val="20"/>
              </w:rPr>
            </w:pPr>
            <w:r w:rsidRPr="00815A04">
              <w:rPr>
                <w:sz w:val="20"/>
                <w:szCs w:val="20"/>
              </w:rPr>
              <w:t>Разрешительная документация, пробы испытуемого ХР</w:t>
            </w:r>
          </w:p>
        </w:tc>
        <w:tc>
          <w:tcPr>
            <w:tcW w:w="931" w:type="pct"/>
          </w:tcPr>
          <w:p w14:paraId="256E6E3D" w14:textId="77777777" w:rsidR="002A2A96" w:rsidRPr="00815A04" w:rsidRDefault="002A2A96" w:rsidP="0031338F">
            <w:pPr>
              <w:pStyle w:val="ad"/>
              <w:spacing w:before="0" w:beforeAutospacing="0" w:after="0" w:afterAutospacing="0"/>
              <w:rPr>
                <w:sz w:val="20"/>
                <w:szCs w:val="20"/>
              </w:rPr>
            </w:pPr>
            <w:r w:rsidRPr="00815A04">
              <w:rPr>
                <w:sz w:val="20"/>
                <w:szCs w:val="20"/>
              </w:rPr>
              <w:t>Нет</w:t>
            </w:r>
          </w:p>
        </w:tc>
        <w:tc>
          <w:tcPr>
            <w:tcW w:w="652" w:type="pct"/>
          </w:tcPr>
          <w:p w14:paraId="1887DEAF" w14:textId="77777777" w:rsidR="002A2A96" w:rsidRPr="00815A04" w:rsidRDefault="002A2A96" w:rsidP="0031338F">
            <w:pPr>
              <w:pStyle w:val="ad"/>
              <w:spacing w:before="0" w:beforeAutospacing="0" w:after="0" w:afterAutospacing="0"/>
              <w:rPr>
                <w:sz w:val="20"/>
                <w:szCs w:val="20"/>
              </w:rPr>
            </w:pPr>
            <w:r w:rsidRPr="00815A04">
              <w:rPr>
                <w:sz w:val="20"/>
                <w:szCs w:val="20"/>
              </w:rPr>
              <w:t>Все</w:t>
            </w:r>
          </w:p>
        </w:tc>
        <w:tc>
          <w:tcPr>
            <w:tcW w:w="1023" w:type="pct"/>
          </w:tcPr>
          <w:p w14:paraId="2F76AA77"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c>
          <w:tcPr>
            <w:tcW w:w="541" w:type="pct"/>
          </w:tcPr>
          <w:p w14:paraId="767672FA" w14:textId="77777777" w:rsidR="002A2A96" w:rsidRPr="00815A04" w:rsidRDefault="002A2A96" w:rsidP="0031338F">
            <w:pPr>
              <w:pStyle w:val="ad"/>
              <w:spacing w:before="0" w:beforeAutospacing="0" w:after="0" w:afterAutospacing="0"/>
              <w:rPr>
                <w:sz w:val="20"/>
                <w:szCs w:val="20"/>
              </w:rPr>
            </w:pPr>
            <w:r w:rsidRPr="00815A04">
              <w:rPr>
                <w:sz w:val="20"/>
                <w:szCs w:val="20"/>
              </w:rPr>
              <w:t>Нет</w:t>
            </w:r>
          </w:p>
        </w:tc>
      </w:tr>
      <w:tr w:rsidR="00C10426" w:rsidRPr="00815A04" w14:paraId="133E0368" w14:textId="77777777" w:rsidTr="00505AD9">
        <w:tc>
          <w:tcPr>
            <w:tcW w:w="918" w:type="pct"/>
          </w:tcPr>
          <w:p w14:paraId="7CBF2A41" w14:textId="77777777" w:rsidR="002A2A96" w:rsidRPr="00815A04" w:rsidRDefault="002A2A96" w:rsidP="0031338F">
            <w:pPr>
              <w:pStyle w:val="ad"/>
              <w:spacing w:before="0" w:beforeAutospacing="0" w:after="0" w:afterAutospacing="0"/>
              <w:rPr>
                <w:sz w:val="20"/>
                <w:szCs w:val="20"/>
              </w:rPr>
            </w:pPr>
            <w:r w:rsidRPr="00815A04">
              <w:rPr>
                <w:sz w:val="20"/>
                <w:szCs w:val="20"/>
              </w:rPr>
              <w:t>Допуск ХР к ЛИ</w:t>
            </w:r>
          </w:p>
        </w:tc>
        <w:tc>
          <w:tcPr>
            <w:tcW w:w="935" w:type="pct"/>
          </w:tcPr>
          <w:p w14:paraId="4CC4EE0F" w14:textId="20533737" w:rsidR="002A2A96" w:rsidRPr="00815A04" w:rsidRDefault="002A2A96" w:rsidP="008D0F9B">
            <w:pPr>
              <w:pStyle w:val="ad"/>
              <w:spacing w:before="0" w:beforeAutospacing="0" w:after="0" w:afterAutospacing="0"/>
              <w:rPr>
                <w:sz w:val="20"/>
                <w:szCs w:val="20"/>
              </w:rPr>
            </w:pPr>
            <w:r w:rsidRPr="00815A04">
              <w:rPr>
                <w:sz w:val="20"/>
                <w:szCs w:val="20"/>
              </w:rPr>
              <w:t>Программа ЛИ (</w:t>
            </w:r>
            <w:hyperlink w:anchor="_ПРИЛОЖЕНИЯ_1" w:history="1">
              <w:r w:rsidRPr="00815A04">
                <w:rPr>
                  <w:rStyle w:val="ae"/>
                  <w:sz w:val="20"/>
                  <w:szCs w:val="20"/>
                </w:rPr>
                <w:t>Приложение 3</w:t>
              </w:r>
            </w:hyperlink>
            <w:r w:rsidRPr="00815A04">
              <w:rPr>
                <w:sz w:val="20"/>
                <w:szCs w:val="20"/>
              </w:rPr>
              <w:t xml:space="preserve">), акт по результатам рассмотрения </w:t>
            </w:r>
            <w:r w:rsidRPr="00815A04">
              <w:rPr>
                <w:sz w:val="20"/>
                <w:szCs w:val="20"/>
              </w:rPr>
              <w:lastRenderedPageBreak/>
              <w:t>разрешительной документации (в случае не соо</w:t>
            </w:r>
            <w:r>
              <w:rPr>
                <w:sz w:val="20"/>
                <w:szCs w:val="20"/>
              </w:rPr>
              <w:t>тветствия требованиям п.</w:t>
            </w:r>
            <w:r w:rsidR="00926BEF">
              <w:rPr>
                <w:sz w:val="20"/>
                <w:szCs w:val="20"/>
              </w:rPr>
              <w:t> </w:t>
            </w:r>
            <w:r w:rsidR="00C14532">
              <w:rPr>
                <w:sz w:val="20"/>
                <w:szCs w:val="20"/>
              </w:rPr>
              <w:t>4</w:t>
            </w:r>
            <w:r>
              <w:rPr>
                <w:sz w:val="20"/>
                <w:szCs w:val="20"/>
              </w:rPr>
              <w:t>.2 настоящ</w:t>
            </w:r>
            <w:r w:rsidR="0007400D">
              <w:rPr>
                <w:sz w:val="20"/>
                <w:szCs w:val="20"/>
              </w:rPr>
              <w:t xml:space="preserve">их </w:t>
            </w:r>
            <w:r w:rsidR="008D0F9B" w:rsidRPr="008D0F9B">
              <w:rPr>
                <w:sz w:val="20"/>
                <w:szCs w:val="20"/>
              </w:rPr>
              <w:t>Типовых требований</w:t>
            </w:r>
            <w:r w:rsidR="00C10426">
              <w:rPr>
                <w:sz w:val="20"/>
                <w:szCs w:val="20"/>
              </w:rPr>
              <w:t>)</w:t>
            </w:r>
          </w:p>
        </w:tc>
        <w:tc>
          <w:tcPr>
            <w:tcW w:w="931" w:type="pct"/>
          </w:tcPr>
          <w:p w14:paraId="39ED8566" w14:textId="7BED98D7" w:rsidR="002A2A96" w:rsidRPr="00815A04" w:rsidRDefault="002A2A96" w:rsidP="0031338F">
            <w:pPr>
              <w:pStyle w:val="ad"/>
              <w:spacing w:before="0" w:beforeAutospacing="0" w:after="0" w:afterAutospacing="0"/>
              <w:rPr>
                <w:sz w:val="20"/>
                <w:szCs w:val="20"/>
              </w:rPr>
            </w:pPr>
            <w:r w:rsidRPr="00815A04">
              <w:rPr>
                <w:sz w:val="20"/>
                <w:szCs w:val="20"/>
              </w:rPr>
              <w:lastRenderedPageBreak/>
              <w:t xml:space="preserve">Программа ЛИ составляется </w:t>
            </w:r>
            <w:r w:rsidR="0090088B">
              <w:rPr>
                <w:sz w:val="20"/>
                <w:szCs w:val="20"/>
              </w:rPr>
              <w:t>П</w:t>
            </w:r>
            <w:r w:rsidRPr="00815A04">
              <w:rPr>
                <w:sz w:val="20"/>
                <w:szCs w:val="20"/>
              </w:rPr>
              <w:t xml:space="preserve">рофильным СП ОГ и </w:t>
            </w:r>
            <w:r w:rsidRPr="00815A04">
              <w:rPr>
                <w:sz w:val="20"/>
                <w:szCs w:val="20"/>
              </w:rPr>
              <w:lastRenderedPageBreak/>
              <w:t xml:space="preserve">утверждается </w:t>
            </w:r>
            <w:r w:rsidR="0090088B">
              <w:rPr>
                <w:sz w:val="20"/>
                <w:szCs w:val="20"/>
              </w:rPr>
              <w:t>Р</w:t>
            </w:r>
            <w:r w:rsidRPr="00815A04">
              <w:rPr>
                <w:sz w:val="20"/>
                <w:szCs w:val="20"/>
              </w:rPr>
              <w:t xml:space="preserve">уководителем </w:t>
            </w:r>
            <w:r w:rsidR="0090088B">
              <w:rPr>
                <w:sz w:val="20"/>
                <w:szCs w:val="20"/>
              </w:rPr>
              <w:t>П</w:t>
            </w:r>
            <w:r>
              <w:rPr>
                <w:sz w:val="20"/>
                <w:szCs w:val="20"/>
              </w:rPr>
              <w:t xml:space="preserve">рофильного </w:t>
            </w:r>
            <w:r w:rsidRPr="00815A04">
              <w:rPr>
                <w:sz w:val="20"/>
                <w:szCs w:val="20"/>
              </w:rPr>
              <w:t>СП ОГ</w:t>
            </w:r>
          </w:p>
        </w:tc>
        <w:tc>
          <w:tcPr>
            <w:tcW w:w="652" w:type="pct"/>
          </w:tcPr>
          <w:p w14:paraId="68236CA0" w14:textId="77777777" w:rsidR="002A2A96" w:rsidRPr="00815A04" w:rsidRDefault="002A2A96" w:rsidP="0031338F">
            <w:pPr>
              <w:pStyle w:val="ad"/>
              <w:spacing w:before="0" w:beforeAutospacing="0" w:after="0" w:afterAutospacing="0"/>
              <w:rPr>
                <w:sz w:val="20"/>
                <w:szCs w:val="20"/>
              </w:rPr>
            </w:pPr>
            <w:r w:rsidRPr="00815A04">
              <w:rPr>
                <w:sz w:val="20"/>
                <w:szCs w:val="20"/>
              </w:rPr>
              <w:lastRenderedPageBreak/>
              <w:t>Все</w:t>
            </w:r>
          </w:p>
        </w:tc>
        <w:tc>
          <w:tcPr>
            <w:tcW w:w="1023" w:type="pct"/>
          </w:tcPr>
          <w:p w14:paraId="320B1669" w14:textId="77777777" w:rsidR="002A2A96" w:rsidRPr="00815A04" w:rsidRDefault="002A2A96" w:rsidP="0031338F">
            <w:pPr>
              <w:pStyle w:val="ad"/>
              <w:spacing w:before="0" w:beforeAutospacing="0" w:after="0" w:afterAutospacing="0"/>
              <w:rPr>
                <w:sz w:val="20"/>
                <w:szCs w:val="20"/>
              </w:rPr>
            </w:pPr>
            <w:r w:rsidRPr="00815A04">
              <w:rPr>
                <w:sz w:val="20"/>
                <w:szCs w:val="20"/>
              </w:rPr>
              <w:t>Нет</w:t>
            </w:r>
          </w:p>
        </w:tc>
        <w:tc>
          <w:tcPr>
            <w:tcW w:w="541" w:type="pct"/>
          </w:tcPr>
          <w:p w14:paraId="6E677D47"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5DC83952" w14:textId="77777777" w:rsidTr="00505AD9">
        <w:tc>
          <w:tcPr>
            <w:tcW w:w="918" w:type="pct"/>
          </w:tcPr>
          <w:p w14:paraId="4D1574F0" w14:textId="77777777" w:rsidR="002A2A96" w:rsidRPr="00815A04" w:rsidRDefault="002A2A96" w:rsidP="0031338F">
            <w:pPr>
              <w:pStyle w:val="ad"/>
              <w:spacing w:before="0" w:beforeAutospacing="0" w:after="0" w:afterAutospacing="0"/>
              <w:rPr>
                <w:sz w:val="20"/>
                <w:szCs w:val="20"/>
              </w:rPr>
            </w:pPr>
            <w:r w:rsidRPr="00815A04">
              <w:rPr>
                <w:sz w:val="20"/>
                <w:szCs w:val="20"/>
              </w:rPr>
              <w:t>ЛИ</w:t>
            </w:r>
          </w:p>
        </w:tc>
        <w:tc>
          <w:tcPr>
            <w:tcW w:w="935" w:type="pct"/>
          </w:tcPr>
          <w:p w14:paraId="4B33F1F4" w14:textId="77777777" w:rsidR="002A2A96" w:rsidRPr="00815A04" w:rsidRDefault="002A2A96" w:rsidP="0031338F">
            <w:pPr>
              <w:pStyle w:val="ad"/>
              <w:spacing w:before="0" w:beforeAutospacing="0" w:after="0" w:afterAutospacing="0"/>
              <w:rPr>
                <w:sz w:val="20"/>
                <w:szCs w:val="20"/>
              </w:rPr>
            </w:pPr>
            <w:r>
              <w:rPr>
                <w:sz w:val="20"/>
                <w:szCs w:val="20"/>
              </w:rPr>
              <w:t>О</w:t>
            </w:r>
            <w:r w:rsidRPr="00815A04">
              <w:rPr>
                <w:sz w:val="20"/>
                <w:szCs w:val="20"/>
              </w:rPr>
              <w:t xml:space="preserve">тчет ЛИ </w:t>
            </w:r>
            <w:hyperlink w:anchor="_ПРИЛОЖЕНИЯ_1" w:history="1">
              <w:r w:rsidRPr="00815A04">
                <w:rPr>
                  <w:rStyle w:val="ae"/>
                  <w:sz w:val="20"/>
                  <w:szCs w:val="20"/>
                </w:rPr>
                <w:t>(Приложение 4)</w:t>
              </w:r>
            </w:hyperlink>
          </w:p>
        </w:tc>
        <w:tc>
          <w:tcPr>
            <w:tcW w:w="931" w:type="pct"/>
          </w:tcPr>
          <w:p w14:paraId="22D60485" w14:textId="4DD70CD3" w:rsidR="002A2A96" w:rsidRPr="00815A04" w:rsidRDefault="002A2A96" w:rsidP="00F5613E">
            <w:pPr>
              <w:pStyle w:val="ad"/>
              <w:spacing w:before="0" w:beforeAutospacing="0" w:after="0" w:afterAutospacing="0"/>
              <w:rPr>
                <w:sz w:val="20"/>
                <w:szCs w:val="20"/>
              </w:rPr>
            </w:pPr>
            <w:r w:rsidRPr="00815A04">
              <w:rPr>
                <w:sz w:val="20"/>
                <w:szCs w:val="20"/>
              </w:rPr>
              <w:t xml:space="preserve">Подписывается всеми участниками </w:t>
            </w:r>
            <w:r w:rsidR="00F5613E">
              <w:rPr>
                <w:sz w:val="20"/>
                <w:szCs w:val="20"/>
              </w:rPr>
              <w:t>испытаний</w:t>
            </w:r>
            <w:r>
              <w:rPr>
                <w:sz w:val="20"/>
                <w:szCs w:val="20"/>
              </w:rPr>
              <w:t xml:space="preserve"> и утверждается </w:t>
            </w:r>
            <w:r w:rsidR="0090088B">
              <w:rPr>
                <w:sz w:val="20"/>
                <w:szCs w:val="20"/>
              </w:rPr>
              <w:t>Р</w:t>
            </w:r>
            <w:r w:rsidR="00C10426">
              <w:rPr>
                <w:sz w:val="20"/>
                <w:szCs w:val="20"/>
              </w:rPr>
              <w:t xml:space="preserve">уководителем </w:t>
            </w:r>
            <w:r w:rsidR="0090088B">
              <w:rPr>
                <w:sz w:val="20"/>
                <w:szCs w:val="20"/>
              </w:rPr>
              <w:t>П</w:t>
            </w:r>
            <w:r w:rsidR="00C10426">
              <w:rPr>
                <w:sz w:val="20"/>
                <w:szCs w:val="20"/>
              </w:rPr>
              <w:t>рофильного СП ОГ</w:t>
            </w:r>
          </w:p>
        </w:tc>
        <w:tc>
          <w:tcPr>
            <w:tcW w:w="652" w:type="pct"/>
          </w:tcPr>
          <w:p w14:paraId="077824DB" w14:textId="77777777" w:rsidR="002A2A96" w:rsidRPr="00815A04" w:rsidRDefault="002A2A96" w:rsidP="0031338F">
            <w:pPr>
              <w:pStyle w:val="ad"/>
              <w:spacing w:before="0" w:beforeAutospacing="0" w:after="0" w:afterAutospacing="0"/>
              <w:rPr>
                <w:sz w:val="20"/>
                <w:szCs w:val="20"/>
              </w:rPr>
            </w:pPr>
            <w:r w:rsidRPr="00815A04">
              <w:rPr>
                <w:sz w:val="20"/>
                <w:szCs w:val="20"/>
              </w:rPr>
              <w:t>Все</w:t>
            </w:r>
          </w:p>
        </w:tc>
        <w:tc>
          <w:tcPr>
            <w:tcW w:w="1023" w:type="pct"/>
          </w:tcPr>
          <w:p w14:paraId="272AA46D" w14:textId="4E13DCCF" w:rsidR="002A2A96" w:rsidRPr="00815A04" w:rsidRDefault="002A2A96" w:rsidP="0031338F">
            <w:pPr>
              <w:pStyle w:val="ad"/>
              <w:spacing w:before="0" w:beforeAutospacing="0" w:after="0" w:afterAutospacing="0"/>
              <w:rPr>
                <w:sz w:val="20"/>
                <w:szCs w:val="20"/>
              </w:rPr>
            </w:pPr>
            <w:r w:rsidRPr="00815A04">
              <w:rPr>
                <w:sz w:val="20"/>
                <w:szCs w:val="20"/>
              </w:rPr>
              <w:t xml:space="preserve">Да (для единичных ЛИ), Нет (для </w:t>
            </w:r>
            <w:r w:rsidR="00B05F71">
              <w:rPr>
                <w:sz w:val="20"/>
                <w:szCs w:val="20"/>
              </w:rPr>
              <w:t>ГЛИ</w:t>
            </w:r>
            <w:r w:rsidRPr="00815A04">
              <w:rPr>
                <w:sz w:val="20"/>
                <w:szCs w:val="20"/>
              </w:rPr>
              <w:t>)</w:t>
            </w:r>
          </w:p>
        </w:tc>
        <w:tc>
          <w:tcPr>
            <w:tcW w:w="541" w:type="pct"/>
          </w:tcPr>
          <w:p w14:paraId="29F2AC49"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6F347375" w14:textId="77777777" w:rsidTr="00505AD9">
        <w:tc>
          <w:tcPr>
            <w:tcW w:w="918" w:type="pct"/>
            <w:vMerge w:val="restart"/>
          </w:tcPr>
          <w:p w14:paraId="654BDF98" w14:textId="77777777" w:rsidR="002A2A96" w:rsidRPr="00815A04" w:rsidRDefault="002A2A96" w:rsidP="0031338F">
            <w:pPr>
              <w:pStyle w:val="ad"/>
              <w:spacing w:before="0" w:beforeAutospacing="0" w:after="0" w:afterAutospacing="0"/>
              <w:rPr>
                <w:sz w:val="20"/>
                <w:szCs w:val="20"/>
              </w:rPr>
            </w:pPr>
            <w:r w:rsidRPr="00815A04">
              <w:rPr>
                <w:sz w:val="20"/>
                <w:szCs w:val="20"/>
              </w:rPr>
              <w:t>Допуск ХР к ОПИ</w:t>
            </w:r>
          </w:p>
        </w:tc>
        <w:tc>
          <w:tcPr>
            <w:tcW w:w="935" w:type="pct"/>
            <w:vMerge w:val="restart"/>
          </w:tcPr>
          <w:p w14:paraId="2ACDBE22" w14:textId="77777777" w:rsidR="002A2A96" w:rsidRPr="00815A04" w:rsidRDefault="002A2A96" w:rsidP="0031338F">
            <w:pPr>
              <w:pStyle w:val="ad"/>
              <w:spacing w:before="0" w:beforeAutospacing="0" w:after="0" w:afterAutospacing="0"/>
              <w:rPr>
                <w:sz w:val="20"/>
                <w:szCs w:val="20"/>
              </w:rPr>
            </w:pPr>
            <w:r w:rsidRPr="00815A04">
              <w:rPr>
                <w:sz w:val="20"/>
                <w:szCs w:val="20"/>
              </w:rPr>
              <w:t>Программа ОПИ (</w:t>
            </w:r>
            <w:hyperlink r:id="rId22" w:history="1">
              <w:r w:rsidRPr="00815A04">
                <w:rPr>
                  <w:rStyle w:val="ae"/>
                  <w:sz w:val="20"/>
                  <w:szCs w:val="20"/>
                </w:rPr>
                <w:t>Приложение 5</w:t>
              </w:r>
            </w:hyperlink>
            <w:r w:rsidRPr="00815A04">
              <w:rPr>
                <w:sz w:val="20"/>
                <w:szCs w:val="20"/>
              </w:rPr>
              <w:t>)</w:t>
            </w:r>
          </w:p>
          <w:p w14:paraId="3203F81E" w14:textId="77777777" w:rsidR="002A2A96" w:rsidRPr="00815A04" w:rsidRDefault="002A2A96" w:rsidP="0031338F">
            <w:pPr>
              <w:rPr>
                <w:sz w:val="20"/>
                <w:szCs w:val="20"/>
              </w:rPr>
            </w:pPr>
            <w:r w:rsidRPr="00815A04">
              <w:rPr>
                <w:sz w:val="20"/>
                <w:szCs w:val="20"/>
              </w:rPr>
              <w:t>(прилагается отчет ЛИ и пакет разрешительной документации)</w:t>
            </w:r>
          </w:p>
        </w:tc>
        <w:tc>
          <w:tcPr>
            <w:tcW w:w="931" w:type="pct"/>
            <w:vMerge w:val="restart"/>
          </w:tcPr>
          <w:p w14:paraId="5D52619A" w14:textId="266C430A" w:rsidR="002A2A96" w:rsidRPr="00815A04" w:rsidRDefault="002A2A96" w:rsidP="00F5613E">
            <w:pPr>
              <w:pStyle w:val="ad"/>
              <w:spacing w:before="0" w:beforeAutospacing="0" w:after="0" w:afterAutospacing="0"/>
              <w:rPr>
                <w:sz w:val="20"/>
                <w:szCs w:val="20"/>
              </w:rPr>
            </w:pPr>
            <w:r w:rsidRPr="00815A04">
              <w:rPr>
                <w:sz w:val="20"/>
                <w:szCs w:val="20"/>
              </w:rPr>
              <w:t xml:space="preserve">Подписывается всеми участниками </w:t>
            </w:r>
            <w:r w:rsidR="00F5613E">
              <w:rPr>
                <w:sz w:val="20"/>
                <w:szCs w:val="20"/>
              </w:rPr>
              <w:t>испытаний</w:t>
            </w:r>
            <w:r w:rsidRPr="00815A04">
              <w:rPr>
                <w:sz w:val="20"/>
                <w:szCs w:val="20"/>
              </w:rPr>
              <w:t>, утверждается ГИ</w:t>
            </w:r>
          </w:p>
        </w:tc>
        <w:tc>
          <w:tcPr>
            <w:tcW w:w="652" w:type="pct"/>
          </w:tcPr>
          <w:p w14:paraId="3C772E75" w14:textId="77777777" w:rsidR="002A2A96" w:rsidRPr="00815A04" w:rsidRDefault="002A2A96" w:rsidP="0031338F">
            <w:pPr>
              <w:pStyle w:val="ad"/>
              <w:spacing w:before="0" w:beforeAutospacing="0" w:after="0" w:afterAutospacing="0"/>
              <w:rPr>
                <w:sz w:val="20"/>
                <w:szCs w:val="20"/>
              </w:rPr>
            </w:pPr>
            <w:r w:rsidRPr="00815A04">
              <w:rPr>
                <w:sz w:val="20"/>
                <w:szCs w:val="20"/>
              </w:rPr>
              <w:t>Реагенты для защиты трубопроводов</w:t>
            </w:r>
          </w:p>
        </w:tc>
        <w:tc>
          <w:tcPr>
            <w:tcW w:w="1023" w:type="pct"/>
          </w:tcPr>
          <w:p w14:paraId="433E0C5B"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c>
          <w:tcPr>
            <w:tcW w:w="541" w:type="pct"/>
          </w:tcPr>
          <w:p w14:paraId="3E6CCE55"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5E4CAB94" w14:textId="77777777" w:rsidTr="00505AD9">
        <w:tc>
          <w:tcPr>
            <w:tcW w:w="918" w:type="pct"/>
            <w:vMerge/>
          </w:tcPr>
          <w:p w14:paraId="4A3E54E0" w14:textId="77777777" w:rsidR="002A2A96" w:rsidRPr="00815A04" w:rsidRDefault="002A2A96" w:rsidP="0031338F">
            <w:pPr>
              <w:pStyle w:val="ad"/>
              <w:spacing w:before="0" w:beforeAutospacing="0" w:after="0" w:afterAutospacing="0"/>
              <w:rPr>
                <w:sz w:val="20"/>
                <w:szCs w:val="20"/>
              </w:rPr>
            </w:pPr>
          </w:p>
        </w:tc>
        <w:tc>
          <w:tcPr>
            <w:tcW w:w="935" w:type="pct"/>
            <w:vMerge/>
          </w:tcPr>
          <w:p w14:paraId="544AFB80" w14:textId="77777777" w:rsidR="002A2A96" w:rsidRPr="00815A04" w:rsidRDefault="002A2A96" w:rsidP="0031338F">
            <w:pPr>
              <w:pStyle w:val="ad"/>
              <w:spacing w:before="0" w:beforeAutospacing="0" w:after="0" w:afterAutospacing="0"/>
              <w:rPr>
                <w:sz w:val="20"/>
                <w:szCs w:val="20"/>
              </w:rPr>
            </w:pPr>
          </w:p>
        </w:tc>
        <w:tc>
          <w:tcPr>
            <w:tcW w:w="931" w:type="pct"/>
            <w:vMerge/>
          </w:tcPr>
          <w:p w14:paraId="5B9F4D71" w14:textId="77777777" w:rsidR="002A2A96" w:rsidRPr="00815A04" w:rsidRDefault="002A2A96" w:rsidP="0031338F">
            <w:pPr>
              <w:pStyle w:val="ad"/>
              <w:spacing w:before="0" w:beforeAutospacing="0" w:after="0" w:afterAutospacing="0"/>
              <w:rPr>
                <w:sz w:val="20"/>
                <w:szCs w:val="20"/>
              </w:rPr>
            </w:pPr>
          </w:p>
        </w:tc>
        <w:tc>
          <w:tcPr>
            <w:tcW w:w="652" w:type="pct"/>
          </w:tcPr>
          <w:p w14:paraId="096AD021" w14:textId="77777777" w:rsidR="002A2A96" w:rsidRPr="00815A04" w:rsidRDefault="002A2A96" w:rsidP="0031338F">
            <w:pPr>
              <w:pStyle w:val="ad"/>
              <w:spacing w:before="0" w:beforeAutospacing="0" w:after="0" w:afterAutospacing="0"/>
              <w:ind w:left="-57" w:right="-57"/>
              <w:rPr>
                <w:sz w:val="20"/>
                <w:szCs w:val="20"/>
              </w:rPr>
            </w:pPr>
            <w:r w:rsidRPr="00815A04">
              <w:rPr>
                <w:sz w:val="20"/>
                <w:szCs w:val="20"/>
              </w:rPr>
              <w:t>Реагенты для использования на объектах подготовки</w:t>
            </w:r>
          </w:p>
        </w:tc>
        <w:tc>
          <w:tcPr>
            <w:tcW w:w="1023" w:type="pct"/>
          </w:tcPr>
          <w:p w14:paraId="61BF40ED" w14:textId="77777777" w:rsidR="002A2A96" w:rsidRPr="00815A04" w:rsidRDefault="002A2A96" w:rsidP="0031338F">
            <w:pPr>
              <w:rPr>
                <w:sz w:val="20"/>
                <w:szCs w:val="20"/>
              </w:rPr>
            </w:pPr>
            <w:r w:rsidRPr="00815A04">
              <w:rPr>
                <w:sz w:val="20"/>
                <w:szCs w:val="20"/>
              </w:rPr>
              <w:t>Да</w:t>
            </w:r>
          </w:p>
        </w:tc>
        <w:tc>
          <w:tcPr>
            <w:tcW w:w="541" w:type="pct"/>
          </w:tcPr>
          <w:p w14:paraId="012AB41F"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08124948" w14:textId="77777777" w:rsidTr="00505AD9">
        <w:tc>
          <w:tcPr>
            <w:tcW w:w="918" w:type="pct"/>
            <w:vMerge/>
          </w:tcPr>
          <w:p w14:paraId="3E5F2DF3" w14:textId="77777777" w:rsidR="002A2A96" w:rsidRPr="00815A04" w:rsidRDefault="002A2A96" w:rsidP="0031338F">
            <w:pPr>
              <w:pStyle w:val="ad"/>
              <w:spacing w:before="0" w:beforeAutospacing="0" w:after="0" w:afterAutospacing="0"/>
              <w:rPr>
                <w:sz w:val="20"/>
                <w:szCs w:val="20"/>
              </w:rPr>
            </w:pPr>
          </w:p>
        </w:tc>
        <w:tc>
          <w:tcPr>
            <w:tcW w:w="935" w:type="pct"/>
            <w:vMerge/>
          </w:tcPr>
          <w:p w14:paraId="647298C5" w14:textId="77777777" w:rsidR="002A2A96" w:rsidRPr="00815A04" w:rsidRDefault="002A2A96" w:rsidP="0031338F">
            <w:pPr>
              <w:pStyle w:val="ad"/>
              <w:spacing w:before="0" w:beforeAutospacing="0" w:after="0" w:afterAutospacing="0"/>
              <w:rPr>
                <w:sz w:val="20"/>
                <w:szCs w:val="20"/>
              </w:rPr>
            </w:pPr>
          </w:p>
        </w:tc>
        <w:tc>
          <w:tcPr>
            <w:tcW w:w="931" w:type="pct"/>
            <w:vMerge/>
          </w:tcPr>
          <w:p w14:paraId="1B5BA113" w14:textId="77777777" w:rsidR="002A2A96" w:rsidRPr="00815A04" w:rsidRDefault="002A2A96" w:rsidP="0031338F">
            <w:pPr>
              <w:pStyle w:val="ad"/>
              <w:spacing w:before="0" w:beforeAutospacing="0" w:after="0" w:afterAutospacing="0"/>
              <w:rPr>
                <w:sz w:val="20"/>
                <w:szCs w:val="20"/>
              </w:rPr>
            </w:pPr>
          </w:p>
        </w:tc>
        <w:tc>
          <w:tcPr>
            <w:tcW w:w="652" w:type="pct"/>
          </w:tcPr>
          <w:p w14:paraId="253F11C6" w14:textId="77777777" w:rsidR="002A2A96" w:rsidRPr="00815A04" w:rsidRDefault="002A2A96" w:rsidP="0031338F">
            <w:pPr>
              <w:pStyle w:val="ad"/>
              <w:spacing w:before="0" w:beforeAutospacing="0" w:after="0" w:afterAutospacing="0"/>
              <w:rPr>
                <w:sz w:val="20"/>
                <w:szCs w:val="20"/>
              </w:rPr>
            </w:pPr>
            <w:r w:rsidRPr="00815A04">
              <w:rPr>
                <w:sz w:val="20"/>
                <w:szCs w:val="20"/>
              </w:rPr>
              <w:t>Реагенты для защиты погружного оборудования</w:t>
            </w:r>
          </w:p>
        </w:tc>
        <w:tc>
          <w:tcPr>
            <w:tcW w:w="1023" w:type="pct"/>
          </w:tcPr>
          <w:p w14:paraId="7F99916C"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c>
          <w:tcPr>
            <w:tcW w:w="541" w:type="pct"/>
          </w:tcPr>
          <w:p w14:paraId="416CDACA"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5383D44F" w14:textId="77777777" w:rsidTr="00505AD9">
        <w:tc>
          <w:tcPr>
            <w:tcW w:w="918" w:type="pct"/>
            <w:vMerge/>
          </w:tcPr>
          <w:p w14:paraId="40921716" w14:textId="77777777" w:rsidR="002A2A96" w:rsidRPr="00815A04" w:rsidRDefault="002A2A96" w:rsidP="0031338F">
            <w:pPr>
              <w:pStyle w:val="ad"/>
              <w:spacing w:before="0" w:beforeAutospacing="0" w:after="0" w:afterAutospacing="0"/>
              <w:rPr>
                <w:sz w:val="20"/>
                <w:szCs w:val="20"/>
              </w:rPr>
            </w:pPr>
          </w:p>
        </w:tc>
        <w:tc>
          <w:tcPr>
            <w:tcW w:w="935" w:type="pct"/>
            <w:vMerge/>
          </w:tcPr>
          <w:p w14:paraId="3F8C8F38" w14:textId="77777777" w:rsidR="002A2A96" w:rsidRPr="00815A04" w:rsidRDefault="002A2A96" w:rsidP="0031338F">
            <w:pPr>
              <w:pStyle w:val="ad"/>
              <w:spacing w:before="0" w:beforeAutospacing="0" w:after="0" w:afterAutospacing="0"/>
              <w:rPr>
                <w:sz w:val="20"/>
                <w:szCs w:val="20"/>
              </w:rPr>
            </w:pPr>
          </w:p>
        </w:tc>
        <w:tc>
          <w:tcPr>
            <w:tcW w:w="931" w:type="pct"/>
            <w:vMerge/>
          </w:tcPr>
          <w:p w14:paraId="0E5F2439" w14:textId="77777777" w:rsidR="002A2A96" w:rsidRPr="00815A04" w:rsidRDefault="002A2A96" w:rsidP="0031338F">
            <w:pPr>
              <w:pStyle w:val="ad"/>
              <w:spacing w:before="0" w:beforeAutospacing="0" w:after="0" w:afterAutospacing="0"/>
              <w:rPr>
                <w:sz w:val="20"/>
                <w:szCs w:val="20"/>
              </w:rPr>
            </w:pPr>
          </w:p>
        </w:tc>
        <w:tc>
          <w:tcPr>
            <w:tcW w:w="652" w:type="pct"/>
          </w:tcPr>
          <w:p w14:paraId="72FD601E" w14:textId="77777777" w:rsidR="002A2A96" w:rsidRPr="00815A04" w:rsidRDefault="002A2A96" w:rsidP="0031338F">
            <w:pPr>
              <w:pStyle w:val="ad"/>
              <w:spacing w:before="0" w:beforeAutospacing="0" w:after="0" w:afterAutospacing="0"/>
              <w:ind w:left="-57" w:right="-57"/>
              <w:rPr>
                <w:sz w:val="20"/>
                <w:szCs w:val="20"/>
              </w:rPr>
            </w:pPr>
            <w:r w:rsidRPr="00815A04">
              <w:rPr>
                <w:sz w:val="20"/>
                <w:szCs w:val="20"/>
              </w:rPr>
              <w:t>Остальные</w:t>
            </w:r>
          </w:p>
        </w:tc>
        <w:tc>
          <w:tcPr>
            <w:tcW w:w="1023" w:type="pct"/>
          </w:tcPr>
          <w:p w14:paraId="7D5D4EB0"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c>
          <w:tcPr>
            <w:tcW w:w="541" w:type="pct"/>
          </w:tcPr>
          <w:p w14:paraId="7FA0B670"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21E7B556" w14:textId="77777777" w:rsidTr="00505AD9">
        <w:tc>
          <w:tcPr>
            <w:tcW w:w="918" w:type="pct"/>
            <w:vMerge w:val="restart"/>
          </w:tcPr>
          <w:p w14:paraId="0374AAA7" w14:textId="77777777" w:rsidR="002A2A96" w:rsidRPr="00815A04" w:rsidRDefault="002A2A96" w:rsidP="0031338F">
            <w:pPr>
              <w:pStyle w:val="ad"/>
              <w:spacing w:before="0" w:beforeAutospacing="0" w:after="0" w:afterAutospacing="0"/>
              <w:rPr>
                <w:sz w:val="20"/>
                <w:szCs w:val="20"/>
              </w:rPr>
            </w:pPr>
            <w:r w:rsidRPr="00815A04">
              <w:rPr>
                <w:sz w:val="20"/>
                <w:szCs w:val="20"/>
              </w:rPr>
              <w:t>ОПИ</w:t>
            </w:r>
          </w:p>
        </w:tc>
        <w:tc>
          <w:tcPr>
            <w:tcW w:w="935" w:type="pct"/>
            <w:vMerge w:val="restart"/>
          </w:tcPr>
          <w:p w14:paraId="2DC374E1" w14:textId="77777777" w:rsidR="002A2A96" w:rsidRPr="00815A04" w:rsidRDefault="002A2A96" w:rsidP="0031338F">
            <w:pPr>
              <w:pStyle w:val="ad"/>
              <w:spacing w:before="0" w:beforeAutospacing="0" w:after="0" w:afterAutospacing="0"/>
              <w:rPr>
                <w:sz w:val="20"/>
                <w:szCs w:val="20"/>
              </w:rPr>
            </w:pPr>
            <w:r w:rsidRPr="00815A04">
              <w:rPr>
                <w:sz w:val="20"/>
                <w:szCs w:val="20"/>
              </w:rPr>
              <w:t>Акт ОПИ (</w:t>
            </w:r>
            <w:hyperlink w:anchor="_ПРИЛОЖЕНИЯ_1" w:history="1">
              <w:r w:rsidRPr="00815A04">
                <w:rPr>
                  <w:rStyle w:val="ae"/>
                  <w:sz w:val="20"/>
                  <w:szCs w:val="20"/>
                </w:rPr>
                <w:t>Приложение 7</w:t>
              </w:r>
            </w:hyperlink>
            <w:r w:rsidRPr="00815A04">
              <w:rPr>
                <w:sz w:val="20"/>
                <w:szCs w:val="20"/>
              </w:rPr>
              <w:t>)</w:t>
            </w:r>
          </w:p>
        </w:tc>
        <w:tc>
          <w:tcPr>
            <w:tcW w:w="931" w:type="pct"/>
            <w:vMerge w:val="restart"/>
          </w:tcPr>
          <w:p w14:paraId="3E6795A9" w14:textId="17D153AB" w:rsidR="002A2A96" w:rsidRPr="00815A04" w:rsidRDefault="002A2A96" w:rsidP="00F5613E">
            <w:pPr>
              <w:pStyle w:val="ad"/>
              <w:spacing w:before="0" w:beforeAutospacing="0" w:after="0" w:afterAutospacing="0"/>
              <w:rPr>
                <w:sz w:val="20"/>
                <w:szCs w:val="20"/>
              </w:rPr>
            </w:pPr>
            <w:r w:rsidRPr="00815A04">
              <w:rPr>
                <w:sz w:val="20"/>
                <w:szCs w:val="20"/>
              </w:rPr>
              <w:t xml:space="preserve">Подписывают участники </w:t>
            </w:r>
            <w:r w:rsidR="00F5613E">
              <w:rPr>
                <w:sz w:val="20"/>
                <w:szCs w:val="20"/>
              </w:rPr>
              <w:t>испытаний</w:t>
            </w:r>
            <w:r w:rsidRPr="00815A04">
              <w:rPr>
                <w:sz w:val="20"/>
                <w:szCs w:val="20"/>
              </w:rPr>
              <w:t xml:space="preserve">, </w:t>
            </w:r>
            <w:r w:rsidR="0090088B">
              <w:rPr>
                <w:sz w:val="20"/>
                <w:szCs w:val="20"/>
              </w:rPr>
              <w:t>Р</w:t>
            </w:r>
            <w:r w:rsidRPr="00815A04">
              <w:rPr>
                <w:sz w:val="20"/>
                <w:szCs w:val="20"/>
              </w:rPr>
              <w:t xml:space="preserve">уководитель </w:t>
            </w:r>
            <w:r w:rsidR="0090088B">
              <w:rPr>
                <w:sz w:val="20"/>
                <w:szCs w:val="20"/>
              </w:rPr>
              <w:t>П</w:t>
            </w:r>
            <w:r w:rsidRPr="00815A04">
              <w:rPr>
                <w:sz w:val="20"/>
                <w:szCs w:val="20"/>
              </w:rPr>
              <w:t>рофильного СП ОГ, утверждается ГИ</w:t>
            </w:r>
          </w:p>
        </w:tc>
        <w:tc>
          <w:tcPr>
            <w:tcW w:w="652" w:type="pct"/>
          </w:tcPr>
          <w:p w14:paraId="26E53788" w14:textId="77777777" w:rsidR="002A2A96" w:rsidRPr="00815A04" w:rsidRDefault="002A2A96" w:rsidP="0031338F">
            <w:pPr>
              <w:pStyle w:val="ad"/>
              <w:spacing w:before="0" w:beforeAutospacing="0" w:after="0" w:afterAutospacing="0"/>
              <w:rPr>
                <w:sz w:val="20"/>
                <w:szCs w:val="20"/>
              </w:rPr>
            </w:pPr>
            <w:r w:rsidRPr="00815A04">
              <w:rPr>
                <w:sz w:val="20"/>
                <w:szCs w:val="20"/>
              </w:rPr>
              <w:t>Реагенты для защиты трубопроводов</w:t>
            </w:r>
          </w:p>
        </w:tc>
        <w:tc>
          <w:tcPr>
            <w:tcW w:w="1023" w:type="pct"/>
          </w:tcPr>
          <w:p w14:paraId="42902CA8"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c>
          <w:tcPr>
            <w:tcW w:w="541" w:type="pct"/>
          </w:tcPr>
          <w:p w14:paraId="300DF11D"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72659D10" w14:textId="77777777" w:rsidTr="00505AD9">
        <w:tc>
          <w:tcPr>
            <w:tcW w:w="918" w:type="pct"/>
            <w:vMerge/>
          </w:tcPr>
          <w:p w14:paraId="512468E0" w14:textId="77777777" w:rsidR="002A2A96" w:rsidRPr="00815A04" w:rsidRDefault="002A2A96" w:rsidP="0031338F">
            <w:pPr>
              <w:pStyle w:val="ad"/>
              <w:spacing w:before="0" w:beforeAutospacing="0" w:after="0" w:afterAutospacing="0"/>
              <w:rPr>
                <w:sz w:val="20"/>
                <w:szCs w:val="20"/>
              </w:rPr>
            </w:pPr>
          </w:p>
        </w:tc>
        <w:tc>
          <w:tcPr>
            <w:tcW w:w="935" w:type="pct"/>
            <w:vMerge/>
          </w:tcPr>
          <w:p w14:paraId="7CD841E6" w14:textId="77777777" w:rsidR="002A2A96" w:rsidRPr="00815A04" w:rsidRDefault="002A2A96" w:rsidP="0031338F">
            <w:pPr>
              <w:pStyle w:val="ad"/>
              <w:spacing w:before="0" w:beforeAutospacing="0" w:after="0" w:afterAutospacing="0"/>
              <w:rPr>
                <w:sz w:val="20"/>
                <w:szCs w:val="20"/>
              </w:rPr>
            </w:pPr>
          </w:p>
        </w:tc>
        <w:tc>
          <w:tcPr>
            <w:tcW w:w="931" w:type="pct"/>
            <w:vMerge/>
          </w:tcPr>
          <w:p w14:paraId="0F64FD4F" w14:textId="77777777" w:rsidR="002A2A96" w:rsidRPr="00815A04" w:rsidRDefault="002A2A96" w:rsidP="0031338F">
            <w:pPr>
              <w:pStyle w:val="ad"/>
              <w:spacing w:before="0" w:beforeAutospacing="0" w:after="0" w:afterAutospacing="0"/>
              <w:rPr>
                <w:sz w:val="20"/>
                <w:szCs w:val="20"/>
              </w:rPr>
            </w:pPr>
          </w:p>
        </w:tc>
        <w:tc>
          <w:tcPr>
            <w:tcW w:w="652" w:type="pct"/>
          </w:tcPr>
          <w:p w14:paraId="305670C7" w14:textId="77777777" w:rsidR="002A2A96" w:rsidRPr="00815A04" w:rsidRDefault="002A2A96" w:rsidP="0031338F">
            <w:pPr>
              <w:pStyle w:val="ad"/>
              <w:spacing w:before="0" w:beforeAutospacing="0" w:after="0" w:afterAutospacing="0"/>
              <w:ind w:left="-57" w:right="-57"/>
              <w:rPr>
                <w:sz w:val="20"/>
                <w:szCs w:val="20"/>
              </w:rPr>
            </w:pPr>
            <w:r w:rsidRPr="00815A04">
              <w:rPr>
                <w:sz w:val="20"/>
                <w:szCs w:val="20"/>
              </w:rPr>
              <w:t>Реагенты для использования на объектах подготовки</w:t>
            </w:r>
          </w:p>
        </w:tc>
        <w:tc>
          <w:tcPr>
            <w:tcW w:w="1023" w:type="pct"/>
          </w:tcPr>
          <w:p w14:paraId="7F315B28" w14:textId="77777777" w:rsidR="002A2A96" w:rsidRPr="00815A04" w:rsidRDefault="002A2A96" w:rsidP="0031338F">
            <w:pPr>
              <w:rPr>
                <w:sz w:val="20"/>
                <w:szCs w:val="20"/>
              </w:rPr>
            </w:pPr>
            <w:r w:rsidRPr="00815A04">
              <w:rPr>
                <w:sz w:val="20"/>
                <w:szCs w:val="20"/>
              </w:rPr>
              <w:t>Да</w:t>
            </w:r>
          </w:p>
        </w:tc>
        <w:tc>
          <w:tcPr>
            <w:tcW w:w="541" w:type="pct"/>
          </w:tcPr>
          <w:p w14:paraId="2382F7B5"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201215C9" w14:textId="77777777" w:rsidTr="00505AD9">
        <w:tc>
          <w:tcPr>
            <w:tcW w:w="918" w:type="pct"/>
            <w:vMerge/>
          </w:tcPr>
          <w:p w14:paraId="3F476580" w14:textId="77777777" w:rsidR="002A2A96" w:rsidRPr="00815A04" w:rsidRDefault="002A2A96" w:rsidP="0031338F">
            <w:pPr>
              <w:pStyle w:val="ad"/>
              <w:spacing w:before="0" w:beforeAutospacing="0" w:after="0" w:afterAutospacing="0"/>
              <w:rPr>
                <w:sz w:val="20"/>
                <w:szCs w:val="20"/>
              </w:rPr>
            </w:pPr>
          </w:p>
        </w:tc>
        <w:tc>
          <w:tcPr>
            <w:tcW w:w="935" w:type="pct"/>
            <w:vMerge/>
          </w:tcPr>
          <w:p w14:paraId="310DAE8D" w14:textId="77777777" w:rsidR="002A2A96" w:rsidRPr="00815A04" w:rsidRDefault="002A2A96" w:rsidP="0031338F">
            <w:pPr>
              <w:pStyle w:val="ad"/>
              <w:spacing w:before="0" w:beforeAutospacing="0" w:after="0" w:afterAutospacing="0"/>
              <w:rPr>
                <w:sz w:val="20"/>
                <w:szCs w:val="20"/>
              </w:rPr>
            </w:pPr>
          </w:p>
        </w:tc>
        <w:tc>
          <w:tcPr>
            <w:tcW w:w="931" w:type="pct"/>
            <w:vMerge/>
          </w:tcPr>
          <w:p w14:paraId="74EE22E6" w14:textId="77777777" w:rsidR="002A2A96" w:rsidRPr="00815A04" w:rsidRDefault="002A2A96" w:rsidP="0031338F">
            <w:pPr>
              <w:pStyle w:val="ad"/>
              <w:spacing w:before="0" w:beforeAutospacing="0" w:after="0" w:afterAutospacing="0"/>
              <w:rPr>
                <w:sz w:val="20"/>
                <w:szCs w:val="20"/>
              </w:rPr>
            </w:pPr>
          </w:p>
        </w:tc>
        <w:tc>
          <w:tcPr>
            <w:tcW w:w="652" w:type="pct"/>
          </w:tcPr>
          <w:p w14:paraId="6EBDBCED" w14:textId="77777777" w:rsidR="002A2A96" w:rsidRPr="00815A04" w:rsidRDefault="002A2A96" w:rsidP="0031338F">
            <w:pPr>
              <w:pStyle w:val="ad"/>
              <w:spacing w:before="0" w:beforeAutospacing="0" w:after="0" w:afterAutospacing="0"/>
              <w:rPr>
                <w:sz w:val="20"/>
                <w:szCs w:val="20"/>
              </w:rPr>
            </w:pPr>
            <w:r w:rsidRPr="00815A04">
              <w:rPr>
                <w:sz w:val="20"/>
                <w:szCs w:val="20"/>
              </w:rPr>
              <w:t>Реагенты для защиты погружного оборудования</w:t>
            </w:r>
          </w:p>
        </w:tc>
        <w:tc>
          <w:tcPr>
            <w:tcW w:w="1023" w:type="pct"/>
          </w:tcPr>
          <w:p w14:paraId="0005B52E"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c>
          <w:tcPr>
            <w:tcW w:w="541" w:type="pct"/>
          </w:tcPr>
          <w:p w14:paraId="76045A88"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r w:rsidR="00C10426" w:rsidRPr="00815A04" w14:paraId="475320B4" w14:textId="77777777" w:rsidTr="00505AD9">
        <w:tc>
          <w:tcPr>
            <w:tcW w:w="918" w:type="pct"/>
            <w:vMerge/>
          </w:tcPr>
          <w:p w14:paraId="70DA8387" w14:textId="77777777" w:rsidR="002A2A96" w:rsidRPr="00815A04" w:rsidRDefault="002A2A96" w:rsidP="0031338F">
            <w:pPr>
              <w:pStyle w:val="ad"/>
              <w:spacing w:before="0" w:beforeAutospacing="0" w:after="0" w:afterAutospacing="0"/>
              <w:rPr>
                <w:sz w:val="20"/>
                <w:szCs w:val="20"/>
              </w:rPr>
            </w:pPr>
          </w:p>
        </w:tc>
        <w:tc>
          <w:tcPr>
            <w:tcW w:w="935" w:type="pct"/>
            <w:vMerge/>
          </w:tcPr>
          <w:p w14:paraId="09F4C523" w14:textId="77777777" w:rsidR="002A2A96" w:rsidRPr="00815A04" w:rsidRDefault="002A2A96" w:rsidP="0031338F">
            <w:pPr>
              <w:pStyle w:val="ad"/>
              <w:spacing w:before="0" w:beforeAutospacing="0" w:after="0" w:afterAutospacing="0"/>
              <w:rPr>
                <w:sz w:val="20"/>
                <w:szCs w:val="20"/>
              </w:rPr>
            </w:pPr>
          </w:p>
        </w:tc>
        <w:tc>
          <w:tcPr>
            <w:tcW w:w="931" w:type="pct"/>
            <w:vMerge/>
          </w:tcPr>
          <w:p w14:paraId="0E3B8332" w14:textId="77777777" w:rsidR="002A2A96" w:rsidRPr="00815A04" w:rsidRDefault="002A2A96" w:rsidP="0031338F">
            <w:pPr>
              <w:pStyle w:val="ad"/>
              <w:spacing w:before="0" w:beforeAutospacing="0" w:after="0" w:afterAutospacing="0"/>
              <w:rPr>
                <w:sz w:val="20"/>
                <w:szCs w:val="20"/>
              </w:rPr>
            </w:pPr>
          </w:p>
        </w:tc>
        <w:tc>
          <w:tcPr>
            <w:tcW w:w="652" w:type="pct"/>
          </w:tcPr>
          <w:p w14:paraId="1C24C07A" w14:textId="54839891" w:rsidR="002A2A96" w:rsidRPr="00F22750" w:rsidRDefault="002A2A96" w:rsidP="0031338F">
            <w:pPr>
              <w:pStyle w:val="ad"/>
              <w:spacing w:before="0" w:beforeAutospacing="0" w:after="0" w:afterAutospacing="0"/>
              <w:ind w:left="-57" w:right="-57"/>
              <w:rPr>
                <w:sz w:val="20"/>
                <w:szCs w:val="20"/>
                <w:lang w:val="en-US"/>
              </w:rPr>
            </w:pPr>
            <w:r w:rsidRPr="00815A04">
              <w:rPr>
                <w:sz w:val="20"/>
                <w:szCs w:val="20"/>
              </w:rPr>
              <w:t>Остальные</w:t>
            </w:r>
          </w:p>
        </w:tc>
        <w:tc>
          <w:tcPr>
            <w:tcW w:w="1023" w:type="pct"/>
          </w:tcPr>
          <w:p w14:paraId="48F8BB59"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c>
          <w:tcPr>
            <w:tcW w:w="541" w:type="pct"/>
          </w:tcPr>
          <w:p w14:paraId="09381390" w14:textId="77777777" w:rsidR="002A2A96" w:rsidRPr="00815A04" w:rsidRDefault="002A2A96" w:rsidP="0031338F">
            <w:pPr>
              <w:pStyle w:val="ad"/>
              <w:spacing w:before="0" w:beforeAutospacing="0" w:after="0" w:afterAutospacing="0"/>
              <w:rPr>
                <w:sz w:val="20"/>
                <w:szCs w:val="20"/>
              </w:rPr>
            </w:pPr>
            <w:r w:rsidRPr="00815A04">
              <w:rPr>
                <w:sz w:val="20"/>
                <w:szCs w:val="20"/>
              </w:rPr>
              <w:t>Да</w:t>
            </w:r>
          </w:p>
        </w:tc>
      </w:tr>
    </w:tbl>
    <w:p w14:paraId="5B1A655E" w14:textId="05BF3846" w:rsidR="000378B6" w:rsidRPr="00815A04" w:rsidRDefault="000378B6" w:rsidP="00C22F6D">
      <w:pPr>
        <w:pStyle w:val="S0"/>
        <w:numPr>
          <w:ilvl w:val="2"/>
          <w:numId w:val="23"/>
        </w:numPr>
        <w:spacing w:before="120"/>
        <w:ind w:left="0" w:firstLine="0"/>
      </w:pPr>
      <w:r w:rsidRPr="00815A04">
        <w:t xml:space="preserve">Перечень испытуемых </w:t>
      </w:r>
      <w:r w:rsidR="003335FB">
        <w:t>показателей</w:t>
      </w:r>
      <w:r w:rsidRPr="00815A04">
        <w:t xml:space="preserve"> при ЛИ/ОПИ и рекомендуемые методики по каждому из этапов испытаний ХР определяется </w:t>
      </w:r>
      <w:r w:rsidR="0090088B">
        <w:t>П</w:t>
      </w:r>
      <w:r w:rsidRPr="00815A04">
        <w:t xml:space="preserve">рофильным СП ОГ и оформляется в виде Программы испытаний, которая должна содержать следующую информацию: вид, марка, </w:t>
      </w:r>
      <w:r w:rsidR="0085206D">
        <w:t>П</w:t>
      </w:r>
      <w:r w:rsidRPr="00815A04">
        <w:t>роизводитель ХР; виды и даты испытаний; обоснования необходимости применения. На стадии ЛИ и ОПИ Программы испытаний составляются отдельно.</w:t>
      </w:r>
    </w:p>
    <w:p w14:paraId="0D02B803" w14:textId="77777777" w:rsidR="00BD1737" w:rsidRPr="006F4961" w:rsidRDefault="00BD1737" w:rsidP="00BD1737">
      <w:pPr>
        <w:pStyle w:val="S0"/>
        <w:numPr>
          <w:ilvl w:val="2"/>
          <w:numId w:val="23"/>
        </w:numPr>
        <w:spacing w:before="120"/>
        <w:ind w:left="0" w:firstLine="0"/>
      </w:pPr>
      <w:bookmarkStart w:id="180" w:name="_Toc454888692"/>
      <w:bookmarkStart w:id="181" w:name="_Toc122616613"/>
      <w:r w:rsidRPr="00815A04">
        <w:t xml:space="preserve">С учетом производственной необходимости и предложений </w:t>
      </w:r>
      <w:r>
        <w:t>П</w:t>
      </w:r>
      <w:r w:rsidRPr="00815A04">
        <w:t>роизводителей (</w:t>
      </w:r>
      <w:r>
        <w:t>П</w:t>
      </w:r>
      <w:r w:rsidRPr="00815A04">
        <w:t xml:space="preserve">оставщиков) ХР </w:t>
      </w:r>
      <w:r>
        <w:t>П</w:t>
      </w:r>
      <w:r w:rsidRPr="00815A04">
        <w:t>рофильным СП ОГ в установленной форме (</w:t>
      </w:r>
      <w:hyperlink w:anchor="приложения" w:history="1">
        <w:r w:rsidRPr="00A42F9E">
          <w:rPr>
            <w:rStyle w:val="ae"/>
          </w:rPr>
          <w:t>Приложение 2</w:t>
        </w:r>
      </w:hyperlink>
      <w:r w:rsidRPr="00C10426">
        <w:t xml:space="preserve"> к настоящим </w:t>
      </w:r>
      <w:r w:rsidRPr="008D0F9B">
        <w:t>Типовы</w:t>
      </w:r>
      <w:r>
        <w:t>м</w:t>
      </w:r>
      <w:r w:rsidRPr="008D0F9B">
        <w:t xml:space="preserve"> требовани</w:t>
      </w:r>
      <w:r>
        <w:t>ям</w:t>
      </w:r>
      <w:r w:rsidRPr="00815A04">
        <w:t xml:space="preserve">) составляется план-график </w:t>
      </w:r>
      <w:r>
        <w:t>ЛИ и ОПИ</w:t>
      </w:r>
      <w:r w:rsidRPr="00815A04">
        <w:t xml:space="preserve"> на будущий год</w:t>
      </w:r>
      <w:r>
        <w:t xml:space="preserve">. </w:t>
      </w:r>
      <w:r w:rsidRPr="00815A04">
        <w:t xml:space="preserve">На стадии формирования плана-графика </w:t>
      </w:r>
      <w:r>
        <w:t>ЛИ и ОПИ</w:t>
      </w:r>
      <w:r w:rsidRPr="00815A04">
        <w:t xml:space="preserve"> </w:t>
      </w:r>
      <w:r>
        <w:t xml:space="preserve">Профильное </w:t>
      </w:r>
      <w:r w:rsidRPr="00815A04">
        <w:t xml:space="preserve">СП ОГ </w:t>
      </w:r>
      <w:r>
        <w:t xml:space="preserve">ежегодно (до конца </w:t>
      </w:r>
      <w:r>
        <w:rPr>
          <w:lang w:val="en-US"/>
        </w:rPr>
        <w:t>I</w:t>
      </w:r>
      <w:r w:rsidRPr="00450BB0">
        <w:t xml:space="preserve"> </w:t>
      </w:r>
      <w:r>
        <w:t>квартала)</w:t>
      </w:r>
      <w:r>
        <w:rPr>
          <w:color w:val="FF0000"/>
        </w:rPr>
        <w:t xml:space="preserve"> </w:t>
      </w:r>
      <w:r w:rsidRPr="00BD1737">
        <w:rPr>
          <w:color w:val="000000" w:themeColor="text1"/>
        </w:rPr>
        <w:t xml:space="preserve">в официальном порядке направляет оповещение Производителям (Поставщикам) ХР с </w:t>
      </w:r>
      <w:r w:rsidRPr="00BD1737">
        <w:rPr>
          <w:color w:val="000000" w:themeColor="text1"/>
        </w:rPr>
        <w:lastRenderedPageBreak/>
        <w:t xml:space="preserve">приглашением принять участие в испытаниях, далее </w:t>
      </w:r>
      <w:r w:rsidRPr="00815A04">
        <w:t xml:space="preserve">прорабатывает с </w:t>
      </w:r>
      <w:r>
        <w:t>П</w:t>
      </w:r>
      <w:r w:rsidRPr="00815A04">
        <w:t>роизводителями (</w:t>
      </w:r>
      <w:r>
        <w:t>П</w:t>
      </w:r>
      <w:r w:rsidRPr="00815A04">
        <w:t xml:space="preserve">оставщиками) ХР вопросы </w:t>
      </w:r>
      <w:r>
        <w:t>по</w:t>
      </w:r>
      <w:r w:rsidRPr="00815A04">
        <w:t xml:space="preserve"> </w:t>
      </w:r>
      <w:r>
        <w:t xml:space="preserve">назначению и </w:t>
      </w:r>
      <w:r w:rsidRPr="00815A04">
        <w:t>марк</w:t>
      </w:r>
      <w:r>
        <w:t>ам</w:t>
      </w:r>
      <w:r w:rsidRPr="00815A04">
        <w:t xml:space="preserve"> ХР, дат</w:t>
      </w:r>
      <w:r>
        <w:t>ам</w:t>
      </w:r>
      <w:r w:rsidRPr="00815A04">
        <w:t xml:space="preserve"> проведения испытаний, </w:t>
      </w:r>
      <w:r>
        <w:t>а также по</w:t>
      </w:r>
      <w:r w:rsidRPr="00815A04">
        <w:t xml:space="preserve"> потенциальны</w:t>
      </w:r>
      <w:r>
        <w:t>м</w:t>
      </w:r>
      <w:r w:rsidRPr="00815A04">
        <w:t xml:space="preserve"> </w:t>
      </w:r>
      <w:r>
        <w:t>И</w:t>
      </w:r>
      <w:r w:rsidRPr="00815A04">
        <w:t>сполнител</w:t>
      </w:r>
      <w:r>
        <w:t>ям</w:t>
      </w:r>
      <w:r w:rsidRPr="00815A04">
        <w:t xml:space="preserve"> ЛИ</w:t>
      </w:r>
      <w:r w:rsidRPr="00BD1737">
        <w:rPr>
          <w:color w:val="000000" w:themeColor="text1"/>
        </w:rPr>
        <w:t xml:space="preserve">. До утверждения плана-графика Профильное СП ОГ ежемесячно направляет в ДНГД и СИ ХПП статус включения ХР в план-график. При формировании плана-графика приоритетность отдается объектам применения с малым количеством допущенных к промышленному применению ХР </w:t>
      </w:r>
      <w:r w:rsidRPr="00BD1737">
        <w:rPr>
          <w:color w:val="000000" w:themeColor="text1"/>
        </w:rPr>
        <w:br/>
        <w:t>(1-3 штук), а также ХР те</w:t>
      </w:r>
      <w:r w:rsidRPr="00815A04">
        <w:t xml:space="preserve">х производителей, которые не представлены в списке допущенных до промышленного применения </w:t>
      </w:r>
      <w:r>
        <w:t>ХР</w:t>
      </w:r>
      <w:r w:rsidRPr="00815A04">
        <w:t>.</w:t>
      </w:r>
      <w:r>
        <w:t xml:space="preserve"> В плане-графике </w:t>
      </w:r>
      <w:r w:rsidRPr="006F4961">
        <w:t xml:space="preserve">также должны быть учтены испытания по уточнению МЭД (КОПИ) согласно рекомендациям СИ ХПП. </w:t>
      </w:r>
    </w:p>
    <w:p w14:paraId="3C59F4E6" w14:textId="77777777" w:rsidR="00BD1737" w:rsidRDefault="00BD1737" w:rsidP="00BD1737">
      <w:pPr>
        <w:pStyle w:val="S0"/>
        <w:numPr>
          <w:ilvl w:val="2"/>
          <w:numId w:val="23"/>
        </w:numPr>
        <w:spacing w:before="120"/>
        <w:ind w:left="0" w:firstLine="0"/>
      </w:pPr>
      <w:r>
        <w:t>При формировании плана-графика ЛИ и ОПИ также может быть учтен подбор ХР на основании функционала базы данных в информационной системе «Линейка реагентов».</w:t>
      </w:r>
    </w:p>
    <w:p w14:paraId="62150307" w14:textId="77777777" w:rsidR="00BD1737" w:rsidRPr="00BD1737" w:rsidRDefault="00BD1737" w:rsidP="00BD1737">
      <w:pPr>
        <w:pStyle w:val="S0"/>
        <w:numPr>
          <w:ilvl w:val="2"/>
          <w:numId w:val="23"/>
        </w:numPr>
        <w:spacing w:before="120"/>
        <w:ind w:left="0" w:firstLine="0"/>
        <w:rPr>
          <w:color w:val="000000" w:themeColor="text1"/>
        </w:rPr>
      </w:pPr>
      <w:r w:rsidRPr="00161FB6">
        <w:t xml:space="preserve">Для реализации плана-графика ЛИ и ОПИ рекомендуется учесть соответствующие средства в бизнес-плане ОГ. Для учета объема средств на проведение испытаний рекомендуется составление предварительного плана-графика ЛИ и ОПИ до активной стадии бизнес-планирования на предстоящий год. </w:t>
      </w:r>
      <w:r w:rsidRPr="00815A04">
        <w:t xml:space="preserve">Консолидированный по ОГ и согласованный с СИ ХПП план-график </w:t>
      </w:r>
      <w:r>
        <w:t>ЛИ и ОПИ</w:t>
      </w:r>
      <w:r w:rsidRPr="00815A04" w:rsidDel="00CE7946">
        <w:t xml:space="preserve"> </w:t>
      </w:r>
      <w:r w:rsidRPr="00815A04">
        <w:t>на следующий год должен быть направлен</w:t>
      </w:r>
      <w:r>
        <w:t xml:space="preserve"> Профильным СП ОГ</w:t>
      </w:r>
      <w:r w:rsidRPr="00815A04">
        <w:t xml:space="preserve"> в ДНГД не позднее 15 октября текущего года. В плане-графике </w:t>
      </w:r>
      <w:r>
        <w:t>ЛИ и ОПИ</w:t>
      </w:r>
      <w:r w:rsidRPr="00815A04">
        <w:t xml:space="preserve"> должн</w:t>
      </w:r>
      <w:r>
        <w:t>ы</w:t>
      </w:r>
      <w:r w:rsidRPr="00815A04">
        <w:t xml:space="preserve"> быть учтен</w:t>
      </w:r>
      <w:r>
        <w:t>ы</w:t>
      </w:r>
      <w:r w:rsidRPr="00815A04">
        <w:t xml:space="preserve"> </w:t>
      </w:r>
      <w:r>
        <w:t xml:space="preserve">равномерное распределение испытаний по году и </w:t>
      </w:r>
      <w:r w:rsidRPr="00815A04">
        <w:t>хронологическая взаимосвязь стадий испытаний, содержащая согласованную с</w:t>
      </w:r>
      <w:r>
        <w:t xml:space="preserve"> Производителем</w:t>
      </w:r>
      <w:r w:rsidRPr="00815A04">
        <w:t xml:space="preserve"> </w:t>
      </w:r>
      <w:r>
        <w:t>(П</w:t>
      </w:r>
      <w:r w:rsidRPr="00815A04">
        <w:t>оставщиком</w:t>
      </w:r>
      <w:r>
        <w:t>) ХР</w:t>
      </w:r>
      <w:r w:rsidRPr="00815A04">
        <w:t xml:space="preserve"> готовность выполнения испытаний в срок.</w:t>
      </w:r>
      <w:r>
        <w:t xml:space="preserve"> </w:t>
      </w:r>
      <w:r w:rsidRPr="00BD1737">
        <w:rPr>
          <w:color w:val="000000" w:themeColor="text1"/>
        </w:rPr>
        <w:t xml:space="preserve">Профильное СП ОГ ежемесячно направляет в ДНГД и СИ ХПП статус выполнения плана-графика, в котором отражаются реализация стадий ЛИ и ОПИ, а также причины смещения и переноса сроков.  </w:t>
      </w:r>
    </w:p>
    <w:p w14:paraId="5B221DD3" w14:textId="77777777" w:rsidR="00BD1737" w:rsidRPr="00815A04" w:rsidRDefault="00BD1737" w:rsidP="00BD1737">
      <w:pPr>
        <w:pStyle w:val="S0"/>
        <w:numPr>
          <w:ilvl w:val="2"/>
          <w:numId w:val="23"/>
        </w:numPr>
        <w:spacing w:before="120"/>
        <w:ind w:left="0" w:firstLine="0"/>
      </w:pPr>
      <w:r w:rsidRPr="00BD1737">
        <w:rPr>
          <w:color w:val="000000" w:themeColor="text1"/>
        </w:rPr>
        <w:t xml:space="preserve">При поступлении дополнительных предложений Производителей </w:t>
      </w:r>
      <w:r w:rsidRPr="00815A04">
        <w:t>(</w:t>
      </w:r>
      <w:r>
        <w:t>П</w:t>
      </w:r>
      <w:r w:rsidRPr="00815A04">
        <w:t xml:space="preserve">оставщиков) ХР после утверждения план-графика </w:t>
      </w:r>
      <w:r>
        <w:t>ЛИ и ОПИ</w:t>
      </w:r>
      <w:r w:rsidRPr="00815A04" w:rsidDel="00CE7946">
        <w:t xml:space="preserve"> </w:t>
      </w:r>
      <w:r w:rsidRPr="00815A04">
        <w:t xml:space="preserve">на текущий год </w:t>
      </w:r>
      <w:r>
        <w:t>П</w:t>
      </w:r>
      <w:r w:rsidRPr="00815A04">
        <w:t>рофильному СП ОГ необходимо подготовить дополнение к утвержденному плану-графику</w:t>
      </w:r>
      <w:r>
        <w:t xml:space="preserve"> (по аналогичной форме, приведенной форме в </w:t>
      </w:r>
      <w:hyperlink w:anchor="приложения" w:history="1">
        <w:r w:rsidRPr="00A42F9E">
          <w:rPr>
            <w:rStyle w:val="ae"/>
          </w:rPr>
          <w:t>Приложении 2</w:t>
        </w:r>
      </w:hyperlink>
      <w:r>
        <w:t>)</w:t>
      </w:r>
      <w:r w:rsidRPr="00815A04">
        <w:t xml:space="preserve">, дополнение должно быть </w:t>
      </w:r>
      <w:r>
        <w:t xml:space="preserve">согласовано с СИ ХПП и </w:t>
      </w:r>
      <w:r w:rsidRPr="00815A04">
        <w:t>направлено в ДНГД</w:t>
      </w:r>
      <w:r>
        <w:t xml:space="preserve"> и ДУГАиП</w:t>
      </w:r>
      <w:r w:rsidRPr="00815A04">
        <w:t>.</w:t>
      </w:r>
    </w:p>
    <w:p w14:paraId="46DF1246" w14:textId="77777777" w:rsidR="00BD1737" w:rsidRDefault="00BD1737" w:rsidP="00BD1737">
      <w:pPr>
        <w:pStyle w:val="S0"/>
        <w:numPr>
          <w:ilvl w:val="2"/>
          <w:numId w:val="23"/>
        </w:numPr>
        <w:spacing w:before="120"/>
        <w:ind w:left="0" w:firstLine="0"/>
      </w:pPr>
      <w:r w:rsidRPr="00815A04">
        <w:t>На всех этапах испытаний ХР к работе рекомендуется привлекать работников иных СП ОГ, сфера деятельности которых связана с применением (последствиями применения) ХР.</w:t>
      </w:r>
    </w:p>
    <w:p w14:paraId="76CCF379" w14:textId="77777777" w:rsidR="00BD1737" w:rsidRPr="00B25242" w:rsidRDefault="00BD1737" w:rsidP="00BD1737">
      <w:pPr>
        <w:pStyle w:val="S0"/>
        <w:numPr>
          <w:ilvl w:val="2"/>
          <w:numId w:val="23"/>
        </w:numPr>
        <w:tabs>
          <w:tab w:val="left" w:pos="851"/>
        </w:tabs>
        <w:spacing w:before="120"/>
        <w:ind w:left="0" w:firstLine="0"/>
      </w:pPr>
      <w:r>
        <w:t>На любой стадии испытаний после согласования плана-графика ЛИ и ОПИ внесение изменений подразумевает повторное согласование с СИ ХПП и направляется в ДНГД.</w:t>
      </w:r>
    </w:p>
    <w:p w14:paraId="2FA56650" w14:textId="77777777" w:rsidR="00BD1737" w:rsidRPr="00104EAA" w:rsidRDefault="00BD1737" w:rsidP="00BD1737">
      <w:pPr>
        <w:pStyle w:val="S0"/>
        <w:numPr>
          <w:ilvl w:val="2"/>
          <w:numId w:val="23"/>
        </w:numPr>
        <w:tabs>
          <w:tab w:val="left" w:pos="851"/>
        </w:tabs>
        <w:spacing w:before="120"/>
        <w:ind w:left="0" w:firstLine="0"/>
      </w:pPr>
      <w:r>
        <w:t>Ответственный за формирование плана-графика ЛИ и ОПИ</w:t>
      </w:r>
      <w:r w:rsidRPr="00BD1737">
        <w:rPr>
          <w:color w:val="000000" w:themeColor="text1"/>
        </w:rPr>
        <w:t xml:space="preserve">, проработку с Производителями (Поставщиками) ХР, согласование и утверждение и отправку </w:t>
      </w:r>
      <w:r>
        <w:t>в ДНГД – Руководитель профильного СП ОГ.</w:t>
      </w:r>
    </w:p>
    <w:p w14:paraId="4ED6DF79" w14:textId="372C9FFC" w:rsidR="00783346" w:rsidRPr="00497ECE" w:rsidRDefault="003864ED" w:rsidP="00C22F6D">
      <w:pPr>
        <w:pStyle w:val="S23"/>
        <w:numPr>
          <w:ilvl w:val="1"/>
          <w:numId w:val="23"/>
        </w:numPr>
        <w:tabs>
          <w:tab w:val="left" w:pos="567"/>
        </w:tabs>
        <w:spacing w:before="240"/>
        <w:ind w:left="0" w:firstLine="0"/>
        <w:rPr>
          <w:caps w:val="0"/>
        </w:rPr>
      </w:pPr>
      <w:r w:rsidRPr="00815A04">
        <w:rPr>
          <w:caps w:val="0"/>
        </w:rPr>
        <w:t>ОРГАНИЗАЦИЯ ДОПУСКА ХИМИЧЕСКИХ РЕАГЕНТОВ К ЛАБОРАТОРНЫМ ИСПЫТАНИЯМ</w:t>
      </w:r>
      <w:bookmarkEnd w:id="180"/>
      <w:bookmarkEnd w:id="181"/>
    </w:p>
    <w:p w14:paraId="2447F402" w14:textId="77777777" w:rsidR="00783346" w:rsidRPr="00815A04" w:rsidRDefault="00783346" w:rsidP="00C22F6D">
      <w:pPr>
        <w:pStyle w:val="S30"/>
        <w:numPr>
          <w:ilvl w:val="2"/>
          <w:numId w:val="38"/>
        </w:numPr>
        <w:tabs>
          <w:tab w:val="left" w:pos="709"/>
        </w:tabs>
        <w:spacing w:before="240"/>
        <w:ind w:left="0" w:firstLine="0"/>
        <w:outlineLvl w:val="2"/>
      </w:pPr>
      <w:bookmarkStart w:id="182" w:name="_Toc190599"/>
      <w:bookmarkStart w:id="183" w:name="_Toc122616614"/>
      <w:r w:rsidRPr="00815A04">
        <w:t xml:space="preserve">АНАЛИЗ </w:t>
      </w:r>
      <w:r w:rsidR="00202946">
        <w:t>О</w:t>
      </w:r>
      <w:r w:rsidR="00CC3769">
        <w:t>БЪЕКТОВ ДОБЫЧИ УГЛЕВОДОРОДНОГО СЫРЬЯ КОМПАНИИ</w:t>
      </w:r>
      <w:r w:rsidRPr="00815A04">
        <w:t xml:space="preserve"> И УСТАНОВЛЕНИЕ ТРЕБОВАНИЙ К ХИМИЧЕСКИМ РЕАГЕНТАМ</w:t>
      </w:r>
      <w:bookmarkEnd w:id="182"/>
      <w:bookmarkEnd w:id="183"/>
    </w:p>
    <w:p w14:paraId="7768BC67" w14:textId="77777777" w:rsidR="00B36765" w:rsidRPr="00815A04" w:rsidRDefault="00B36765" w:rsidP="00C22F6D">
      <w:pPr>
        <w:pStyle w:val="aff2"/>
        <w:numPr>
          <w:ilvl w:val="3"/>
          <w:numId w:val="24"/>
        </w:numPr>
        <w:tabs>
          <w:tab w:val="left" w:pos="851"/>
        </w:tabs>
        <w:spacing w:before="120"/>
        <w:ind w:left="0" w:firstLine="0"/>
      </w:pPr>
      <w:r w:rsidRPr="00815A04">
        <w:t xml:space="preserve">Анализ </w:t>
      </w:r>
      <w:r w:rsidR="00202946">
        <w:t>ОДУСК</w:t>
      </w:r>
      <w:r w:rsidRPr="00815A04">
        <w:t xml:space="preserve"> осуществляется с целью определения основных сведений, необходимых для проведения процедур выбора, испытания и внедрения ХР, и установления требований к технологическим показателям ХР.</w:t>
      </w:r>
    </w:p>
    <w:p w14:paraId="0810A6CB" w14:textId="77777777" w:rsidR="00B36765" w:rsidRPr="00815A04" w:rsidRDefault="00B36765" w:rsidP="00C22F6D">
      <w:pPr>
        <w:pStyle w:val="aff2"/>
        <w:numPr>
          <w:ilvl w:val="3"/>
          <w:numId w:val="24"/>
        </w:numPr>
        <w:tabs>
          <w:tab w:val="left" w:pos="851"/>
        </w:tabs>
        <w:spacing w:before="120"/>
        <w:ind w:left="0" w:firstLine="0"/>
        <w:contextualSpacing w:val="0"/>
      </w:pPr>
      <w:r w:rsidRPr="00815A04">
        <w:t xml:space="preserve">Исходные данные должны содержать следующую информацию: </w:t>
      </w:r>
    </w:p>
    <w:p w14:paraId="01DB7877" w14:textId="77777777" w:rsidR="00B36765" w:rsidRPr="00815A04" w:rsidRDefault="00B36765" w:rsidP="0031338F">
      <w:pPr>
        <w:pStyle w:val="a6"/>
        <w:numPr>
          <w:ilvl w:val="0"/>
          <w:numId w:val="9"/>
        </w:numPr>
        <w:tabs>
          <w:tab w:val="left" w:pos="567"/>
        </w:tabs>
        <w:spacing w:before="60" w:after="0"/>
        <w:ind w:left="567" w:hanging="397"/>
        <w:rPr>
          <w:b/>
        </w:rPr>
      </w:pPr>
      <w:r w:rsidRPr="00815A04">
        <w:rPr>
          <w:b/>
        </w:rPr>
        <w:t>Характеристики ОДУСК:</w:t>
      </w:r>
    </w:p>
    <w:p w14:paraId="5BA921FB" w14:textId="77777777" w:rsidR="00B36765" w:rsidRPr="00815A04" w:rsidRDefault="00B36765" w:rsidP="0031338F">
      <w:pPr>
        <w:widowControl w:val="0"/>
        <w:numPr>
          <w:ilvl w:val="0"/>
          <w:numId w:val="10"/>
        </w:numPr>
        <w:tabs>
          <w:tab w:val="clear" w:pos="720"/>
          <w:tab w:val="left" w:pos="567"/>
        </w:tabs>
        <w:autoSpaceDE w:val="0"/>
        <w:autoSpaceDN w:val="0"/>
        <w:adjustRightInd w:val="0"/>
        <w:spacing w:before="60"/>
        <w:ind w:left="964" w:hanging="397"/>
      </w:pPr>
      <w:r w:rsidRPr="00815A04">
        <w:t>наименование и назначение объекта;</w:t>
      </w:r>
    </w:p>
    <w:p w14:paraId="02896F3C" w14:textId="77777777" w:rsidR="00B36765" w:rsidRPr="00815A04" w:rsidRDefault="00B36765" w:rsidP="0031338F">
      <w:pPr>
        <w:widowControl w:val="0"/>
        <w:numPr>
          <w:ilvl w:val="0"/>
          <w:numId w:val="10"/>
        </w:numPr>
        <w:tabs>
          <w:tab w:val="clear" w:pos="720"/>
          <w:tab w:val="left" w:pos="567"/>
        </w:tabs>
        <w:autoSpaceDE w:val="0"/>
        <w:autoSpaceDN w:val="0"/>
        <w:adjustRightInd w:val="0"/>
        <w:spacing w:before="60"/>
        <w:ind w:left="964" w:hanging="397"/>
      </w:pPr>
      <w:r w:rsidRPr="00815A04">
        <w:lastRenderedPageBreak/>
        <w:t>климатические условия района расположения объекта;</w:t>
      </w:r>
    </w:p>
    <w:p w14:paraId="6D7CFB21" w14:textId="77777777" w:rsidR="00B36765" w:rsidRPr="00815A04" w:rsidRDefault="00B36765" w:rsidP="0031338F">
      <w:pPr>
        <w:widowControl w:val="0"/>
        <w:numPr>
          <w:ilvl w:val="0"/>
          <w:numId w:val="10"/>
        </w:numPr>
        <w:tabs>
          <w:tab w:val="clear" w:pos="720"/>
          <w:tab w:val="left" w:pos="567"/>
        </w:tabs>
        <w:autoSpaceDE w:val="0"/>
        <w:autoSpaceDN w:val="0"/>
        <w:adjustRightInd w:val="0"/>
        <w:spacing w:before="60"/>
        <w:ind w:left="964" w:hanging="397"/>
      </w:pPr>
      <w:r w:rsidRPr="00815A04">
        <w:t>технологические схемы процесса, характеристику и параметры работы оборудования.</w:t>
      </w:r>
    </w:p>
    <w:p w14:paraId="6EBB12E1" w14:textId="77777777" w:rsidR="00B36765" w:rsidRPr="00815A04" w:rsidRDefault="00B36765" w:rsidP="00074DC8">
      <w:pPr>
        <w:pStyle w:val="a6"/>
        <w:keepNext/>
        <w:keepLines/>
        <w:numPr>
          <w:ilvl w:val="0"/>
          <w:numId w:val="9"/>
        </w:numPr>
        <w:tabs>
          <w:tab w:val="left" w:pos="567"/>
        </w:tabs>
        <w:spacing w:before="60" w:after="0"/>
        <w:ind w:left="567" w:hanging="397"/>
        <w:rPr>
          <w:b/>
        </w:rPr>
      </w:pPr>
      <w:r w:rsidRPr="00815A04">
        <w:rPr>
          <w:b/>
        </w:rPr>
        <w:t>Характеристики обрабатываемой (транспортируемой) среды:</w:t>
      </w:r>
    </w:p>
    <w:p w14:paraId="19D03641" w14:textId="77777777" w:rsidR="00B36765" w:rsidRPr="00815A04" w:rsidRDefault="00B36765" w:rsidP="0031338F">
      <w:pPr>
        <w:widowControl w:val="0"/>
        <w:numPr>
          <w:ilvl w:val="0"/>
          <w:numId w:val="10"/>
        </w:numPr>
        <w:tabs>
          <w:tab w:val="clear" w:pos="720"/>
          <w:tab w:val="left" w:pos="567"/>
        </w:tabs>
        <w:autoSpaceDE w:val="0"/>
        <w:autoSpaceDN w:val="0"/>
        <w:adjustRightInd w:val="0"/>
        <w:spacing w:before="60"/>
        <w:ind w:left="964" w:hanging="397"/>
      </w:pPr>
      <w:r w:rsidRPr="00815A04">
        <w:t>температура;</w:t>
      </w:r>
    </w:p>
    <w:p w14:paraId="63BE2078" w14:textId="77777777" w:rsidR="00B36765" w:rsidRPr="00815A04" w:rsidRDefault="00B36765" w:rsidP="0031338F">
      <w:pPr>
        <w:widowControl w:val="0"/>
        <w:numPr>
          <w:ilvl w:val="0"/>
          <w:numId w:val="10"/>
        </w:numPr>
        <w:tabs>
          <w:tab w:val="clear" w:pos="720"/>
          <w:tab w:val="left" w:pos="567"/>
        </w:tabs>
        <w:autoSpaceDE w:val="0"/>
        <w:autoSpaceDN w:val="0"/>
        <w:adjustRightInd w:val="0"/>
        <w:spacing w:before="60"/>
        <w:ind w:left="964" w:hanging="397"/>
      </w:pPr>
      <w:r w:rsidRPr="00815A04">
        <w:t>обводненность;</w:t>
      </w:r>
    </w:p>
    <w:p w14:paraId="0FF09907" w14:textId="77777777" w:rsidR="00B36765" w:rsidRPr="00815A04" w:rsidRDefault="00B36765" w:rsidP="0031338F">
      <w:pPr>
        <w:widowControl w:val="0"/>
        <w:numPr>
          <w:ilvl w:val="0"/>
          <w:numId w:val="10"/>
        </w:numPr>
        <w:tabs>
          <w:tab w:val="clear" w:pos="720"/>
          <w:tab w:val="left" w:pos="567"/>
        </w:tabs>
        <w:autoSpaceDE w:val="0"/>
        <w:autoSpaceDN w:val="0"/>
        <w:adjustRightInd w:val="0"/>
        <w:spacing w:before="60"/>
        <w:ind w:left="964" w:hanging="397"/>
      </w:pPr>
      <w:r w:rsidRPr="00815A04">
        <w:t>ГФ;</w:t>
      </w:r>
    </w:p>
    <w:p w14:paraId="1C2B5792" w14:textId="77777777" w:rsidR="00B36765" w:rsidRPr="00815A04" w:rsidRDefault="00B36765" w:rsidP="0031338F">
      <w:pPr>
        <w:widowControl w:val="0"/>
        <w:numPr>
          <w:ilvl w:val="0"/>
          <w:numId w:val="10"/>
        </w:numPr>
        <w:tabs>
          <w:tab w:val="clear" w:pos="720"/>
          <w:tab w:val="left" w:pos="567"/>
        </w:tabs>
        <w:autoSpaceDE w:val="0"/>
        <w:autoSpaceDN w:val="0"/>
        <w:adjustRightInd w:val="0"/>
        <w:spacing w:before="60"/>
        <w:ind w:left="964" w:hanging="397"/>
      </w:pPr>
      <w:r w:rsidRPr="00815A04">
        <w:t>состав водной фазы (ионный состав, рН, содержание растворенных газов: сероводород, двуокись углерода, кислород, микробиологическая зараженность);</w:t>
      </w:r>
    </w:p>
    <w:p w14:paraId="45CB2E17" w14:textId="77777777" w:rsidR="00752C5F" w:rsidRPr="00815A04" w:rsidRDefault="00752C5F" w:rsidP="0031338F">
      <w:pPr>
        <w:widowControl w:val="0"/>
        <w:numPr>
          <w:ilvl w:val="0"/>
          <w:numId w:val="10"/>
        </w:numPr>
        <w:tabs>
          <w:tab w:val="clear" w:pos="720"/>
          <w:tab w:val="left" w:pos="567"/>
        </w:tabs>
        <w:autoSpaceDE w:val="0"/>
        <w:autoSpaceDN w:val="0"/>
        <w:adjustRightInd w:val="0"/>
        <w:spacing w:before="60"/>
        <w:ind w:left="964" w:hanging="397"/>
      </w:pPr>
      <w:r w:rsidRPr="00815A04">
        <w:t>состав нефтяной фазы (плотность, динамическая вязкость, состав отложений);</w:t>
      </w:r>
    </w:p>
    <w:p w14:paraId="1EB40F16" w14:textId="77777777" w:rsidR="00B36765" w:rsidRPr="00815A04" w:rsidRDefault="00B36765" w:rsidP="0031338F">
      <w:pPr>
        <w:widowControl w:val="0"/>
        <w:numPr>
          <w:ilvl w:val="0"/>
          <w:numId w:val="10"/>
        </w:numPr>
        <w:tabs>
          <w:tab w:val="clear" w:pos="720"/>
          <w:tab w:val="left" w:pos="567"/>
        </w:tabs>
        <w:autoSpaceDE w:val="0"/>
        <w:autoSpaceDN w:val="0"/>
        <w:adjustRightInd w:val="0"/>
        <w:spacing w:before="60"/>
        <w:ind w:left="964" w:hanging="397"/>
      </w:pPr>
      <w:r w:rsidRPr="00815A04">
        <w:t>режим течения (для линейных объектов);</w:t>
      </w:r>
    </w:p>
    <w:p w14:paraId="7CB37397" w14:textId="77777777" w:rsidR="00B36765" w:rsidRPr="00815A04" w:rsidRDefault="00B36765" w:rsidP="0031338F">
      <w:pPr>
        <w:widowControl w:val="0"/>
        <w:numPr>
          <w:ilvl w:val="0"/>
          <w:numId w:val="10"/>
        </w:numPr>
        <w:tabs>
          <w:tab w:val="clear" w:pos="720"/>
          <w:tab w:val="left" w:pos="567"/>
        </w:tabs>
        <w:autoSpaceDE w:val="0"/>
        <w:autoSpaceDN w:val="0"/>
        <w:adjustRightInd w:val="0"/>
        <w:spacing w:before="60"/>
        <w:ind w:left="964" w:hanging="397"/>
      </w:pPr>
      <w:r w:rsidRPr="00815A04">
        <w:t>физико-химические свойства.</w:t>
      </w:r>
    </w:p>
    <w:p w14:paraId="0B665554" w14:textId="77777777" w:rsidR="00B36765" w:rsidRPr="00815A04" w:rsidRDefault="00B36765" w:rsidP="00C22F6D">
      <w:pPr>
        <w:pStyle w:val="S0"/>
        <w:numPr>
          <w:ilvl w:val="3"/>
          <w:numId w:val="24"/>
        </w:numPr>
        <w:tabs>
          <w:tab w:val="left" w:pos="851"/>
        </w:tabs>
        <w:spacing w:before="120"/>
        <w:ind w:left="0" w:firstLine="0"/>
      </w:pPr>
      <w:r w:rsidRPr="00815A04">
        <w:t xml:space="preserve">Исходные данные могут содержать дополнительные сведения, уточняющие особенности </w:t>
      </w:r>
      <w:r w:rsidR="00042178" w:rsidRPr="00815A04">
        <w:rPr>
          <w:b/>
        </w:rPr>
        <w:t>ОДУСК</w:t>
      </w:r>
      <w:r w:rsidR="00042178" w:rsidRPr="00815A04" w:rsidDel="00042178">
        <w:t xml:space="preserve"> </w:t>
      </w:r>
      <w:r w:rsidRPr="00815A04">
        <w:t>и планируемые технологии применения ХР и другую информацию.</w:t>
      </w:r>
    </w:p>
    <w:p w14:paraId="6FE43986" w14:textId="77777777" w:rsidR="00B36765" w:rsidRPr="00815A04" w:rsidRDefault="00B36765" w:rsidP="00C22F6D">
      <w:pPr>
        <w:pStyle w:val="S0"/>
        <w:numPr>
          <w:ilvl w:val="3"/>
          <w:numId w:val="24"/>
        </w:numPr>
        <w:tabs>
          <w:tab w:val="left" w:pos="851"/>
        </w:tabs>
        <w:spacing w:before="120"/>
        <w:ind w:left="0" w:firstLine="0"/>
      </w:pPr>
      <w:r w:rsidRPr="00815A04">
        <w:t xml:space="preserve">Если ОГ не располагает исходными данными в необходимом объеме, то допускается привлечение </w:t>
      </w:r>
      <w:r w:rsidR="00202946">
        <w:t xml:space="preserve">подрядных (сервисных) организаций </w:t>
      </w:r>
      <w:r w:rsidRPr="00815A04">
        <w:t>с целью проведения дополнительных исследований для их получения.</w:t>
      </w:r>
    </w:p>
    <w:p w14:paraId="217FCADC" w14:textId="460245B6" w:rsidR="00B36765" w:rsidRPr="00815A04" w:rsidRDefault="00B36765" w:rsidP="00C22F6D">
      <w:pPr>
        <w:pStyle w:val="S0"/>
        <w:numPr>
          <w:ilvl w:val="3"/>
          <w:numId w:val="24"/>
        </w:numPr>
        <w:tabs>
          <w:tab w:val="left" w:pos="851"/>
        </w:tabs>
        <w:spacing w:before="120"/>
        <w:ind w:left="0" w:firstLine="0"/>
      </w:pPr>
      <w:r w:rsidRPr="00815A04">
        <w:t xml:space="preserve">Результатом анализа </w:t>
      </w:r>
      <w:r w:rsidR="00CE7946">
        <w:t>ОДУСК</w:t>
      </w:r>
      <w:r w:rsidR="00CE7946" w:rsidRPr="00815A04">
        <w:t xml:space="preserve"> </w:t>
      </w:r>
      <w:r w:rsidRPr="00815A04">
        <w:t xml:space="preserve">и существующих (планируемых) технологий применения ХР является установление требований к показателям физико-химических и технологических свойств ХР, при этом их значения должны быть не ниже уровня, установленного в разделе </w:t>
      </w:r>
      <w:r w:rsidR="00E2621D">
        <w:t>5</w:t>
      </w:r>
      <w:r w:rsidRPr="00815A04">
        <w:t xml:space="preserve"> настоящ</w:t>
      </w:r>
      <w:r w:rsidR="004E5CEF">
        <w:t>их</w:t>
      </w:r>
      <w:r w:rsidRPr="00815A04">
        <w:t xml:space="preserve"> </w:t>
      </w:r>
      <w:r w:rsidR="008D0F9B" w:rsidRPr="008D0F9B">
        <w:t>Типовых требований</w:t>
      </w:r>
      <w:r w:rsidRPr="00815A04">
        <w:t xml:space="preserve">. </w:t>
      </w:r>
    </w:p>
    <w:p w14:paraId="3E961318" w14:textId="77777777" w:rsidR="00B36765" w:rsidRPr="00815A04" w:rsidRDefault="00B36765" w:rsidP="00C22F6D">
      <w:pPr>
        <w:pStyle w:val="S0"/>
        <w:numPr>
          <w:ilvl w:val="3"/>
          <w:numId w:val="24"/>
        </w:numPr>
        <w:tabs>
          <w:tab w:val="left" w:pos="851"/>
        </w:tabs>
        <w:spacing w:before="120"/>
        <w:ind w:left="0" w:firstLine="0"/>
      </w:pPr>
      <w:r w:rsidRPr="00815A04">
        <w:t>В зависимости от предполагаемой технологии применения ХР могут быть определены дополнительные требования к показателям физико-химических и технологических свойств.</w:t>
      </w:r>
    </w:p>
    <w:p w14:paraId="1E6749E6" w14:textId="77777777" w:rsidR="00B36765" w:rsidRPr="00815A04" w:rsidRDefault="00B36765" w:rsidP="00C22F6D">
      <w:pPr>
        <w:pStyle w:val="S0"/>
        <w:numPr>
          <w:ilvl w:val="3"/>
          <w:numId w:val="24"/>
        </w:numPr>
        <w:tabs>
          <w:tab w:val="left" w:pos="851"/>
        </w:tabs>
        <w:spacing w:before="120"/>
        <w:ind w:left="0" w:firstLine="0"/>
      </w:pPr>
      <w:r w:rsidRPr="00815A04">
        <w:t>Перечень и значения установленных требований должны оставаться неизменными на протяжении всего цикла испытаний и вне зависимости от вида испытаний (ЛИ и ОПИ).</w:t>
      </w:r>
    </w:p>
    <w:p w14:paraId="7B8ACFA6" w14:textId="77777777" w:rsidR="00B36765" w:rsidRPr="00815A04" w:rsidRDefault="00B36765" w:rsidP="00C22F6D">
      <w:pPr>
        <w:pStyle w:val="S30"/>
        <w:numPr>
          <w:ilvl w:val="2"/>
          <w:numId w:val="38"/>
        </w:numPr>
        <w:tabs>
          <w:tab w:val="left" w:pos="709"/>
        </w:tabs>
        <w:spacing w:before="240"/>
        <w:ind w:left="0" w:firstLine="0"/>
        <w:outlineLvl w:val="2"/>
      </w:pPr>
      <w:bookmarkStart w:id="184" w:name="_Toc190600"/>
      <w:bookmarkStart w:id="185" w:name="_Toc122616615"/>
      <w:r w:rsidRPr="00815A04">
        <w:t>ВЗАИМОДЕЙСТВИ</w:t>
      </w:r>
      <w:r w:rsidR="00E55B22">
        <w:t>Е</w:t>
      </w:r>
      <w:r w:rsidRPr="00815A04">
        <w:t xml:space="preserve"> С ПРОИЗВОДИТЕЛЯМИ (ПОСТАВЩИКАМИ) ХИМИЧЕСКИХ РЕАГЕНТОВ ДО ПРОВЕДЕНИЯ ЛАБОРАТОРНЫХ ИСПЫТАНИЙ</w:t>
      </w:r>
      <w:bookmarkEnd w:id="184"/>
      <w:bookmarkEnd w:id="185"/>
    </w:p>
    <w:p w14:paraId="174CFE01" w14:textId="0EFFED5A" w:rsidR="00B36765" w:rsidRPr="00815A04" w:rsidRDefault="00B36765" w:rsidP="00C22F6D">
      <w:pPr>
        <w:pStyle w:val="S0"/>
        <w:numPr>
          <w:ilvl w:val="3"/>
          <w:numId w:val="42"/>
        </w:numPr>
        <w:tabs>
          <w:tab w:val="left" w:pos="851"/>
        </w:tabs>
        <w:spacing w:before="120"/>
        <w:ind w:left="0" w:firstLine="0"/>
      </w:pPr>
      <w:r w:rsidRPr="00815A04">
        <w:t xml:space="preserve">Согласно плану-графику </w:t>
      </w:r>
      <w:r w:rsidR="00CE7946">
        <w:t>ЛИ и ОПИ</w:t>
      </w:r>
      <w:r w:rsidR="00CE7946" w:rsidRPr="00815A04">
        <w:t xml:space="preserve"> </w:t>
      </w:r>
      <w:r w:rsidR="0090088B">
        <w:t>П</w:t>
      </w:r>
      <w:r w:rsidR="009E0DF7" w:rsidRPr="00815A04">
        <w:t xml:space="preserve">рофильное СП ОГ направляет информационное письмо </w:t>
      </w:r>
      <w:r w:rsidR="0085206D">
        <w:t>П</w:t>
      </w:r>
      <w:r w:rsidRPr="00815A04">
        <w:t>роизводителям (</w:t>
      </w:r>
      <w:r w:rsidR="0085206D">
        <w:t>П</w:t>
      </w:r>
      <w:r w:rsidRPr="00815A04">
        <w:t>оставщикам)</w:t>
      </w:r>
      <w:r w:rsidR="003375C7">
        <w:t xml:space="preserve"> ХР</w:t>
      </w:r>
      <w:r w:rsidRPr="00815A04">
        <w:t xml:space="preserve"> с приглашением участия в испытании ХР, содержащее следующую информацию:</w:t>
      </w:r>
    </w:p>
    <w:p w14:paraId="7FB93903" w14:textId="646CD9F6" w:rsidR="00B36765" w:rsidRPr="0031338F" w:rsidRDefault="00B36765" w:rsidP="00097164">
      <w:pPr>
        <w:pStyle w:val="a6"/>
        <w:numPr>
          <w:ilvl w:val="0"/>
          <w:numId w:val="9"/>
        </w:numPr>
        <w:tabs>
          <w:tab w:val="left" w:pos="567"/>
        </w:tabs>
        <w:spacing w:before="60" w:after="0"/>
        <w:ind w:left="567" w:hanging="397"/>
      </w:pPr>
      <w:r w:rsidRPr="0031338F">
        <w:t xml:space="preserve">требования к ХР (подраздел </w:t>
      </w:r>
      <w:r w:rsidR="00E2621D">
        <w:t>4</w:t>
      </w:r>
      <w:r w:rsidRPr="0031338F">
        <w:t>.</w:t>
      </w:r>
      <w:r w:rsidR="001B3AFB" w:rsidRPr="0031338F">
        <w:t>1</w:t>
      </w:r>
      <w:r w:rsidRPr="0031338F">
        <w:t xml:space="preserve"> настоящ</w:t>
      </w:r>
      <w:r w:rsidR="004E5CEF" w:rsidRPr="0031338F">
        <w:t>их</w:t>
      </w:r>
      <w:r w:rsidRPr="0031338F">
        <w:t xml:space="preserve"> </w:t>
      </w:r>
      <w:r w:rsidR="008D0F9B" w:rsidRPr="008D0F9B">
        <w:t>Типовых требований</w:t>
      </w:r>
      <w:r w:rsidRPr="0031338F">
        <w:t>);</w:t>
      </w:r>
    </w:p>
    <w:p w14:paraId="7FCD2152" w14:textId="7E9429E6" w:rsidR="00B36765" w:rsidRPr="0031338F" w:rsidRDefault="00B36765" w:rsidP="00097164">
      <w:pPr>
        <w:pStyle w:val="a6"/>
        <w:numPr>
          <w:ilvl w:val="0"/>
          <w:numId w:val="9"/>
        </w:numPr>
        <w:tabs>
          <w:tab w:val="left" w:pos="567"/>
        </w:tabs>
        <w:spacing w:before="60" w:after="0"/>
        <w:ind w:left="567" w:hanging="397"/>
      </w:pPr>
      <w:r w:rsidRPr="0031338F">
        <w:t xml:space="preserve">требования к разрешительной документации (подраздел </w:t>
      </w:r>
      <w:r w:rsidR="00E2621D">
        <w:t>4</w:t>
      </w:r>
      <w:r w:rsidRPr="0031338F">
        <w:t>.</w:t>
      </w:r>
      <w:r w:rsidR="001B3AFB" w:rsidRPr="0031338F">
        <w:t>2</w:t>
      </w:r>
      <w:r w:rsidRPr="0031338F">
        <w:t xml:space="preserve"> настоящ</w:t>
      </w:r>
      <w:r w:rsidR="004E5CEF" w:rsidRPr="0031338F">
        <w:t>их</w:t>
      </w:r>
      <w:r w:rsidRPr="0031338F">
        <w:t xml:space="preserve"> </w:t>
      </w:r>
      <w:r w:rsidR="008D0F9B" w:rsidRPr="008D0F9B">
        <w:t>Типовых требований</w:t>
      </w:r>
      <w:r w:rsidRPr="0031338F">
        <w:t>);</w:t>
      </w:r>
    </w:p>
    <w:p w14:paraId="7B844317" w14:textId="77777777" w:rsidR="00B36765" w:rsidRPr="0031338F" w:rsidRDefault="00B36765" w:rsidP="00097164">
      <w:pPr>
        <w:pStyle w:val="a6"/>
        <w:numPr>
          <w:ilvl w:val="0"/>
          <w:numId w:val="9"/>
        </w:numPr>
        <w:tabs>
          <w:tab w:val="left" w:pos="567"/>
        </w:tabs>
        <w:spacing w:before="60" w:after="0"/>
        <w:ind w:left="567" w:hanging="397"/>
      </w:pPr>
      <w:r w:rsidRPr="0031338F">
        <w:t>характеристики технологических объектов планируемого применения ХР;</w:t>
      </w:r>
    </w:p>
    <w:p w14:paraId="1C0ED6BF" w14:textId="77777777" w:rsidR="00C13CB2" w:rsidRPr="0031338F" w:rsidRDefault="00C13CB2" w:rsidP="00097164">
      <w:pPr>
        <w:pStyle w:val="a6"/>
        <w:numPr>
          <w:ilvl w:val="0"/>
          <w:numId w:val="9"/>
        </w:numPr>
        <w:tabs>
          <w:tab w:val="left" w:pos="567"/>
        </w:tabs>
        <w:spacing w:before="60" w:after="0"/>
        <w:ind w:left="567" w:hanging="397"/>
      </w:pPr>
      <w:r w:rsidRPr="0031338F">
        <w:t>форма проведения ЛИ (индивидуальные, групповые);</w:t>
      </w:r>
    </w:p>
    <w:p w14:paraId="00512DF0" w14:textId="77777777" w:rsidR="00B36765" w:rsidRPr="0031338F" w:rsidRDefault="00B36765" w:rsidP="00097164">
      <w:pPr>
        <w:pStyle w:val="a6"/>
        <w:numPr>
          <w:ilvl w:val="0"/>
          <w:numId w:val="9"/>
        </w:numPr>
        <w:tabs>
          <w:tab w:val="left" w:pos="567"/>
        </w:tabs>
        <w:spacing w:before="60" w:after="0"/>
        <w:ind w:left="567" w:hanging="397"/>
      </w:pPr>
      <w:r w:rsidRPr="0031338F">
        <w:t>количество (объём проб) ХР, необходимое для проведения ЛИ;</w:t>
      </w:r>
    </w:p>
    <w:p w14:paraId="455C0DC7" w14:textId="77777777" w:rsidR="00A472A1" w:rsidRPr="0031338F" w:rsidRDefault="00B36765" w:rsidP="00097164">
      <w:pPr>
        <w:pStyle w:val="a6"/>
        <w:numPr>
          <w:ilvl w:val="0"/>
          <w:numId w:val="9"/>
        </w:numPr>
        <w:tabs>
          <w:tab w:val="left" w:pos="567"/>
        </w:tabs>
        <w:spacing w:before="60" w:after="0"/>
        <w:ind w:left="567" w:hanging="397"/>
      </w:pPr>
      <w:r w:rsidRPr="0031338F">
        <w:t>форму и сроки предоставления материалов;</w:t>
      </w:r>
    </w:p>
    <w:p w14:paraId="778970F8" w14:textId="77777777" w:rsidR="00B36765" w:rsidRPr="00FB6400" w:rsidRDefault="00B36765" w:rsidP="00097164">
      <w:pPr>
        <w:pStyle w:val="a6"/>
        <w:numPr>
          <w:ilvl w:val="0"/>
          <w:numId w:val="9"/>
        </w:numPr>
        <w:tabs>
          <w:tab w:val="left" w:pos="567"/>
        </w:tabs>
        <w:spacing w:before="60" w:after="0"/>
        <w:ind w:left="567" w:hanging="397"/>
      </w:pPr>
      <w:r w:rsidRPr="0031338F">
        <w:t>почтовый адрес и контактное лицо для отправки проб и разрешительной документации.</w:t>
      </w:r>
    </w:p>
    <w:p w14:paraId="6EBFD4F9" w14:textId="5E3F57E3" w:rsidR="0038043A" w:rsidRPr="00815A04" w:rsidRDefault="0038043A" w:rsidP="00C22F6D">
      <w:pPr>
        <w:pStyle w:val="S0"/>
        <w:numPr>
          <w:ilvl w:val="3"/>
          <w:numId w:val="42"/>
        </w:numPr>
        <w:tabs>
          <w:tab w:val="left" w:pos="851"/>
        </w:tabs>
        <w:spacing w:before="120"/>
        <w:ind w:left="0" w:firstLine="0"/>
      </w:pPr>
      <w:r w:rsidRPr="00815A04">
        <w:t>Производителям (</w:t>
      </w:r>
      <w:r w:rsidR="0085206D">
        <w:t>П</w:t>
      </w:r>
      <w:r w:rsidRPr="00815A04">
        <w:t>оставщикам) ХР может быть предоставлено право проведения предлабораторных ис</w:t>
      </w:r>
      <w:r w:rsidR="001B3AFB">
        <w:t xml:space="preserve">следований </w:t>
      </w:r>
      <w:r w:rsidR="0044577A" w:rsidRPr="0044577A">
        <w:t>ХР</w:t>
      </w:r>
      <w:r w:rsidR="0044577A">
        <w:rPr>
          <w:sz w:val="20"/>
          <w:szCs w:val="20"/>
        </w:rPr>
        <w:t xml:space="preserve"> </w:t>
      </w:r>
      <w:r w:rsidRPr="00815A04">
        <w:t xml:space="preserve">на </w:t>
      </w:r>
      <w:r w:rsidR="001B3AFB">
        <w:t>ОДУСК</w:t>
      </w:r>
      <w:r w:rsidRPr="00815A04">
        <w:t xml:space="preserve"> ОГ для выбора из имеющегося в их распоряжении ассортимента ХР наиболее подходящих для ЛИ. Если </w:t>
      </w:r>
      <w:r w:rsidR="000814B5">
        <w:t xml:space="preserve">сами </w:t>
      </w:r>
      <w:r w:rsidRPr="00815A04">
        <w:t xml:space="preserve">физико-химические эксперименты </w:t>
      </w:r>
      <w:r w:rsidR="000814B5">
        <w:t xml:space="preserve">предлабораторных испытаний </w:t>
      </w:r>
      <w:r w:rsidRPr="00815A04">
        <w:t xml:space="preserve">были проведены совместно со специалистами Заказчика, то данные результаты могут быть квалифицированы как ЛИ при </w:t>
      </w:r>
      <w:r w:rsidRPr="00815A04">
        <w:lastRenderedPageBreak/>
        <w:t xml:space="preserve">условии согласования результатов </w:t>
      </w:r>
      <w:r w:rsidR="000F330B">
        <w:t xml:space="preserve">с </w:t>
      </w:r>
      <w:r w:rsidR="0090088B">
        <w:t>П</w:t>
      </w:r>
      <w:r w:rsidR="000F330B">
        <w:t>рофильным СП ОГ</w:t>
      </w:r>
      <w:r w:rsidR="00202946" w:rsidRPr="00815A04">
        <w:t xml:space="preserve"> </w:t>
      </w:r>
      <w:r w:rsidRPr="00815A04">
        <w:t xml:space="preserve">и </w:t>
      </w:r>
      <w:r w:rsidR="008479B5" w:rsidRPr="00815A04">
        <w:t>СИ ХПП</w:t>
      </w:r>
      <w:r w:rsidRPr="00815A04">
        <w:t xml:space="preserve">. Если </w:t>
      </w:r>
      <w:r w:rsidR="0085206D">
        <w:t>П</w:t>
      </w:r>
      <w:r w:rsidRPr="00815A04">
        <w:t>роизводителем (</w:t>
      </w:r>
      <w:r w:rsidR="0085206D">
        <w:t>П</w:t>
      </w:r>
      <w:r w:rsidRPr="00815A04">
        <w:t xml:space="preserve">оставщиком) ХР данные предлабораторные </w:t>
      </w:r>
      <w:r w:rsidR="001B3AFB">
        <w:t xml:space="preserve">исследования </w:t>
      </w:r>
      <w:r w:rsidR="0044577A" w:rsidRPr="0044577A">
        <w:t>ХР</w:t>
      </w:r>
      <w:r w:rsidR="001B3AFB" w:rsidRPr="00815A04">
        <w:t xml:space="preserve"> </w:t>
      </w:r>
      <w:r w:rsidRPr="00815A04">
        <w:t xml:space="preserve">выполнены </w:t>
      </w:r>
      <w:r w:rsidR="001B3AFB">
        <w:t>в</w:t>
      </w:r>
      <w:r w:rsidR="001B3AFB" w:rsidRPr="00815A04">
        <w:t xml:space="preserve"> </w:t>
      </w:r>
      <w:r w:rsidRPr="00815A04">
        <w:t>собственных лаборатор</w:t>
      </w:r>
      <w:r w:rsidR="001B3AFB">
        <w:t>иях</w:t>
      </w:r>
      <w:r w:rsidRPr="00815A04">
        <w:t xml:space="preserve"> на моделях или высланных средах</w:t>
      </w:r>
      <w:r w:rsidR="004327CE">
        <w:t>, отложениях</w:t>
      </w:r>
      <w:r w:rsidRPr="00815A04">
        <w:t>, то результаты работ не могут быть квалифицированы как ЛИ</w:t>
      </w:r>
      <w:r w:rsidRPr="00815A04">
        <w:rPr>
          <w:caps/>
        </w:rPr>
        <w:t>,</w:t>
      </w:r>
      <w:r w:rsidRPr="00815A04">
        <w:t xml:space="preserve"> </w:t>
      </w:r>
      <w:r w:rsidR="0085206D">
        <w:t>П</w:t>
      </w:r>
      <w:r w:rsidRPr="00815A04">
        <w:t>роизводитель (</w:t>
      </w:r>
      <w:r w:rsidR="0085206D">
        <w:t>П</w:t>
      </w:r>
      <w:r w:rsidRPr="00815A04">
        <w:t xml:space="preserve">оставщик) не может быть самостоятельным </w:t>
      </w:r>
      <w:r w:rsidR="00163694">
        <w:t>И</w:t>
      </w:r>
      <w:r w:rsidRPr="00815A04">
        <w:t>сполнителем ЛИ</w:t>
      </w:r>
      <w:r w:rsidRPr="00815A04">
        <w:rPr>
          <w:b/>
          <w:bCs/>
          <w:caps/>
          <w:sz w:val="20"/>
          <w:szCs w:val="20"/>
        </w:rPr>
        <w:t>.</w:t>
      </w:r>
    </w:p>
    <w:p w14:paraId="505A5076" w14:textId="77777777" w:rsidR="0029265F" w:rsidRPr="00815A04" w:rsidRDefault="0029265F" w:rsidP="00C22F6D">
      <w:pPr>
        <w:pStyle w:val="S30"/>
        <w:numPr>
          <w:ilvl w:val="2"/>
          <w:numId w:val="38"/>
        </w:numPr>
        <w:tabs>
          <w:tab w:val="left" w:pos="709"/>
        </w:tabs>
        <w:spacing w:before="240"/>
        <w:ind w:left="0" w:firstLine="0"/>
        <w:outlineLvl w:val="2"/>
      </w:pPr>
      <w:bookmarkStart w:id="186" w:name="_Toc190601"/>
      <w:bookmarkStart w:id="187" w:name="_Toc122616616"/>
      <w:r w:rsidRPr="00815A04">
        <w:t>ДОПУСК ХИМИЧЕСКИХ РЕАГЕНТОВ К ЛАБОРАТОРНЫМ ИСПЫТАНИЯМ</w:t>
      </w:r>
      <w:bookmarkEnd w:id="186"/>
      <w:bookmarkEnd w:id="187"/>
    </w:p>
    <w:p w14:paraId="33CDB062" w14:textId="436482CC" w:rsidR="0029265F" w:rsidRPr="00815A04" w:rsidRDefault="0029265F" w:rsidP="00C22F6D">
      <w:pPr>
        <w:pStyle w:val="S0"/>
        <w:numPr>
          <w:ilvl w:val="3"/>
          <w:numId w:val="43"/>
        </w:numPr>
        <w:tabs>
          <w:tab w:val="left" w:pos="851"/>
        </w:tabs>
        <w:spacing w:before="120"/>
        <w:ind w:left="0" w:firstLine="0"/>
      </w:pPr>
      <w:r w:rsidRPr="00815A04">
        <w:t xml:space="preserve">Допуск ХР к ЛИ производится на основе анализа полученной от </w:t>
      </w:r>
      <w:r w:rsidR="0085206D">
        <w:t>П</w:t>
      </w:r>
      <w:r w:rsidRPr="00815A04">
        <w:t>роизводителей (</w:t>
      </w:r>
      <w:r w:rsidR="0085206D">
        <w:t>П</w:t>
      </w:r>
      <w:r w:rsidRPr="00815A04">
        <w:t xml:space="preserve">оставщиков) </w:t>
      </w:r>
      <w:r w:rsidR="00042178">
        <w:t xml:space="preserve">ХР </w:t>
      </w:r>
      <w:r w:rsidRPr="00815A04">
        <w:t xml:space="preserve">информации на соответствие ХР </w:t>
      </w:r>
      <w:r w:rsidR="000F330B">
        <w:t xml:space="preserve">требованиям, установленным в разделе </w:t>
      </w:r>
      <w:r w:rsidR="00E2621D">
        <w:t>5</w:t>
      </w:r>
      <w:r w:rsidR="000F330B">
        <w:t xml:space="preserve"> настоящ</w:t>
      </w:r>
      <w:r w:rsidR="004E5CEF">
        <w:t>их</w:t>
      </w:r>
      <w:r w:rsidR="000F330B">
        <w:t xml:space="preserve"> </w:t>
      </w:r>
      <w:r w:rsidR="00097164" w:rsidRPr="00097164">
        <w:t>Типовых требований</w:t>
      </w:r>
      <w:r w:rsidRPr="00815A04">
        <w:t xml:space="preserve">. </w:t>
      </w:r>
    </w:p>
    <w:p w14:paraId="74F4808E" w14:textId="090A9DF3" w:rsidR="0029265F" w:rsidRPr="00815A04" w:rsidRDefault="0029265F" w:rsidP="00C22F6D">
      <w:pPr>
        <w:pStyle w:val="S0"/>
        <w:numPr>
          <w:ilvl w:val="3"/>
          <w:numId w:val="43"/>
        </w:numPr>
        <w:tabs>
          <w:tab w:val="left" w:pos="851"/>
        </w:tabs>
        <w:spacing w:before="120"/>
        <w:ind w:left="0" w:firstLine="0"/>
      </w:pPr>
      <w:r w:rsidRPr="00815A04">
        <w:t>Рассмотрение документации</w:t>
      </w:r>
      <w:r w:rsidR="001B3AFB">
        <w:t xml:space="preserve"> (согласно п.</w:t>
      </w:r>
      <w:r w:rsidR="00954A15" w:rsidRPr="00954A15">
        <w:t xml:space="preserve"> </w:t>
      </w:r>
      <w:r w:rsidR="00C14532">
        <w:t>4</w:t>
      </w:r>
      <w:r w:rsidR="001B3AFB">
        <w:t>.2 настоящ</w:t>
      </w:r>
      <w:r w:rsidR="004E5CEF">
        <w:t>их</w:t>
      </w:r>
      <w:r w:rsidR="001B3AFB">
        <w:t xml:space="preserve"> </w:t>
      </w:r>
      <w:r w:rsidR="00097164" w:rsidRPr="00097164">
        <w:t>Типовых требований</w:t>
      </w:r>
      <w:r w:rsidR="001B3AFB">
        <w:t>)</w:t>
      </w:r>
      <w:r w:rsidRPr="00815A04">
        <w:t xml:space="preserve"> проводится работниками </w:t>
      </w:r>
      <w:r w:rsidR="0090088B">
        <w:t>П</w:t>
      </w:r>
      <w:r w:rsidRPr="00815A04">
        <w:t xml:space="preserve">рофильного СП ОГ, в случае отсутствия необходимого комплекта сопроводительной документации составляется акт рассмотрения сопроводительной документации в произвольной форме для мотивированного отказа в проведении ЛИ. </w:t>
      </w:r>
    </w:p>
    <w:p w14:paraId="62F4C96F" w14:textId="77777777" w:rsidR="0029265F" w:rsidRPr="00815A04" w:rsidRDefault="0029265F" w:rsidP="00C22F6D">
      <w:pPr>
        <w:pStyle w:val="S0"/>
        <w:numPr>
          <w:ilvl w:val="3"/>
          <w:numId w:val="43"/>
        </w:numPr>
        <w:tabs>
          <w:tab w:val="left" w:pos="851"/>
        </w:tabs>
        <w:spacing w:before="120"/>
        <w:ind w:left="0" w:firstLine="0"/>
      </w:pPr>
      <w:r w:rsidRPr="00815A04">
        <w:t>ХР, не имеющие необходимого комплекта сопроводительной документации и несоответствующие установленным</w:t>
      </w:r>
      <w:r w:rsidR="00042178">
        <w:t xml:space="preserve"> настоящи</w:t>
      </w:r>
      <w:r w:rsidR="004E5CEF">
        <w:t>ми</w:t>
      </w:r>
      <w:r w:rsidR="00042178">
        <w:t xml:space="preserve"> </w:t>
      </w:r>
      <w:r w:rsidR="00097164" w:rsidRPr="00097164">
        <w:t>Типовы</w:t>
      </w:r>
      <w:r w:rsidR="00097164">
        <w:t>ми</w:t>
      </w:r>
      <w:r w:rsidR="00097164" w:rsidRPr="00097164">
        <w:t xml:space="preserve"> требовани</w:t>
      </w:r>
      <w:r w:rsidR="00097164">
        <w:t>ямими</w:t>
      </w:r>
      <w:r w:rsidRPr="00815A04">
        <w:t xml:space="preserve"> требованиям, к ЛИ не допускаются.</w:t>
      </w:r>
    </w:p>
    <w:p w14:paraId="63E09F48" w14:textId="4170573C" w:rsidR="0029265F" w:rsidRPr="00815A04" w:rsidRDefault="0029265F" w:rsidP="00C22F6D">
      <w:pPr>
        <w:pStyle w:val="S0"/>
        <w:numPr>
          <w:ilvl w:val="3"/>
          <w:numId w:val="43"/>
        </w:numPr>
        <w:tabs>
          <w:tab w:val="left" w:pos="851"/>
        </w:tabs>
        <w:spacing w:before="120"/>
        <w:ind w:left="0" w:firstLine="0"/>
      </w:pPr>
      <w:r w:rsidRPr="00815A04">
        <w:t>Допуск к ЛИ ХР</w:t>
      </w:r>
      <w:r w:rsidRPr="00954A15">
        <w:t xml:space="preserve">, </w:t>
      </w:r>
      <w:r w:rsidRPr="00815A04">
        <w:t>применявшихся или применяющихся в ОГ, но требующих повторного проведения ЛИ в связи с изменением условий или места их применения, может осуществляться</w:t>
      </w:r>
      <w:r w:rsidR="00213C9A">
        <w:t xml:space="preserve"> следующим образом. Профильное СП ОГ</w:t>
      </w:r>
      <w:r w:rsidRPr="00815A04">
        <w:t xml:space="preserve"> </w:t>
      </w:r>
      <w:r w:rsidR="00213C9A">
        <w:t>направляет</w:t>
      </w:r>
      <w:r w:rsidR="000F330B" w:rsidRPr="00815A04">
        <w:t xml:space="preserve"> письмо в адрес </w:t>
      </w:r>
      <w:r w:rsidR="0085206D">
        <w:t>П</w:t>
      </w:r>
      <w:r w:rsidR="000F330B" w:rsidRPr="00815A04">
        <w:t>роизводителя (</w:t>
      </w:r>
      <w:r w:rsidR="0085206D">
        <w:t>П</w:t>
      </w:r>
      <w:r w:rsidR="000F330B" w:rsidRPr="00815A04">
        <w:t>оставщика) ХР</w:t>
      </w:r>
      <w:r w:rsidR="000F330B">
        <w:t xml:space="preserve"> за подписью ГИ</w:t>
      </w:r>
      <w:r w:rsidR="00213C9A">
        <w:t xml:space="preserve">, в котором излагается причина повторных ЛИ. </w:t>
      </w:r>
      <w:r w:rsidR="00EF58EE">
        <w:t xml:space="preserve">В случае отрицательного ответа со стороны </w:t>
      </w:r>
      <w:r w:rsidR="0085206D">
        <w:t>П</w:t>
      </w:r>
      <w:r w:rsidR="00EF58EE" w:rsidRPr="00815A04">
        <w:t>роизводителя (</w:t>
      </w:r>
      <w:r w:rsidR="0085206D">
        <w:t>П</w:t>
      </w:r>
      <w:r w:rsidR="00EF58EE" w:rsidRPr="00815A04">
        <w:t>оставщика) ХР</w:t>
      </w:r>
      <w:r w:rsidR="00EF58EE">
        <w:t xml:space="preserve"> (или его отсутствия) ХР к по</w:t>
      </w:r>
      <w:r w:rsidR="00042178">
        <w:t>в</w:t>
      </w:r>
      <w:r w:rsidR="00EF58EE">
        <w:t>торным ЛИ не допускаются.</w:t>
      </w:r>
    </w:p>
    <w:p w14:paraId="3B4B85F1" w14:textId="5EFF4551" w:rsidR="009A241C" w:rsidRPr="00497ECE" w:rsidRDefault="003864ED" w:rsidP="00C22F6D">
      <w:pPr>
        <w:pStyle w:val="S23"/>
        <w:numPr>
          <w:ilvl w:val="1"/>
          <w:numId w:val="23"/>
        </w:numPr>
        <w:spacing w:before="240"/>
        <w:ind w:left="0" w:firstLine="0"/>
        <w:rPr>
          <w:caps w:val="0"/>
        </w:rPr>
      </w:pPr>
      <w:bookmarkStart w:id="188" w:name="_Toc454888693"/>
      <w:bookmarkStart w:id="189" w:name="_Toc122616617"/>
      <w:r w:rsidRPr="00815A04">
        <w:rPr>
          <w:caps w:val="0"/>
        </w:rPr>
        <w:t>ОРГАНИЗАЦИЯ ПРОВЕДЕНИЯ ЛАБОРАТОРНЫХ ИСПЫТАНИЙ ХИМИЧЕСКИХ РЕАГЕНТОВ</w:t>
      </w:r>
      <w:bookmarkEnd w:id="188"/>
      <w:bookmarkEnd w:id="189"/>
    </w:p>
    <w:p w14:paraId="5B5E40E5" w14:textId="77777777" w:rsidR="009A241C" w:rsidRPr="00815A04" w:rsidRDefault="009A241C" w:rsidP="00C22F6D">
      <w:pPr>
        <w:pStyle w:val="S30"/>
        <w:numPr>
          <w:ilvl w:val="0"/>
          <w:numId w:val="25"/>
        </w:numPr>
        <w:spacing w:before="240"/>
        <w:ind w:left="0" w:firstLine="0"/>
        <w:outlineLvl w:val="2"/>
      </w:pPr>
      <w:bookmarkStart w:id="190" w:name="_Toc534904145"/>
      <w:bookmarkStart w:id="191" w:name="_Toc190603"/>
      <w:bookmarkStart w:id="192" w:name="_Toc122616618"/>
      <w:r w:rsidRPr="00815A04">
        <w:t>ЦЕЛИ И ЗАДАЧИ ЛАБОРАТОРНЫХ ИСПЫТАНИЙ</w:t>
      </w:r>
      <w:bookmarkEnd w:id="190"/>
      <w:bookmarkEnd w:id="191"/>
      <w:bookmarkEnd w:id="192"/>
    </w:p>
    <w:p w14:paraId="49EC82EF" w14:textId="77777777" w:rsidR="009A241C" w:rsidRPr="00815A04" w:rsidRDefault="009A241C" w:rsidP="00C22F6D">
      <w:pPr>
        <w:pStyle w:val="S0"/>
        <w:numPr>
          <w:ilvl w:val="3"/>
          <w:numId w:val="44"/>
        </w:numPr>
        <w:tabs>
          <w:tab w:val="left" w:pos="851"/>
        </w:tabs>
        <w:spacing w:before="120"/>
        <w:ind w:left="0" w:firstLine="0"/>
      </w:pPr>
      <w:r w:rsidRPr="00815A04">
        <w:t xml:space="preserve">Целями и задачами ЛИ являются: </w:t>
      </w:r>
    </w:p>
    <w:p w14:paraId="1167DA54" w14:textId="77777777" w:rsidR="009A241C" w:rsidRPr="00815A04" w:rsidRDefault="009A241C" w:rsidP="0031338F">
      <w:pPr>
        <w:pStyle w:val="a6"/>
        <w:numPr>
          <w:ilvl w:val="0"/>
          <w:numId w:val="9"/>
        </w:numPr>
        <w:tabs>
          <w:tab w:val="left" w:pos="567"/>
        </w:tabs>
        <w:spacing w:before="60" w:after="0"/>
        <w:ind w:left="567" w:hanging="397"/>
      </w:pPr>
      <w:r w:rsidRPr="00815A04">
        <w:t>принципиальная оценка возможности применения ХР</w:t>
      </w:r>
      <w:r w:rsidR="00752C5F" w:rsidRPr="00815A04">
        <w:t xml:space="preserve"> для специфических условий объе</w:t>
      </w:r>
      <w:r w:rsidR="00B9107C" w:rsidRPr="00815A04">
        <w:t>к</w:t>
      </w:r>
      <w:r w:rsidR="00752C5F" w:rsidRPr="00815A04">
        <w:t>та</w:t>
      </w:r>
      <w:r w:rsidRPr="00815A04">
        <w:t xml:space="preserve">; </w:t>
      </w:r>
    </w:p>
    <w:p w14:paraId="582F7147" w14:textId="77777777" w:rsidR="009A241C" w:rsidRPr="00815A04" w:rsidRDefault="009A241C" w:rsidP="00097164">
      <w:pPr>
        <w:pStyle w:val="a6"/>
        <w:numPr>
          <w:ilvl w:val="0"/>
          <w:numId w:val="9"/>
        </w:numPr>
        <w:tabs>
          <w:tab w:val="left" w:pos="567"/>
        </w:tabs>
        <w:spacing w:before="60" w:after="0"/>
        <w:ind w:left="567" w:hanging="397"/>
      </w:pPr>
      <w:r w:rsidRPr="00815A04">
        <w:t>определение основных физико-химических и технологических (применительно к заданным условиям) показателей ХР и установление их соответствия требованиям настоящ</w:t>
      </w:r>
      <w:r w:rsidR="00324B67">
        <w:t>их</w:t>
      </w:r>
      <w:r w:rsidRPr="00815A04">
        <w:t xml:space="preserve"> </w:t>
      </w:r>
      <w:r w:rsidR="00097164" w:rsidRPr="00097164">
        <w:t>Типовых требований</w:t>
      </w:r>
      <w:r w:rsidRPr="00815A04">
        <w:t>;</w:t>
      </w:r>
    </w:p>
    <w:p w14:paraId="2F198371" w14:textId="77777777" w:rsidR="009A241C" w:rsidRPr="00815A04" w:rsidRDefault="009A241C" w:rsidP="0031338F">
      <w:pPr>
        <w:pStyle w:val="a6"/>
        <w:numPr>
          <w:ilvl w:val="0"/>
          <w:numId w:val="9"/>
        </w:numPr>
        <w:tabs>
          <w:tab w:val="left" w:pos="567"/>
        </w:tabs>
        <w:spacing w:before="60" w:after="0"/>
        <w:ind w:left="567" w:hanging="397"/>
      </w:pPr>
      <w:r w:rsidRPr="00815A04">
        <w:t>выбор из числа испытуемых ХР наиболее приемлемых для дальнейших ОПИ;</w:t>
      </w:r>
    </w:p>
    <w:p w14:paraId="00D446F1" w14:textId="7548448F" w:rsidR="009A241C" w:rsidRPr="00815A04" w:rsidRDefault="009A241C" w:rsidP="0031338F">
      <w:pPr>
        <w:pStyle w:val="a6"/>
        <w:numPr>
          <w:ilvl w:val="0"/>
          <w:numId w:val="9"/>
        </w:numPr>
        <w:tabs>
          <w:tab w:val="left" w:pos="567"/>
        </w:tabs>
        <w:spacing w:before="60" w:after="0"/>
        <w:ind w:left="567" w:hanging="397"/>
      </w:pPr>
      <w:r w:rsidRPr="00815A04">
        <w:t>определение рабочих дозировок</w:t>
      </w:r>
      <w:r w:rsidR="00494079">
        <w:t xml:space="preserve"> (</w:t>
      </w:r>
      <w:r w:rsidR="004D7DA1" w:rsidRPr="009173DB">
        <w:t>МЭД</w:t>
      </w:r>
      <w:r w:rsidR="00494079">
        <w:t>)</w:t>
      </w:r>
      <w:r w:rsidRPr="00815A04">
        <w:t>;</w:t>
      </w:r>
    </w:p>
    <w:p w14:paraId="6AB24A90" w14:textId="77777777" w:rsidR="009A241C" w:rsidRPr="00815A04" w:rsidRDefault="009A241C" w:rsidP="0031338F">
      <w:pPr>
        <w:pStyle w:val="a6"/>
        <w:numPr>
          <w:ilvl w:val="0"/>
          <w:numId w:val="9"/>
        </w:numPr>
        <w:tabs>
          <w:tab w:val="left" w:pos="567"/>
        </w:tabs>
        <w:spacing w:before="60" w:after="0"/>
        <w:ind w:left="567" w:hanging="397"/>
      </w:pPr>
      <w:r w:rsidRPr="00815A04">
        <w:t>разработка рекомендаций для ОПИ ХР.</w:t>
      </w:r>
    </w:p>
    <w:p w14:paraId="54E36D4D" w14:textId="77777777" w:rsidR="00C14256" w:rsidRPr="0014405F" w:rsidRDefault="00C14256" w:rsidP="00C22F6D">
      <w:pPr>
        <w:pStyle w:val="S30"/>
        <w:numPr>
          <w:ilvl w:val="0"/>
          <w:numId w:val="25"/>
        </w:numPr>
        <w:spacing w:before="240"/>
        <w:ind w:left="0" w:firstLine="0"/>
        <w:outlineLvl w:val="2"/>
      </w:pPr>
      <w:bookmarkStart w:id="193" w:name="_Toc534904146"/>
      <w:bookmarkStart w:id="194" w:name="_Toc190604"/>
      <w:bookmarkStart w:id="195" w:name="_Toc122616619"/>
      <w:r w:rsidRPr="00815A04">
        <w:t>ВЫБОР ИСПЫТАТЕЛЬНОЙ ЛАБОРАТОРИИ</w:t>
      </w:r>
      <w:bookmarkEnd w:id="193"/>
      <w:bookmarkEnd w:id="194"/>
      <w:bookmarkEnd w:id="195"/>
    </w:p>
    <w:p w14:paraId="33E4F2FF" w14:textId="707B25AC" w:rsidR="00B760FA" w:rsidRPr="00081EE4" w:rsidRDefault="00C14256" w:rsidP="00C22F6D">
      <w:pPr>
        <w:pStyle w:val="aff2"/>
        <w:numPr>
          <w:ilvl w:val="3"/>
          <w:numId w:val="45"/>
        </w:numPr>
        <w:tabs>
          <w:tab w:val="left" w:pos="851"/>
        </w:tabs>
        <w:spacing w:before="120"/>
        <w:ind w:left="0" w:firstLine="0"/>
        <w:contextualSpacing w:val="0"/>
      </w:pPr>
      <w:r w:rsidRPr="00815A04">
        <w:t xml:space="preserve">Исполнителем ЛИ могут быть </w:t>
      </w:r>
      <w:r w:rsidR="00AA398C" w:rsidRPr="00815A04">
        <w:t xml:space="preserve">КНИПИ, </w:t>
      </w:r>
      <w:r w:rsidRPr="00815A04">
        <w:t>испытательные лаборатории (центры) ОГ, или другие независимые организаци</w:t>
      </w:r>
      <w:r w:rsidR="00582177" w:rsidRPr="00815A04">
        <w:t>и</w:t>
      </w:r>
      <w:r w:rsidR="005533AD" w:rsidRPr="00815A04">
        <w:t xml:space="preserve">. </w:t>
      </w:r>
      <w:r w:rsidR="00B760FA" w:rsidRPr="00081EE4">
        <w:t xml:space="preserve">СИ ХПП не может быть </w:t>
      </w:r>
      <w:r w:rsidR="00163694" w:rsidRPr="00523B61">
        <w:t>И</w:t>
      </w:r>
      <w:r w:rsidR="00B760FA" w:rsidRPr="00113B84">
        <w:t>спол</w:t>
      </w:r>
      <w:r w:rsidR="00B760FA" w:rsidRPr="00081EE4">
        <w:t>нителем ЛИ.</w:t>
      </w:r>
    </w:p>
    <w:p w14:paraId="714AFA2C" w14:textId="0A5EF402" w:rsidR="00C14256" w:rsidRPr="00974C43" w:rsidRDefault="00C14256" w:rsidP="00C22F6D">
      <w:pPr>
        <w:pStyle w:val="aff2"/>
        <w:numPr>
          <w:ilvl w:val="3"/>
          <w:numId w:val="45"/>
        </w:numPr>
        <w:tabs>
          <w:tab w:val="left" w:pos="851"/>
        </w:tabs>
        <w:spacing w:before="120"/>
        <w:ind w:left="0" w:firstLine="0"/>
        <w:contextualSpacing w:val="0"/>
      </w:pPr>
      <w:r w:rsidRPr="00815A04">
        <w:t xml:space="preserve">В случае отсутствия технической возможности проведения ЛИ собственными силами ОГ допускается привлечение испытательных лабораторий КНИПИ и других сторонних независимых организаций. </w:t>
      </w:r>
      <w:r w:rsidR="004A162C">
        <w:t>Требованиями к и</w:t>
      </w:r>
      <w:r w:rsidR="004A162C" w:rsidRPr="00815A04">
        <w:t>сполнител</w:t>
      </w:r>
      <w:r w:rsidR="004A162C">
        <w:t>ю</w:t>
      </w:r>
      <w:r w:rsidR="004A162C" w:rsidRPr="00815A04">
        <w:t xml:space="preserve"> лабораторных услуг</w:t>
      </w:r>
      <w:r w:rsidR="004A162C">
        <w:t xml:space="preserve"> являются отсутствие аффиллированности </w:t>
      </w:r>
      <w:r w:rsidR="004A162C" w:rsidRPr="00815A04">
        <w:t xml:space="preserve">с </w:t>
      </w:r>
      <w:r w:rsidR="004A162C">
        <w:t>П</w:t>
      </w:r>
      <w:r w:rsidR="004A162C" w:rsidRPr="00815A04">
        <w:t>роизводителями испытуемых ХР</w:t>
      </w:r>
      <w:r w:rsidR="004A162C">
        <w:t xml:space="preserve"> и наличие </w:t>
      </w:r>
      <w:r w:rsidR="004A162C" w:rsidRPr="00815A04">
        <w:t>аккредитации в Национальной системе аккредитации или сертификация в СКС</w:t>
      </w:r>
      <w:r w:rsidR="004A162C" w:rsidRPr="00974C43">
        <w:t>.</w:t>
      </w:r>
    </w:p>
    <w:p w14:paraId="646C6C82" w14:textId="68C4DF22" w:rsidR="00C14256" w:rsidRPr="001A7576" w:rsidRDefault="00C14256" w:rsidP="00C22F6D">
      <w:pPr>
        <w:pStyle w:val="aff2"/>
        <w:numPr>
          <w:ilvl w:val="3"/>
          <w:numId w:val="45"/>
        </w:numPr>
        <w:tabs>
          <w:tab w:val="left" w:pos="851"/>
        </w:tabs>
        <w:spacing w:before="120"/>
        <w:ind w:left="0" w:firstLine="0"/>
        <w:contextualSpacing w:val="0"/>
      </w:pPr>
      <w:r w:rsidRPr="00815A04">
        <w:lastRenderedPageBreak/>
        <w:t>Допускается выполнение тестирования КНИПИ как часть работ в рамках договоров НИОКР или инжиниринга. Допускается присутствие на ЛИ</w:t>
      </w:r>
      <w:r w:rsidRPr="00815A04">
        <w:rPr>
          <w:b/>
          <w:i/>
          <w:caps/>
          <w:sz w:val="20"/>
        </w:rPr>
        <w:t xml:space="preserve"> </w:t>
      </w:r>
      <w:r w:rsidRPr="00815A04">
        <w:t xml:space="preserve">представителей </w:t>
      </w:r>
      <w:r w:rsidR="0085206D">
        <w:t>П</w:t>
      </w:r>
      <w:r w:rsidRPr="00815A04">
        <w:t>роизводителя (</w:t>
      </w:r>
      <w:r w:rsidR="0085206D">
        <w:t>П</w:t>
      </w:r>
      <w:r w:rsidRPr="00815A04">
        <w:t>оставщика) ХР.</w:t>
      </w:r>
      <w:r w:rsidRPr="00815A04" w:rsidDel="00630B59">
        <w:t xml:space="preserve"> </w:t>
      </w:r>
    </w:p>
    <w:p w14:paraId="2E8BA140" w14:textId="1A8F5E60" w:rsidR="00932AA7" w:rsidRPr="00815A04" w:rsidRDefault="00932AA7" w:rsidP="00C22F6D">
      <w:pPr>
        <w:pStyle w:val="aff2"/>
        <w:numPr>
          <w:ilvl w:val="3"/>
          <w:numId w:val="45"/>
        </w:numPr>
        <w:tabs>
          <w:tab w:val="left" w:pos="851"/>
        </w:tabs>
        <w:spacing w:before="120"/>
        <w:ind w:left="0" w:firstLine="0"/>
        <w:contextualSpacing w:val="0"/>
      </w:pPr>
      <w:r w:rsidRPr="00815A04">
        <w:t>Производитель (</w:t>
      </w:r>
      <w:r w:rsidR="0085206D">
        <w:t>П</w:t>
      </w:r>
      <w:r w:rsidRPr="00815A04">
        <w:t xml:space="preserve">оставщик) ХР имеет право присутствовать на всех стадиях </w:t>
      </w:r>
      <w:r>
        <w:t xml:space="preserve">лабораторных и опытно-промысловых </w:t>
      </w:r>
      <w:r w:rsidRPr="00815A04">
        <w:t xml:space="preserve">испытаний, но не может быть </w:t>
      </w:r>
      <w:r w:rsidR="00163694">
        <w:t>И</w:t>
      </w:r>
      <w:r w:rsidRPr="00815A04">
        <w:t xml:space="preserve">сполнителем ЛИ. </w:t>
      </w:r>
    </w:p>
    <w:p w14:paraId="3DB5EEEA" w14:textId="77777777" w:rsidR="00C14256" w:rsidRPr="00815A04" w:rsidRDefault="00C14256" w:rsidP="00C22F6D">
      <w:pPr>
        <w:pStyle w:val="aff2"/>
        <w:numPr>
          <w:ilvl w:val="3"/>
          <w:numId w:val="45"/>
        </w:numPr>
        <w:tabs>
          <w:tab w:val="left" w:pos="851"/>
        </w:tabs>
        <w:spacing w:before="120"/>
        <w:ind w:left="0" w:firstLine="0"/>
        <w:contextualSpacing w:val="0"/>
      </w:pPr>
      <w:r w:rsidRPr="00815A04">
        <w:t xml:space="preserve">В случае </w:t>
      </w:r>
      <w:r w:rsidR="00BF3AE9" w:rsidRPr="00815A04">
        <w:t xml:space="preserve">проведения сравнительных </w:t>
      </w:r>
      <w:r w:rsidR="009316B6">
        <w:t>Г</w:t>
      </w:r>
      <w:r w:rsidR="00BF3AE9" w:rsidRPr="00815A04">
        <w:t>ЛИ нескольких</w:t>
      </w:r>
      <w:r w:rsidRPr="00815A04">
        <w:t xml:space="preserve"> ХР </w:t>
      </w:r>
      <w:r w:rsidR="00BF3AE9" w:rsidRPr="00815A04">
        <w:t xml:space="preserve">испытания проводятся одним исполнителем, не </w:t>
      </w:r>
      <w:r w:rsidRPr="00815A04">
        <w:t xml:space="preserve">допускается привлечение нескольких исполнителей </w:t>
      </w:r>
      <w:r w:rsidR="002A2A96" w:rsidRPr="00161FB6">
        <w:t>ГЛИ</w:t>
      </w:r>
      <w:r w:rsidRPr="00161FB6">
        <w:t xml:space="preserve">. </w:t>
      </w:r>
    </w:p>
    <w:p w14:paraId="079B589C" w14:textId="09244A11" w:rsidR="00421F0F" w:rsidRPr="00815A04" w:rsidRDefault="00421F0F" w:rsidP="00C22F6D">
      <w:pPr>
        <w:pStyle w:val="aff2"/>
        <w:numPr>
          <w:ilvl w:val="3"/>
          <w:numId w:val="45"/>
        </w:numPr>
        <w:tabs>
          <w:tab w:val="left" w:pos="851"/>
        </w:tabs>
        <w:spacing w:before="120"/>
        <w:ind w:left="0" w:firstLine="0"/>
        <w:contextualSpacing w:val="0"/>
      </w:pPr>
      <w:r w:rsidRPr="00815A04">
        <w:t>Ответственным за выбор исполнителя</w:t>
      </w:r>
      <w:r w:rsidR="002B721F" w:rsidRPr="00815A04">
        <w:t xml:space="preserve"> </w:t>
      </w:r>
      <w:r w:rsidR="009316B6" w:rsidRPr="00161FB6">
        <w:t>Г</w:t>
      </w:r>
      <w:r w:rsidR="002B721F" w:rsidRPr="00161FB6">
        <w:t>ЛИ</w:t>
      </w:r>
      <w:r w:rsidRPr="00815A04">
        <w:t xml:space="preserve"> является </w:t>
      </w:r>
      <w:r w:rsidR="0090088B">
        <w:t>П</w:t>
      </w:r>
      <w:r w:rsidRPr="00815A04">
        <w:t>рофильное СП</w:t>
      </w:r>
      <w:r w:rsidR="00653141" w:rsidRPr="00815A04">
        <w:t> </w:t>
      </w:r>
      <w:r w:rsidRPr="00815A04">
        <w:t>ОГ.</w:t>
      </w:r>
    </w:p>
    <w:p w14:paraId="6DA304BA" w14:textId="77777777" w:rsidR="00421F0F" w:rsidRPr="0014405F" w:rsidRDefault="00421F0F" w:rsidP="00C22F6D">
      <w:pPr>
        <w:pStyle w:val="S30"/>
        <w:numPr>
          <w:ilvl w:val="0"/>
          <w:numId w:val="25"/>
        </w:numPr>
        <w:spacing w:before="240"/>
        <w:ind w:left="0" w:firstLine="0"/>
        <w:outlineLvl w:val="2"/>
      </w:pPr>
      <w:bookmarkStart w:id="196" w:name="_Toc534904147"/>
      <w:bookmarkStart w:id="197" w:name="_Toc190605"/>
      <w:bookmarkStart w:id="198" w:name="_Toc122616620"/>
      <w:r w:rsidRPr="00815A04">
        <w:t>ПОДГОТОВКА ПРОБ ХИМИЧЕСКИХ РЕАГЕНТОВ</w:t>
      </w:r>
      <w:bookmarkEnd w:id="196"/>
      <w:bookmarkEnd w:id="197"/>
      <w:bookmarkEnd w:id="198"/>
    </w:p>
    <w:p w14:paraId="21F94C48" w14:textId="77777777" w:rsidR="00421F0F" w:rsidRPr="00815A04" w:rsidRDefault="00421F0F" w:rsidP="00C22F6D">
      <w:pPr>
        <w:pStyle w:val="S0"/>
        <w:numPr>
          <w:ilvl w:val="3"/>
          <w:numId w:val="46"/>
        </w:numPr>
        <w:tabs>
          <w:tab w:val="left" w:pos="851"/>
        </w:tabs>
        <w:spacing w:before="120"/>
        <w:ind w:left="0" w:firstLine="0"/>
      </w:pPr>
      <w:r w:rsidRPr="00815A04">
        <w:t>Количество ХР, необходимого для проведения ЛИ, должно составлять не менее 1 л</w:t>
      </w:r>
      <w:r w:rsidR="006E2148">
        <w:t xml:space="preserve"> (1 кг)</w:t>
      </w:r>
      <w:r w:rsidRPr="00815A04">
        <w:t xml:space="preserve">. </w:t>
      </w:r>
      <w:r w:rsidR="00ED320D">
        <w:t xml:space="preserve">Проба предоставляется в стеклянной бутылке. </w:t>
      </w:r>
      <w:r w:rsidR="001C1E8D">
        <w:t xml:space="preserve">Проба передается с пакетом разрешительной документации. </w:t>
      </w:r>
      <w:r w:rsidRPr="00815A04">
        <w:t>Проба делится на две равные части, первая передаётся в лабораторию для испытаний, вторая является арбитражной и хранится в ОГ до окончания всех видов испытаний</w:t>
      </w:r>
      <w:r w:rsidR="00BC3475">
        <w:t>, но не менее 1 года</w:t>
      </w:r>
      <w:r w:rsidRPr="00815A04">
        <w:t>.</w:t>
      </w:r>
    </w:p>
    <w:p w14:paraId="73F0319B" w14:textId="503A22B3" w:rsidR="00421F0F" w:rsidRPr="00815A04" w:rsidRDefault="00421F0F" w:rsidP="00C22F6D">
      <w:pPr>
        <w:pStyle w:val="S0"/>
        <w:numPr>
          <w:ilvl w:val="3"/>
          <w:numId w:val="46"/>
        </w:numPr>
        <w:tabs>
          <w:tab w:val="left" w:pos="851"/>
        </w:tabs>
        <w:spacing w:before="120"/>
        <w:ind w:left="0" w:firstLine="0"/>
      </w:pPr>
      <w:r w:rsidRPr="00815A04">
        <w:t>При ЛИ единичного ХР, предназначенного для применения на конкретном ОДУСК, оценка эффективности проводится только для испытуемого ХР без учета сравнительного анализа с базовым ХР</w:t>
      </w:r>
      <w:r w:rsidR="00AD1417">
        <w:t xml:space="preserve"> </w:t>
      </w:r>
      <w:r w:rsidR="00AD1417" w:rsidRPr="00815A04">
        <w:t xml:space="preserve">(кроме </w:t>
      </w:r>
      <w:r w:rsidR="00612955" w:rsidRPr="00B50FFA">
        <w:t>ДЭ</w:t>
      </w:r>
      <w:r w:rsidR="00661614" w:rsidRPr="00661614">
        <w:t xml:space="preserve"> </w:t>
      </w:r>
      <w:r w:rsidR="00661614">
        <w:t>и РАСПО</w:t>
      </w:r>
      <w:r w:rsidR="00AD1417" w:rsidRPr="00815A04">
        <w:t>)</w:t>
      </w:r>
      <w:r w:rsidRPr="00815A04">
        <w:t xml:space="preserve">. </w:t>
      </w:r>
    </w:p>
    <w:p w14:paraId="60AC0423" w14:textId="24C40E77" w:rsidR="00421F0F" w:rsidRPr="00815A04" w:rsidRDefault="00421F0F" w:rsidP="00C22F6D">
      <w:pPr>
        <w:pStyle w:val="S0"/>
        <w:numPr>
          <w:ilvl w:val="3"/>
          <w:numId w:val="46"/>
        </w:numPr>
        <w:tabs>
          <w:tab w:val="left" w:pos="851"/>
        </w:tabs>
        <w:spacing w:before="120"/>
        <w:ind w:left="0" w:firstLine="0"/>
      </w:pPr>
      <w:r w:rsidRPr="00815A04">
        <w:t xml:space="preserve">Ответственным за передачу проб испытуемых реагентов </w:t>
      </w:r>
      <w:r w:rsidR="00163694">
        <w:t>И</w:t>
      </w:r>
      <w:r w:rsidRPr="00815A04">
        <w:t xml:space="preserve">сполнителю ЛИ является </w:t>
      </w:r>
      <w:r w:rsidR="0090088B">
        <w:t>П</w:t>
      </w:r>
      <w:r w:rsidRPr="00815A04">
        <w:t>рофильное СП ОГ.</w:t>
      </w:r>
    </w:p>
    <w:p w14:paraId="4227A43B" w14:textId="107FC035" w:rsidR="00421F0F" w:rsidRPr="00815A04" w:rsidRDefault="00421F0F" w:rsidP="00C22F6D">
      <w:pPr>
        <w:pStyle w:val="S0"/>
        <w:numPr>
          <w:ilvl w:val="3"/>
          <w:numId w:val="46"/>
        </w:numPr>
        <w:tabs>
          <w:tab w:val="left" w:pos="851"/>
        </w:tabs>
        <w:spacing w:before="120"/>
        <w:ind w:left="0" w:firstLine="0"/>
      </w:pPr>
      <w:r w:rsidRPr="00815A04">
        <w:t xml:space="preserve">Пробы для проведения ЛИ испытаний передаются </w:t>
      </w:r>
      <w:r w:rsidR="00163694">
        <w:t>П</w:t>
      </w:r>
      <w:r w:rsidRPr="00815A04">
        <w:t>роизводителем (</w:t>
      </w:r>
      <w:r w:rsidR="0085206D">
        <w:t>П</w:t>
      </w:r>
      <w:r w:rsidRPr="00815A04">
        <w:t>оставщиком) без обязательств по оплате со стороны ОГ.</w:t>
      </w:r>
    </w:p>
    <w:p w14:paraId="05D44C65" w14:textId="3022679F" w:rsidR="00421F0F" w:rsidRPr="00815A04" w:rsidRDefault="00421F0F" w:rsidP="00C22F6D">
      <w:pPr>
        <w:pStyle w:val="S0"/>
        <w:numPr>
          <w:ilvl w:val="3"/>
          <w:numId w:val="46"/>
        </w:numPr>
        <w:tabs>
          <w:tab w:val="left" w:pos="851"/>
        </w:tabs>
        <w:spacing w:before="120"/>
        <w:ind w:left="0" w:firstLine="0"/>
      </w:pPr>
      <w:r w:rsidRPr="00815A04">
        <w:t xml:space="preserve">Если испытания подразумевают тестирование единичного </w:t>
      </w:r>
      <w:r w:rsidR="00035B6C" w:rsidRPr="00815A04">
        <w:t>ХР</w:t>
      </w:r>
      <w:r w:rsidRPr="00815A04">
        <w:t xml:space="preserve">, то по согласованию с </w:t>
      </w:r>
      <w:r w:rsidR="0090088B">
        <w:t>П</w:t>
      </w:r>
      <w:r w:rsidRPr="00815A04">
        <w:t xml:space="preserve">рофильным СП ОГ допускается передача испытуемого </w:t>
      </w:r>
      <w:r w:rsidR="00035B6C" w:rsidRPr="00815A04">
        <w:t xml:space="preserve">ХР </w:t>
      </w:r>
      <w:r w:rsidRPr="00815A04">
        <w:t xml:space="preserve">от </w:t>
      </w:r>
      <w:r w:rsidR="00163694">
        <w:t>П</w:t>
      </w:r>
      <w:r w:rsidRPr="00815A04">
        <w:t>роизводителя (</w:t>
      </w:r>
      <w:r w:rsidR="0085206D">
        <w:t>П</w:t>
      </w:r>
      <w:r w:rsidRPr="00815A04">
        <w:t>оставщика)</w:t>
      </w:r>
      <w:r w:rsidR="003375C7">
        <w:t xml:space="preserve"> ХР</w:t>
      </w:r>
      <w:r w:rsidRPr="00815A04">
        <w:t xml:space="preserve"> </w:t>
      </w:r>
      <w:r w:rsidR="0090088B">
        <w:t>И</w:t>
      </w:r>
      <w:r w:rsidRPr="00815A04">
        <w:t>сполнителю ЛИ напрямую.</w:t>
      </w:r>
    </w:p>
    <w:p w14:paraId="3C8373D1" w14:textId="77777777" w:rsidR="003E3DE4" w:rsidRPr="00815A04" w:rsidRDefault="0070425E" w:rsidP="00C22F6D">
      <w:pPr>
        <w:pStyle w:val="S30"/>
        <w:numPr>
          <w:ilvl w:val="0"/>
          <w:numId w:val="25"/>
        </w:numPr>
        <w:spacing w:before="240"/>
        <w:ind w:left="0" w:firstLine="0"/>
        <w:outlineLvl w:val="2"/>
      </w:pPr>
      <w:bookmarkStart w:id="199" w:name="_Toc454888374"/>
      <w:bookmarkStart w:id="200" w:name="_Toc454888694"/>
      <w:bookmarkStart w:id="201" w:name="_Toc534904148"/>
      <w:bookmarkStart w:id="202" w:name="_Toc190606"/>
      <w:bookmarkStart w:id="203" w:name="_Toc122616621"/>
      <w:r w:rsidRPr="0014405F">
        <w:t xml:space="preserve">ПОДГОТОВКА ПРОГРАММЫ </w:t>
      </w:r>
      <w:bookmarkEnd w:id="199"/>
      <w:bookmarkEnd w:id="200"/>
      <w:bookmarkEnd w:id="201"/>
      <w:bookmarkEnd w:id="202"/>
      <w:r w:rsidR="001C2DA7" w:rsidRPr="0014405F">
        <w:t>ЛАБОРАТОРНЫХ ИСПЫТАНИЙ</w:t>
      </w:r>
      <w:bookmarkEnd w:id="203"/>
    </w:p>
    <w:p w14:paraId="19FEEA73" w14:textId="32EE19E0" w:rsidR="003E3DE4" w:rsidRPr="00815A04" w:rsidRDefault="003E3DE4" w:rsidP="00C22F6D">
      <w:pPr>
        <w:pStyle w:val="aff2"/>
        <w:numPr>
          <w:ilvl w:val="3"/>
          <w:numId w:val="47"/>
        </w:numPr>
        <w:tabs>
          <w:tab w:val="left" w:pos="851"/>
        </w:tabs>
        <w:spacing w:before="120"/>
        <w:ind w:left="0" w:firstLine="0"/>
        <w:contextualSpacing w:val="0"/>
      </w:pPr>
      <w:r w:rsidRPr="00815A04">
        <w:t xml:space="preserve">Программа ЛИ формируется с учётом установленных методических требований к ЛИ ХР, изложенных в подразделе </w:t>
      </w:r>
      <w:r w:rsidR="00974C43" w:rsidRPr="00F22750">
        <w:t>6</w:t>
      </w:r>
      <w:r w:rsidRPr="00815A04">
        <w:t>.</w:t>
      </w:r>
      <w:r w:rsidR="003B03CF" w:rsidRPr="003B03CF">
        <w:t>3</w:t>
      </w:r>
      <w:r w:rsidRPr="00815A04">
        <w:t>.</w:t>
      </w:r>
      <w:r w:rsidR="003B03CF" w:rsidRPr="003B03CF">
        <w:t>5</w:t>
      </w:r>
      <w:r w:rsidRPr="00815A04">
        <w:t xml:space="preserve"> настоящ</w:t>
      </w:r>
      <w:r w:rsidR="00324B67">
        <w:t>их</w:t>
      </w:r>
      <w:r w:rsidRPr="00815A04">
        <w:t xml:space="preserve"> </w:t>
      </w:r>
      <w:r w:rsidR="00097164" w:rsidRPr="00097164">
        <w:t>Типовых требований</w:t>
      </w:r>
      <w:r w:rsidRPr="00815A04">
        <w:t>.</w:t>
      </w:r>
    </w:p>
    <w:p w14:paraId="6375093A" w14:textId="7B8214CE" w:rsidR="003E3DE4" w:rsidRPr="00815A04" w:rsidRDefault="003E3DE4" w:rsidP="00C22F6D">
      <w:pPr>
        <w:pStyle w:val="aff2"/>
        <w:numPr>
          <w:ilvl w:val="3"/>
          <w:numId w:val="47"/>
        </w:numPr>
        <w:tabs>
          <w:tab w:val="left" w:pos="851"/>
        </w:tabs>
        <w:spacing w:before="120"/>
        <w:ind w:left="0" w:firstLine="0"/>
        <w:contextualSpacing w:val="0"/>
      </w:pPr>
      <w:r w:rsidRPr="00815A04">
        <w:t xml:space="preserve">Программа ЛИ должна содержать перечень проверяемых параметров применительно к ОДУСК на основании рекомендуемых требований, </w:t>
      </w:r>
      <w:r w:rsidR="00E356AA">
        <w:t>указанных</w:t>
      </w:r>
      <w:r w:rsidR="00E356AA" w:rsidRPr="00815A04">
        <w:t xml:space="preserve"> </w:t>
      </w:r>
      <w:r w:rsidRPr="00815A04">
        <w:t xml:space="preserve">в </w:t>
      </w:r>
      <w:r w:rsidR="00E536C1" w:rsidRPr="00815A04">
        <w:t xml:space="preserve">разделе </w:t>
      </w:r>
      <w:r w:rsidR="00E2621D">
        <w:t>5</w:t>
      </w:r>
      <w:r w:rsidR="00E536C1" w:rsidRPr="00815A04">
        <w:t xml:space="preserve"> настоящ</w:t>
      </w:r>
      <w:r w:rsidR="00324B67">
        <w:t>их</w:t>
      </w:r>
      <w:r w:rsidR="00E536C1" w:rsidRPr="00815A04">
        <w:t xml:space="preserve"> </w:t>
      </w:r>
      <w:r w:rsidR="00097164" w:rsidRPr="00097164">
        <w:t>Типовых требований</w:t>
      </w:r>
      <w:r w:rsidRPr="00815A04">
        <w:t xml:space="preserve">. </w:t>
      </w:r>
      <w:r w:rsidR="002613E7" w:rsidRPr="00815A04">
        <w:t xml:space="preserve">Ответственным за составление программы ЛИ является </w:t>
      </w:r>
      <w:r w:rsidR="0090088B">
        <w:t>П</w:t>
      </w:r>
      <w:r w:rsidR="002613E7" w:rsidRPr="00815A04">
        <w:t>рофильное СП ОГ</w:t>
      </w:r>
      <w:r w:rsidR="002613E7" w:rsidRPr="00974C43">
        <w:t>,</w:t>
      </w:r>
      <w:r w:rsidR="002613E7" w:rsidRPr="00815A04">
        <w:t xml:space="preserve"> далее программа согласовывается с СИ ХПП и утверждается </w:t>
      </w:r>
      <w:r w:rsidR="0090088B">
        <w:t>Р</w:t>
      </w:r>
      <w:r w:rsidR="002613E7" w:rsidRPr="00815A04">
        <w:t xml:space="preserve">уководителем </w:t>
      </w:r>
      <w:r w:rsidR="0090088B">
        <w:t>П</w:t>
      </w:r>
      <w:r w:rsidR="002613E7" w:rsidRPr="00815A04">
        <w:t>рофильного СП ОГ</w:t>
      </w:r>
      <w:r w:rsidRPr="00815A04">
        <w:t xml:space="preserve"> </w:t>
      </w:r>
      <w:r w:rsidR="00711A03" w:rsidRPr="00815A04">
        <w:t>При согласовании программы ЛИ срок выдачи замечаний и их устранения составляет не более 5 рабочих дней.</w:t>
      </w:r>
      <w:r w:rsidR="00075273" w:rsidRPr="00075273">
        <w:t xml:space="preserve"> </w:t>
      </w:r>
      <w:r w:rsidR="00075273">
        <w:t>При повторном рассмотрении срок выдачи замечаний и их устранения составляет не более 3 рабочих дней.</w:t>
      </w:r>
      <w:r w:rsidR="00711A03" w:rsidRPr="00815A04">
        <w:t xml:space="preserve"> </w:t>
      </w:r>
      <w:r w:rsidRPr="00815A04">
        <w:t>К составлению программы ЛИ</w:t>
      </w:r>
      <w:r w:rsidRPr="00974C43">
        <w:t xml:space="preserve"> </w:t>
      </w:r>
      <w:r w:rsidRPr="00815A04">
        <w:t xml:space="preserve">могут быть привлечены </w:t>
      </w:r>
      <w:r w:rsidR="0085206D">
        <w:t>П</w:t>
      </w:r>
      <w:r w:rsidRPr="00815A04">
        <w:t>роизводители (</w:t>
      </w:r>
      <w:r w:rsidR="0085206D">
        <w:t>П</w:t>
      </w:r>
      <w:r w:rsidRPr="00815A04">
        <w:t>оставщики) ХР.</w:t>
      </w:r>
    </w:p>
    <w:p w14:paraId="1BEFF2E7" w14:textId="3D0BF5A7" w:rsidR="003E3DE4" w:rsidRPr="00815A04" w:rsidRDefault="003E3DE4" w:rsidP="00C22F6D">
      <w:pPr>
        <w:pStyle w:val="aff2"/>
        <w:numPr>
          <w:ilvl w:val="3"/>
          <w:numId w:val="47"/>
        </w:numPr>
        <w:tabs>
          <w:tab w:val="left" w:pos="851"/>
        </w:tabs>
        <w:spacing w:before="120"/>
        <w:ind w:left="0" w:firstLine="0"/>
        <w:contextualSpacing w:val="0"/>
      </w:pPr>
      <w:r w:rsidRPr="00815A04">
        <w:t>Программа ЛИ должна содержать цель проведения ЛИ, характеристику объекта, перечень и последовательность определяемых показателей с указанием методик их определения</w:t>
      </w:r>
      <w:r w:rsidR="00D507C4">
        <w:t xml:space="preserve"> с установленными метрологическими характеристиками</w:t>
      </w:r>
      <w:r w:rsidRPr="00815A04">
        <w:t xml:space="preserve">, </w:t>
      </w:r>
      <w:r w:rsidR="004327CE">
        <w:t xml:space="preserve">состав сред и отложений, </w:t>
      </w:r>
      <w:r w:rsidR="00490EE3">
        <w:t xml:space="preserve">испытуемые дозировки, </w:t>
      </w:r>
      <w:r w:rsidRPr="00815A04">
        <w:t xml:space="preserve">требования к показателям, сроки выполнения и порядок предоставления результатов испытаний. При необходимости в ЛИ могут быть включены работы по определению дополнительных показателей (подраздел </w:t>
      </w:r>
      <w:r w:rsidR="00974C43" w:rsidRPr="00F22750">
        <w:t>4</w:t>
      </w:r>
      <w:r w:rsidRPr="00815A04">
        <w:t>.</w:t>
      </w:r>
      <w:r w:rsidR="005903EF" w:rsidRPr="00815A04">
        <w:t>4</w:t>
      </w:r>
      <w:r w:rsidR="005527DC" w:rsidRPr="00815A04">
        <w:t xml:space="preserve"> настоящ</w:t>
      </w:r>
      <w:r w:rsidR="00324B67">
        <w:t>их</w:t>
      </w:r>
      <w:r w:rsidR="005527DC" w:rsidRPr="00815A04">
        <w:t xml:space="preserve"> </w:t>
      </w:r>
      <w:r w:rsidR="00097164" w:rsidRPr="00097164">
        <w:t>Типовых требований</w:t>
      </w:r>
      <w:r w:rsidRPr="00815A04">
        <w:t xml:space="preserve">). В программу ЛИ не включаются сравнительные испытания базового </w:t>
      </w:r>
      <w:r w:rsidR="005527DC" w:rsidRPr="00815A04">
        <w:t>ХР</w:t>
      </w:r>
      <w:r w:rsidR="0032506E" w:rsidRPr="00815A04">
        <w:t xml:space="preserve"> (кроме </w:t>
      </w:r>
      <w:r w:rsidR="00612955" w:rsidRPr="00B50FFA">
        <w:t>ДЭ</w:t>
      </w:r>
      <w:r w:rsidR="00661614">
        <w:t xml:space="preserve"> и РАСПО</w:t>
      </w:r>
      <w:r w:rsidR="0032506E" w:rsidRPr="00815A04">
        <w:t>)</w:t>
      </w:r>
      <w:r w:rsidRPr="00815A04">
        <w:t>.</w:t>
      </w:r>
      <w:r w:rsidR="00872B1A" w:rsidRPr="00815A04">
        <w:t xml:space="preserve"> </w:t>
      </w:r>
      <w:r w:rsidR="009F5F6A" w:rsidRPr="00815A04">
        <w:t xml:space="preserve">Шаблоны программ ЛИ представлены в </w:t>
      </w:r>
      <w:hyperlink w:anchor="приложения" w:history="1">
        <w:r w:rsidR="009F5F6A" w:rsidRPr="00A42F9E">
          <w:rPr>
            <w:rStyle w:val="ae"/>
          </w:rPr>
          <w:t xml:space="preserve">Приложении </w:t>
        </w:r>
        <w:r w:rsidR="00357C62" w:rsidRPr="00A42F9E">
          <w:rPr>
            <w:rStyle w:val="ae"/>
          </w:rPr>
          <w:t>3</w:t>
        </w:r>
      </w:hyperlink>
      <w:r w:rsidR="00742F7F" w:rsidRPr="00A42F9E">
        <w:t xml:space="preserve"> к настоящ</w:t>
      </w:r>
      <w:r w:rsidR="00324B67" w:rsidRPr="00A42F9E">
        <w:t>им</w:t>
      </w:r>
      <w:r w:rsidR="00742F7F" w:rsidRPr="00A42F9E">
        <w:t xml:space="preserve"> </w:t>
      </w:r>
      <w:r w:rsidR="00097164">
        <w:t>Типовым</w:t>
      </w:r>
      <w:r w:rsidR="00097164" w:rsidRPr="00097164">
        <w:t xml:space="preserve"> требовани</w:t>
      </w:r>
      <w:r w:rsidR="00097164">
        <w:t>ям</w:t>
      </w:r>
      <w:r w:rsidR="009F5F6A" w:rsidRPr="00A42F9E">
        <w:t>.</w:t>
      </w:r>
    </w:p>
    <w:p w14:paraId="5F4652EB" w14:textId="77777777" w:rsidR="003E3DE4" w:rsidRDefault="0031194F" w:rsidP="00C22F6D">
      <w:pPr>
        <w:pStyle w:val="aff2"/>
        <w:numPr>
          <w:ilvl w:val="3"/>
          <w:numId w:val="47"/>
        </w:numPr>
        <w:tabs>
          <w:tab w:val="left" w:pos="851"/>
        </w:tabs>
        <w:spacing w:before="120"/>
        <w:ind w:left="0" w:firstLine="0"/>
        <w:contextualSpacing w:val="0"/>
      </w:pPr>
      <w:r>
        <w:lastRenderedPageBreak/>
        <w:t>Для исключения возможного влияния ингр</w:t>
      </w:r>
      <w:r w:rsidR="00742F7F">
        <w:t>е</w:t>
      </w:r>
      <w:r>
        <w:t xml:space="preserve">диентов в многокомпонентных системах (например, в кислотных композициях) действие каждого компонента </w:t>
      </w:r>
      <w:r w:rsidR="007145D7">
        <w:t xml:space="preserve">и дозировки </w:t>
      </w:r>
      <w:r>
        <w:t>в рамках ЛИ определя</w:t>
      </w:r>
      <w:r w:rsidR="007145D7">
        <w:t>ю</w:t>
      </w:r>
      <w:r>
        <w:t xml:space="preserve">тся в составе готовой композиции. Допускается для многокомпонентных систем применение пакетного подхода, когда </w:t>
      </w:r>
      <w:r w:rsidR="007145D7">
        <w:t xml:space="preserve">поставщик </w:t>
      </w:r>
      <w:r w:rsidR="003375C7">
        <w:t xml:space="preserve">ХР </w:t>
      </w:r>
      <w:r w:rsidR="007145D7">
        <w:t>для испытаний предлагает свои готовые композиции с учетом всех необходимых добавок.</w:t>
      </w:r>
    </w:p>
    <w:p w14:paraId="27E7FAC2" w14:textId="60038E37" w:rsidR="00872B1A" w:rsidRPr="00815A04" w:rsidRDefault="00872B1A" w:rsidP="00C22F6D">
      <w:pPr>
        <w:pStyle w:val="S30"/>
        <w:numPr>
          <w:ilvl w:val="0"/>
          <w:numId w:val="25"/>
        </w:numPr>
        <w:spacing w:before="240"/>
        <w:ind w:left="0" w:firstLine="0"/>
        <w:outlineLvl w:val="2"/>
      </w:pPr>
      <w:bookmarkStart w:id="204" w:name="_Toc381699935"/>
      <w:bookmarkStart w:id="205" w:name="_Toc399146589"/>
      <w:bookmarkStart w:id="206" w:name="_Toc454888375"/>
      <w:bookmarkStart w:id="207" w:name="_Toc454888695"/>
      <w:bookmarkStart w:id="208" w:name="_Toc534904149"/>
      <w:bookmarkStart w:id="209" w:name="_Toc190607"/>
      <w:bookmarkStart w:id="210" w:name="_Toc122616622"/>
      <w:r w:rsidRPr="00815A04">
        <w:t>МЕТОДИЧЕСКИЕ ТРЕБОВАНИЯ К ЛАБОРАТОРНЫМ ИСПЫТАНИЯМ</w:t>
      </w:r>
      <w:bookmarkEnd w:id="204"/>
      <w:bookmarkEnd w:id="205"/>
      <w:bookmarkEnd w:id="206"/>
      <w:bookmarkEnd w:id="207"/>
      <w:bookmarkEnd w:id="208"/>
      <w:bookmarkEnd w:id="209"/>
      <w:bookmarkEnd w:id="210"/>
    </w:p>
    <w:p w14:paraId="098BA1D9" w14:textId="0373C31A" w:rsidR="00872B1A" w:rsidRPr="00815A04" w:rsidRDefault="00872B1A" w:rsidP="00C22F6D">
      <w:pPr>
        <w:pStyle w:val="S0"/>
        <w:numPr>
          <w:ilvl w:val="3"/>
          <w:numId w:val="48"/>
        </w:numPr>
        <w:tabs>
          <w:tab w:val="left" w:pos="851"/>
        </w:tabs>
        <w:spacing w:before="120"/>
        <w:ind w:left="0" w:firstLine="0"/>
      </w:pPr>
      <w:r w:rsidRPr="00815A04">
        <w:t>Стадия ЛИ включает ряд последовательных этапов, содержащих</w:t>
      </w:r>
      <w:r w:rsidR="00661614">
        <w:t xml:space="preserve"> выполнение </w:t>
      </w:r>
      <w:r w:rsidR="002613E7">
        <w:t xml:space="preserve">требований Компании, установленных в разделе </w:t>
      </w:r>
      <w:r w:rsidR="00974C43" w:rsidRPr="00F22750">
        <w:t>5</w:t>
      </w:r>
      <w:r w:rsidR="002613E7">
        <w:t xml:space="preserve"> настоящ</w:t>
      </w:r>
      <w:r w:rsidR="00324B67">
        <w:t>их</w:t>
      </w:r>
      <w:r w:rsidR="002613E7">
        <w:t xml:space="preserve"> </w:t>
      </w:r>
      <w:r w:rsidR="00097164" w:rsidRPr="00097164">
        <w:t>Типовых требований</w:t>
      </w:r>
      <w:r w:rsidR="00661614">
        <w:t xml:space="preserve"> и соответствия ТУ</w:t>
      </w:r>
      <w:r w:rsidRPr="00815A04">
        <w:t>:</w:t>
      </w:r>
    </w:p>
    <w:p w14:paraId="4CCCAC3E" w14:textId="77777777" w:rsidR="00872B1A" w:rsidRPr="00815A04" w:rsidRDefault="00872B1A" w:rsidP="0031338F">
      <w:pPr>
        <w:pStyle w:val="a6"/>
        <w:numPr>
          <w:ilvl w:val="0"/>
          <w:numId w:val="9"/>
        </w:numPr>
        <w:tabs>
          <w:tab w:val="left" w:pos="567"/>
        </w:tabs>
        <w:spacing w:before="60" w:after="0"/>
        <w:ind w:left="567" w:hanging="397"/>
      </w:pPr>
      <w:r w:rsidRPr="00815A04">
        <w:t>определение основных физико-химических свойств (внешний вид, кинематическая вя</w:t>
      </w:r>
      <w:r w:rsidR="00661614">
        <w:t xml:space="preserve">зкость, температура застывания </w:t>
      </w:r>
      <w:r w:rsidRPr="00815A04">
        <w:t>и др.);</w:t>
      </w:r>
    </w:p>
    <w:p w14:paraId="62F89905" w14:textId="77777777" w:rsidR="00872B1A" w:rsidRPr="00815A04" w:rsidRDefault="00872B1A" w:rsidP="0031338F">
      <w:pPr>
        <w:pStyle w:val="a6"/>
        <w:numPr>
          <w:ilvl w:val="0"/>
          <w:numId w:val="9"/>
        </w:numPr>
        <w:tabs>
          <w:tab w:val="left" w:pos="567"/>
        </w:tabs>
        <w:spacing w:before="60" w:after="0"/>
        <w:ind w:left="567" w:hanging="397"/>
      </w:pPr>
      <w:r w:rsidRPr="00815A04">
        <w:t>определение основных показателей эффективности использования ХР (эффективность защитного действия и др.);</w:t>
      </w:r>
    </w:p>
    <w:p w14:paraId="76132E21" w14:textId="0B107E3C" w:rsidR="00872B1A" w:rsidRPr="00815A04" w:rsidRDefault="00872B1A" w:rsidP="0031338F">
      <w:pPr>
        <w:pStyle w:val="a6"/>
        <w:numPr>
          <w:ilvl w:val="0"/>
          <w:numId w:val="9"/>
        </w:numPr>
        <w:tabs>
          <w:tab w:val="left" w:pos="567"/>
        </w:tabs>
        <w:spacing w:before="60" w:after="0"/>
        <w:ind w:left="567" w:hanging="397"/>
      </w:pPr>
      <w:r w:rsidRPr="00815A04">
        <w:t>определение технологических показателей, необходимых для проведения ОПИ (</w:t>
      </w:r>
      <w:r w:rsidR="00661614">
        <w:t xml:space="preserve">растворимость в технологических средах, </w:t>
      </w:r>
      <w:r w:rsidRPr="00815A04">
        <w:t>удельный расход</w:t>
      </w:r>
      <w:r w:rsidR="0039291D">
        <w:t xml:space="preserve"> </w:t>
      </w:r>
      <w:r w:rsidR="0044577A" w:rsidRPr="0044577A">
        <w:rPr>
          <w:szCs w:val="24"/>
        </w:rPr>
        <w:t>ХР</w:t>
      </w:r>
      <w:r w:rsidRPr="00815A04">
        <w:t xml:space="preserve">, совместимость с другими ХР и др.). </w:t>
      </w:r>
    </w:p>
    <w:p w14:paraId="58DD959B" w14:textId="77777777" w:rsidR="00872B1A" w:rsidRPr="00815A04" w:rsidRDefault="00661614" w:rsidP="00C22F6D">
      <w:pPr>
        <w:pStyle w:val="S0"/>
        <w:numPr>
          <w:ilvl w:val="3"/>
          <w:numId w:val="48"/>
        </w:numPr>
        <w:tabs>
          <w:tab w:val="left" w:pos="851"/>
        </w:tabs>
        <w:spacing w:before="120"/>
        <w:ind w:left="0" w:firstLine="0"/>
        <w:rPr>
          <w:szCs w:val="20"/>
        </w:rPr>
      </w:pPr>
      <w:r>
        <w:t>Р</w:t>
      </w:r>
      <w:r w:rsidR="00872B1A" w:rsidRPr="00815A04">
        <w:rPr>
          <w:szCs w:val="20"/>
        </w:rPr>
        <w:t xml:space="preserve">екомендуемые методики определения </w:t>
      </w:r>
      <w:r w:rsidR="00872B1A" w:rsidRPr="00815A04">
        <w:t>основных физико-химических свойств, отраженные в программе ЛИ,</w:t>
      </w:r>
      <w:r w:rsidR="00872B1A" w:rsidRPr="00815A04">
        <w:rPr>
          <w:szCs w:val="20"/>
        </w:rPr>
        <w:t xml:space="preserve"> </w:t>
      </w:r>
      <w:r w:rsidR="00872B1A" w:rsidRPr="00815A04">
        <w:t xml:space="preserve">определяются </w:t>
      </w:r>
      <w:hyperlink w:anchor="_ПРИЛОЖЕНИЯ_1" w:history="1">
        <w:r w:rsidR="005468E6" w:rsidRPr="00815A04">
          <w:rPr>
            <w:rStyle w:val="ae"/>
          </w:rPr>
          <w:t>П</w:t>
        </w:r>
        <w:r w:rsidR="00FB32B5" w:rsidRPr="00815A04">
          <w:rPr>
            <w:rStyle w:val="ae"/>
          </w:rPr>
          <w:t>риложени</w:t>
        </w:r>
        <w:r w:rsidR="00357C62" w:rsidRPr="00815A04">
          <w:rPr>
            <w:rStyle w:val="ae"/>
          </w:rPr>
          <w:t>ем</w:t>
        </w:r>
        <w:r w:rsidR="00FB32B5" w:rsidRPr="00815A04">
          <w:rPr>
            <w:rStyle w:val="ae"/>
          </w:rPr>
          <w:t xml:space="preserve"> 1</w:t>
        </w:r>
      </w:hyperlink>
      <w:r w:rsidR="00FB32B5" w:rsidRPr="00815A04">
        <w:t xml:space="preserve"> настоящ</w:t>
      </w:r>
      <w:r w:rsidR="00324B67">
        <w:t>их</w:t>
      </w:r>
      <w:r w:rsidR="00FB32B5" w:rsidRPr="00815A04">
        <w:t xml:space="preserve"> </w:t>
      </w:r>
      <w:r w:rsidR="00097164" w:rsidRPr="00097164">
        <w:t>Типовых требований</w:t>
      </w:r>
      <w:r w:rsidR="00872B1A" w:rsidRPr="00815A04">
        <w:rPr>
          <w:szCs w:val="20"/>
        </w:rPr>
        <w:t>.</w:t>
      </w:r>
      <w:r w:rsidR="00872B1A" w:rsidRPr="00815A04">
        <w:t xml:space="preserve"> В том случае</w:t>
      </w:r>
      <w:r w:rsidR="00F92632" w:rsidRPr="00815A04">
        <w:t>,</w:t>
      </w:r>
      <w:r w:rsidR="00872B1A" w:rsidRPr="00815A04">
        <w:t xml:space="preserve"> если </w:t>
      </w:r>
      <w:r w:rsidR="00872B1A" w:rsidRPr="00815A04">
        <w:rPr>
          <w:szCs w:val="20"/>
        </w:rPr>
        <w:t>этап ЛИ</w:t>
      </w:r>
      <w:r w:rsidR="00872B1A" w:rsidRPr="00815A04">
        <w:t xml:space="preserve"> </w:t>
      </w:r>
      <w:r w:rsidR="00872B1A" w:rsidRPr="00815A04">
        <w:rPr>
          <w:szCs w:val="20"/>
        </w:rPr>
        <w:t xml:space="preserve">может включать один или несколько методов определения показателей, то до начала испытаний необходимо определить приоритетность методов. </w:t>
      </w:r>
    </w:p>
    <w:p w14:paraId="47C1519F" w14:textId="77777777" w:rsidR="00872B1A" w:rsidRPr="00815A04" w:rsidRDefault="00872B1A" w:rsidP="0031338F">
      <w:pPr>
        <w:pStyle w:val="S0"/>
        <w:spacing w:before="120"/>
        <w:ind w:left="567"/>
        <w:rPr>
          <w:i/>
          <w:szCs w:val="20"/>
        </w:rPr>
      </w:pPr>
      <w:r w:rsidRPr="00F46B64">
        <w:rPr>
          <w:i/>
          <w:szCs w:val="20"/>
          <w:u w:val="single"/>
        </w:rPr>
        <w:t>Пример</w:t>
      </w:r>
      <w:r w:rsidR="00F46B64" w:rsidRPr="00F46B64">
        <w:rPr>
          <w:i/>
          <w:szCs w:val="20"/>
          <w:u w:val="single"/>
        </w:rPr>
        <w:t>:</w:t>
      </w:r>
      <w:r w:rsidR="0031338F">
        <w:rPr>
          <w:i/>
          <w:szCs w:val="20"/>
          <w:u w:val="single"/>
        </w:rPr>
        <w:t xml:space="preserve"> </w:t>
      </w:r>
      <w:r w:rsidR="00F92632" w:rsidRPr="00815A04">
        <w:rPr>
          <w:i/>
          <w:szCs w:val="20"/>
        </w:rPr>
        <w:t>П</w:t>
      </w:r>
      <w:r w:rsidRPr="00815A04">
        <w:rPr>
          <w:i/>
          <w:szCs w:val="20"/>
        </w:rPr>
        <w:t xml:space="preserve">ри определении эффективности защитного действия </w:t>
      </w:r>
      <w:r w:rsidR="000034BD">
        <w:rPr>
          <w:i/>
          <w:szCs w:val="20"/>
        </w:rPr>
        <w:t>ИК</w:t>
      </w:r>
      <w:r w:rsidRPr="00815A04">
        <w:rPr>
          <w:i/>
          <w:szCs w:val="20"/>
        </w:rPr>
        <w:t xml:space="preserve"> с помощью электрохимического и гравиметрического методов предпочтение следует отдавать результатам, полученным гравиметрическим методом. </w:t>
      </w:r>
    </w:p>
    <w:p w14:paraId="5E651355" w14:textId="48652F54" w:rsidR="00872B1A" w:rsidRPr="00815A04" w:rsidRDefault="00872B1A" w:rsidP="00C22F6D">
      <w:pPr>
        <w:pStyle w:val="S0"/>
        <w:numPr>
          <w:ilvl w:val="3"/>
          <w:numId w:val="48"/>
        </w:numPr>
        <w:tabs>
          <w:tab w:val="left" w:pos="851"/>
        </w:tabs>
        <w:spacing w:before="120"/>
        <w:ind w:left="0" w:firstLine="0"/>
        <w:rPr>
          <w:szCs w:val="20"/>
        </w:rPr>
      </w:pPr>
      <w:r w:rsidRPr="00815A04">
        <w:rPr>
          <w:szCs w:val="20"/>
        </w:rPr>
        <w:t xml:space="preserve">Использование предлагаемых методов не исключает применения других способов испытаний, не установленных </w:t>
      </w:r>
      <w:hyperlink w:anchor="_ПРИЛОЖЕНИЯ_1" w:history="1">
        <w:r w:rsidR="005468E6" w:rsidRPr="00815A04">
          <w:rPr>
            <w:rStyle w:val="ae"/>
          </w:rPr>
          <w:t>П</w:t>
        </w:r>
        <w:r w:rsidR="00FB32B5" w:rsidRPr="00815A04">
          <w:rPr>
            <w:rStyle w:val="ae"/>
          </w:rPr>
          <w:t>риложени</w:t>
        </w:r>
        <w:r w:rsidR="00357C62" w:rsidRPr="00815A04">
          <w:rPr>
            <w:rStyle w:val="ae"/>
          </w:rPr>
          <w:t>ем</w:t>
        </w:r>
        <w:r w:rsidR="00FB32B5" w:rsidRPr="00815A04">
          <w:rPr>
            <w:rStyle w:val="ae"/>
          </w:rPr>
          <w:t xml:space="preserve"> 1</w:t>
        </w:r>
      </w:hyperlink>
      <w:r w:rsidR="00357C62" w:rsidRPr="00815A04">
        <w:t xml:space="preserve"> </w:t>
      </w:r>
      <w:r w:rsidR="00FB32B5" w:rsidRPr="00815A04">
        <w:t>настоящ</w:t>
      </w:r>
      <w:r w:rsidR="00324B67">
        <w:t>их</w:t>
      </w:r>
      <w:r w:rsidR="00FB32B5" w:rsidRPr="00815A04">
        <w:t xml:space="preserve"> </w:t>
      </w:r>
      <w:r w:rsidR="00097164" w:rsidRPr="00097164">
        <w:t>Типовых требований</w:t>
      </w:r>
      <w:r w:rsidRPr="00815A04">
        <w:rPr>
          <w:szCs w:val="20"/>
        </w:rPr>
        <w:t xml:space="preserve">. </w:t>
      </w:r>
      <w:r w:rsidR="0032506E" w:rsidRPr="00815A04">
        <w:rPr>
          <w:szCs w:val="20"/>
        </w:rPr>
        <w:t xml:space="preserve">Использование другой методики должно быть обосновано </w:t>
      </w:r>
      <w:r w:rsidR="002613E7">
        <w:rPr>
          <w:szCs w:val="20"/>
        </w:rPr>
        <w:t>в рамках рассмотрения программы ЛИ</w:t>
      </w:r>
      <w:r w:rsidR="0032506E" w:rsidRPr="00815A04">
        <w:rPr>
          <w:szCs w:val="20"/>
        </w:rPr>
        <w:t xml:space="preserve">. </w:t>
      </w:r>
      <w:r w:rsidR="00B6611E">
        <w:rPr>
          <w:szCs w:val="20"/>
        </w:rPr>
        <w:t>С</w:t>
      </w:r>
      <w:r w:rsidRPr="00815A04">
        <w:rPr>
          <w:szCs w:val="20"/>
        </w:rPr>
        <w:t xml:space="preserve"> целью обеспечения сопоставления результатов экспериментов и выработки единого мнения по определенным видам технологических показателей рекомендуется при составлении программы ЛИ придерживаться методов, приведенных в </w:t>
      </w:r>
      <w:hyperlink w:anchor="_ПРИЛОЖЕНИЯ_1" w:history="1">
        <w:r w:rsidR="00F07455" w:rsidRPr="00815A04">
          <w:rPr>
            <w:rStyle w:val="ae"/>
          </w:rPr>
          <w:t>П</w:t>
        </w:r>
        <w:r w:rsidR="00FB32B5" w:rsidRPr="00815A04">
          <w:rPr>
            <w:rStyle w:val="ae"/>
          </w:rPr>
          <w:t>риложени</w:t>
        </w:r>
        <w:r w:rsidR="00357C62" w:rsidRPr="00815A04">
          <w:rPr>
            <w:rStyle w:val="ae"/>
          </w:rPr>
          <w:t>и</w:t>
        </w:r>
        <w:r w:rsidR="00FB32B5" w:rsidRPr="00815A04">
          <w:rPr>
            <w:rStyle w:val="ae"/>
          </w:rPr>
          <w:t xml:space="preserve"> 1</w:t>
        </w:r>
      </w:hyperlink>
      <w:r w:rsidR="00FB32B5" w:rsidRPr="00815A04">
        <w:t xml:space="preserve"> настоящ</w:t>
      </w:r>
      <w:r w:rsidR="00324B67">
        <w:t>их</w:t>
      </w:r>
      <w:r w:rsidR="00FB32B5" w:rsidRPr="00815A04">
        <w:t xml:space="preserve"> </w:t>
      </w:r>
      <w:r w:rsidR="00097164" w:rsidRPr="00097164">
        <w:t>Типовых требований</w:t>
      </w:r>
      <w:r w:rsidRPr="00815A04">
        <w:rPr>
          <w:szCs w:val="20"/>
        </w:rPr>
        <w:t>.</w:t>
      </w:r>
      <w:r w:rsidRPr="00815A04">
        <w:t xml:space="preserve"> </w:t>
      </w:r>
      <w:r w:rsidRPr="00815A04">
        <w:rPr>
          <w:szCs w:val="20"/>
        </w:rPr>
        <w:t>Для определения</w:t>
      </w:r>
      <w:r w:rsidRPr="00815A04">
        <w:t xml:space="preserve"> показателей, характеризующихся индивидуальностью состава ХР, например, </w:t>
      </w:r>
      <w:r w:rsidRPr="00815A04">
        <w:rPr>
          <w:szCs w:val="20"/>
        </w:rPr>
        <w:t xml:space="preserve">массовая доля активной основы, остаточное содержание </w:t>
      </w:r>
      <w:r w:rsidRPr="00815A04">
        <w:t>ХР в водной и углеводородной фазах</w:t>
      </w:r>
      <w:r w:rsidRPr="00815A04">
        <w:rPr>
          <w:szCs w:val="20"/>
        </w:rPr>
        <w:t xml:space="preserve"> и др., необходимо использовать методики </w:t>
      </w:r>
      <w:r w:rsidR="0085206D">
        <w:rPr>
          <w:szCs w:val="20"/>
        </w:rPr>
        <w:t>П</w:t>
      </w:r>
      <w:r w:rsidRPr="00815A04">
        <w:rPr>
          <w:szCs w:val="20"/>
        </w:rPr>
        <w:t>роизводителей (</w:t>
      </w:r>
      <w:r w:rsidR="0085206D">
        <w:rPr>
          <w:szCs w:val="20"/>
        </w:rPr>
        <w:t>П</w:t>
      </w:r>
      <w:r w:rsidRPr="00815A04">
        <w:rPr>
          <w:szCs w:val="20"/>
        </w:rPr>
        <w:t xml:space="preserve">оставщиков) </w:t>
      </w:r>
      <w:r w:rsidRPr="00815A04">
        <w:t>ХР</w:t>
      </w:r>
      <w:r w:rsidRPr="00815A04">
        <w:rPr>
          <w:szCs w:val="20"/>
        </w:rPr>
        <w:t>.</w:t>
      </w:r>
    </w:p>
    <w:p w14:paraId="66A38429" w14:textId="77777777" w:rsidR="00FB32B5" w:rsidRPr="00815A04" w:rsidRDefault="00FB32B5" w:rsidP="00C22F6D">
      <w:pPr>
        <w:pStyle w:val="S30"/>
        <w:numPr>
          <w:ilvl w:val="0"/>
          <w:numId w:val="25"/>
        </w:numPr>
        <w:spacing w:before="240"/>
        <w:ind w:left="0" w:firstLine="0"/>
        <w:outlineLvl w:val="2"/>
      </w:pPr>
      <w:bookmarkStart w:id="211" w:name="_Toc371962338"/>
      <w:bookmarkStart w:id="212" w:name="_Toc381699937"/>
      <w:bookmarkStart w:id="213" w:name="_Toc399146591"/>
      <w:bookmarkStart w:id="214" w:name="_Toc454888696"/>
      <w:bookmarkStart w:id="215" w:name="_Toc534904150"/>
      <w:bookmarkStart w:id="216" w:name="_Toc190608"/>
      <w:bookmarkStart w:id="217" w:name="_Toc122616623"/>
      <w:r w:rsidRPr="00815A04">
        <w:t>ФОРМА ПРЕДСТАВЛЕНИЯ РЕЗУЛЬТАТОВ ЛАБОРАТОРНЫХ ИСПЫТАНИЙ</w:t>
      </w:r>
      <w:bookmarkEnd w:id="211"/>
      <w:bookmarkEnd w:id="212"/>
      <w:bookmarkEnd w:id="213"/>
      <w:bookmarkEnd w:id="214"/>
      <w:bookmarkEnd w:id="215"/>
      <w:bookmarkEnd w:id="216"/>
      <w:bookmarkEnd w:id="217"/>
    </w:p>
    <w:p w14:paraId="2A120265" w14:textId="77777777" w:rsidR="00795394" w:rsidRDefault="00C91571" w:rsidP="00C22F6D">
      <w:pPr>
        <w:pStyle w:val="S0"/>
        <w:numPr>
          <w:ilvl w:val="3"/>
          <w:numId w:val="49"/>
        </w:numPr>
        <w:tabs>
          <w:tab w:val="left" w:pos="851"/>
        </w:tabs>
        <w:spacing w:before="120"/>
        <w:ind w:left="0" w:firstLine="0"/>
      </w:pPr>
      <w:r>
        <w:t>Исполнитель ЛИ</w:t>
      </w:r>
      <w:r w:rsidR="00FB32B5" w:rsidRPr="00815A04">
        <w:t xml:space="preserve"> составляет отчет, который должен содержать:</w:t>
      </w:r>
    </w:p>
    <w:p w14:paraId="0FF2ACF1" w14:textId="4B4851D9" w:rsidR="00795394" w:rsidRDefault="00795394" w:rsidP="00974C43">
      <w:pPr>
        <w:widowControl w:val="0"/>
        <w:numPr>
          <w:ilvl w:val="0"/>
          <w:numId w:val="3"/>
        </w:numPr>
        <w:tabs>
          <w:tab w:val="clear" w:pos="720"/>
          <w:tab w:val="left" w:pos="567"/>
        </w:tabs>
        <w:autoSpaceDE w:val="0"/>
        <w:autoSpaceDN w:val="0"/>
        <w:adjustRightInd w:val="0"/>
        <w:spacing w:before="6"/>
        <w:ind w:left="567" w:hanging="397"/>
      </w:pPr>
      <w:r>
        <w:t xml:space="preserve">информацию об </w:t>
      </w:r>
      <w:r w:rsidR="0090088B">
        <w:t>И</w:t>
      </w:r>
      <w:r>
        <w:t>сполнителе ЛИ (наименование, аттестаты аккредитации и т.п.);</w:t>
      </w:r>
    </w:p>
    <w:p w14:paraId="6BE161A1" w14:textId="77777777" w:rsidR="00FB32B5" w:rsidRPr="00815A04" w:rsidRDefault="00FB32B5" w:rsidP="00974C43">
      <w:pPr>
        <w:pStyle w:val="a6"/>
        <w:numPr>
          <w:ilvl w:val="0"/>
          <w:numId w:val="9"/>
        </w:numPr>
        <w:tabs>
          <w:tab w:val="left" w:pos="567"/>
        </w:tabs>
        <w:spacing w:before="6" w:after="0"/>
        <w:ind w:left="567" w:hanging="397"/>
      </w:pPr>
      <w:r w:rsidRPr="00815A04">
        <w:t>сводные таблицы результатов испытаний (не допускается сопоставлять показатели, определенные по различным методикам);</w:t>
      </w:r>
    </w:p>
    <w:p w14:paraId="406B53A7" w14:textId="77777777" w:rsidR="00FB32B5" w:rsidRPr="00815A04" w:rsidRDefault="00FB32B5" w:rsidP="00974C43">
      <w:pPr>
        <w:pStyle w:val="a6"/>
        <w:numPr>
          <w:ilvl w:val="0"/>
          <w:numId w:val="9"/>
        </w:numPr>
        <w:tabs>
          <w:tab w:val="left" w:pos="567"/>
        </w:tabs>
        <w:spacing w:before="6" w:after="0"/>
        <w:ind w:left="567" w:hanging="397"/>
      </w:pPr>
      <w:r w:rsidRPr="00815A04">
        <w:t>протоколы (таблицы) испытаний;</w:t>
      </w:r>
    </w:p>
    <w:p w14:paraId="7074F260" w14:textId="77777777" w:rsidR="00FB32B5" w:rsidRPr="00815A04" w:rsidRDefault="00FB32B5" w:rsidP="00974C43">
      <w:pPr>
        <w:pStyle w:val="a6"/>
        <w:numPr>
          <w:ilvl w:val="0"/>
          <w:numId w:val="9"/>
        </w:numPr>
        <w:tabs>
          <w:tab w:val="left" w:pos="567"/>
        </w:tabs>
        <w:spacing w:before="6" w:after="0"/>
        <w:ind w:left="567" w:hanging="397"/>
      </w:pPr>
      <w:r w:rsidRPr="00815A04">
        <w:t xml:space="preserve">методики проведения испытаний, в случае если они отличаются от методик, определенных </w:t>
      </w:r>
      <w:hyperlink w:anchor="приложения" w:history="1">
        <w:r w:rsidR="005468E6" w:rsidRPr="0031338F">
          <w:rPr>
            <w:rStyle w:val="ae"/>
          </w:rPr>
          <w:t>П</w:t>
        </w:r>
        <w:r w:rsidRPr="0031338F">
          <w:rPr>
            <w:rStyle w:val="ae"/>
          </w:rPr>
          <w:t>риложени</w:t>
        </w:r>
        <w:r w:rsidR="00357C62" w:rsidRPr="0031338F">
          <w:rPr>
            <w:rStyle w:val="ae"/>
          </w:rPr>
          <w:t>ем</w:t>
        </w:r>
        <w:r w:rsidRPr="0031338F">
          <w:rPr>
            <w:rStyle w:val="ae"/>
          </w:rPr>
          <w:t xml:space="preserve"> 1</w:t>
        </w:r>
      </w:hyperlink>
      <w:r w:rsidRPr="00815A04">
        <w:t xml:space="preserve"> настоящ</w:t>
      </w:r>
      <w:r w:rsidR="00C91571">
        <w:t>их</w:t>
      </w:r>
      <w:r w:rsidRPr="00815A04">
        <w:t xml:space="preserve"> </w:t>
      </w:r>
      <w:r w:rsidR="00097164" w:rsidRPr="00097164">
        <w:t>Типовых требований</w:t>
      </w:r>
      <w:r w:rsidRPr="00815A04">
        <w:t>;</w:t>
      </w:r>
    </w:p>
    <w:p w14:paraId="51833C5E" w14:textId="77777777" w:rsidR="00FB32B5" w:rsidRPr="00815A04" w:rsidRDefault="00FB32B5" w:rsidP="00974C43">
      <w:pPr>
        <w:pStyle w:val="a6"/>
        <w:numPr>
          <w:ilvl w:val="0"/>
          <w:numId w:val="9"/>
        </w:numPr>
        <w:tabs>
          <w:tab w:val="left" w:pos="567"/>
        </w:tabs>
        <w:spacing w:before="6" w:after="0"/>
        <w:ind w:left="567" w:hanging="397"/>
      </w:pPr>
      <w:r w:rsidRPr="00815A04">
        <w:t>заключение о соответствии (несоответствии) испытуемых ХР предъявляемым к ним требованиям;</w:t>
      </w:r>
    </w:p>
    <w:p w14:paraId="32AFC6C7" w14:textId="17853415" w:rsidR="00FB32B5" w:rsidRPr="00815A04" w:rsidRDefault="00FB32B5" w:rsidP="00974C43">
      <w:pPr>
        <w:pStyle w:val="a6"/>
        <w:numPr>
          <w:ilvl w:val="0"/>
          <w:numId w:val="9"/>
        </w:numPr>
        <w:tabs>
          <w:tab w:val="left" w:pos="567"/>
        </w:tabs>
        <w:spacing w:before="6" w:after="0"/>
        <w:ind w:left="567" w:hanging="397"/>
      </w:pPr>
      <w:r w:rsidRPr="00815A04">
        <w:t xml:space="preserve">рекомендации о целесообразности (нецелесообразности) проведения ОПИ испытуемых ХР, рекомендуемые </w:t>
      </w:r>
      <w:r w:rsidR="00BF31DF" w:rsidRPr="00815A04">
        <w:t xml:space="preserve">начальные удельные </w:t>
      </w:r>
      <w:r w:rsidR="0053039F">
        <w:t>дозировки</w:t>
      </w:r>
      <w:r w:rsidR="00BF31DF" w:rsidRPr="00815A04">
        <w:t xml:space="preserve"> для ОПИ</w:t>
      </w:r>
      <w:r w:rsidR="00D76EFD">
        <w:t xml:space="preserve"> (или </w:t>
      </w:r>
      <w:r w:rsidR="004D7DA1" w:rsidRPr="009173DB">
        <w:t>МЭД</w:t>
      </w:r>
      <w:r w:rsidR="00D76EFD">
        <w:t xml:space="preserve"> для ХР, допускаемых до промышленного применения без ОПИ)</w:t>
      </w:r>
      <w:r w:rsidRPr="00815A04">
        <w:t>;</w:t>
      </w:r>
    </w:p>
    <w:p w14:paraId="1C6997F6" w14:textId="77777777" w:rsidR="00FB32B5" w:rsidRPr="00815A04" w:rsidRDefault="00FB32B5" w:rsidP="0031338F">
      <w:pPr>
        <w:pStyle w:val="a6"/>
        <w:numPr>
          <w:ilvl w:val="0"/>
          <w:numId w:val="9"/>
        </w:numPr>
        <w:tabs>
          <w:tab w:val="left" w:pos="567"/>
        </w:tabs>
        <w:spacing w:before="60" w:after="0"/>
        <w:ind w:left="567" w:hanging="397"/>
      </w:pPr>
      <w:r w:rsidRPr="00815A04">
        <w:lastRenderedPageBreak/>
        <w:t>маркировку испытуемого ХР;</w:t>
      </w:r>
    </w:p>
    <w:p w14:paraId="19F77FC7" w14:textId="77777777" w:rsidR="00FB32B5" w:rsidRPr="00815A04" w:rsidRDefault="00FB32B5" w:rsidP="0031338F">
      <w:pPr>
        <w:pStyle w:val="a6"/>
        <w:numPr>
          <w:ilvl w:val="0"/>
          <w:numId w:val="9"/>
        </w:numPr>
        <w:tabs>
          <w:tab w:val="left" w:pos="567"/>
        </w:tabs>
        <w:spacing w:before="60" w:after="0"/>
        <w:ind w:left="567" w:hanging="397"/>
      </w:pPr>
      <w:r w:rsidRPr="00815A04">
        <w:t>условия испытаний, такие как: температура, состав сред и т.д.</w:t>
      </w:r>
      <w:r w:rsidR="00F46B64">
        <w:t>;</w:t>
      </w:r>
    </w:p>
    <w:p w14:paraId="46EDACBD" w14:textId="77777777" w:rsidR="00FB32B5" w:rsidRDefault="00FB32B5" w:rsidP="0031338F">
      <w:pPr>
        <w:pStyle w:val="a6"/>
        <w:numPr>
          <w:ilvl w:val="0"/>
          <w:numId w:val="9"/>
        </w:numPr>
        <w:tabs>
          <w:tab w:val="left" w:pos="567"/>
        </w:tabs>
        <w:spacing w:before="60" w:after="0"/>
        <w:ind w:left="567" w:hanging="397"/>
      </w:pPr>
      <w:r w:rsidRPr="00815A04">
        <w:t>основную часть с оформленными результатами определения параметров</w:t>
      </w:r>
      <w:r w:rsidR="006E3CF3">
        <w:t>;</w:t>
      </w:r>
    </w:p>
    <w:p w14:paraId="2708B863" w14:textId="6CD5732B" w:rsidR="00FB32B5" w:rsidRPr="0031338F" w:rsidRDefault="006E3CF3" w:rsidP="0031338F">
      <w:pPr>
        <w:pStyle w:val="a6"/>
        <w:numPr>
          <w:ilvl w:val="0"/>
          <w:numId w:val="9"/>
        </w:numPr>
        <w:tabs>
          <w:tab w:val="left" w:pos="567"/>
        </w:tabs>
        <w:spacing w:before="60" w:after="0"/>
        <w:ind w:left="567" w:hanging="397"/>
      </w:pPr>
      <w:r w:rsidRPr="00815A04">
        <w:t>указание значения показателя точности (погрешности</w:t>
      </w:r>
      <w:r w:rsidRPr="0031338F">
        <w:t>)</w:t>
      </w:r>
      <w:r w:rsidR="003D6A26" w:rsidRPr="0031338F">
        <w:t xml:space="preserve">, за определенное значение принимается сам измеренный показатель или среднее арифметической значение из нескольких измерений, находящихся в </w:t>
      </w:r>
      <w:r w:rsidR="00E356AA" w:rsidRPr="0031338F">
        <w:t>доверительно</w:t>
      </w:r>
      <w:r w:rsidR="00E356AA">
        <w:t>м</w:t>
      </w:r>
      <w:r w:rsidR="00E356AA" w:rsidRPr="0031338F">
        <w:t xml:space="preserve"> </w:t>
      </w:r>
      <w:r w:rsidR="003D6A26" w:rsidRPr="0031338F">
        <w:t>интервале</w:t>
      </w:r>
      <w:r w:rsidRPr="0031338F">
        <w:t>.</w:t>
      </w:r>
    </w:p>
    <w:p w14:paraId="14966CC2" w14:textId="53B027AA" w:rsidR="00FB32B5" w:rsidRPr="00815A04" w:rsidRDefault="00FB32B5" w:rsidP="00C22F6D">
      <w:pPr>
        <w:pStyle w:val="S0"/>
        <w:numPr>
          <w:ilvl w:val="3"/>
          <w:numId w:val="49"/>
        </w:numPr>
        <w:tabs>
          <w:tab w:val="left" w:pos="851"/>
        </w:tabs>
        <w:spacing w:before="120"/>
        <w:ind w:left="0" w:firstLine="0"/>
      </w:pPr>
      <w:r w:rsidRPr="00815A04">
        <w:t xml:space="preserve">Если по результатам ЛИ ХР </w:t>
      </w:r>
      <w:r w:rsidR="00B6611E">
        <w:t>необходимы</w:t>
      </w:r>
      <w:r w:rsidR="00B6611E" w:rsidRPr="00815A04">
        <w:t xml:space="preserve"> </w:t>
      </w:r>
      <w:r w:rsidRPr="00815A04">
        <w:t>дальнейши</w:t>
      </w:r>
      <w:r w:rsidR="00B6611E">
        <w:t>е</w:t>
      </w:r>
      <w:r w:rsidRPr="00815A04">
        <w:t xml:space="preserve"> испытания, то в отчете должна содержаться информация о рекомендуемых удельных расходах и требования к условиям проведения ОПИ. </w:t>
      </w:r>
    </w:p>
    <w:p w14:paraId="69D70A31" w14:textId="77777777" w:rsidR="00FB32B5" w:rsidRDefault="00C91571" w:rsidP="00C22F6D">
      <w:pPr>
        <w:pStyle w:val="S0"/>
        <w:numPr>
          <w:ilvl w:val="3"/>
          <w:numId w:val="49"/>
        </w:numPr>
        <w:tabs>
          <w:tab w:val="left" w:pos="851"/>
        </w:tabs>
        <w:spacing w:before="120"/>
        <w:ind w:left="0" w:firstLine="0"/>
      </w:pPr>
      <w:r>
        <w:t>Д</w:t>
      </w:r>
      <w:r w:rsidR="00FB32B5" w:rsidRPr="00815A04">
        <w:t>опускается представление промежуточных отчетов, содержащих предварительные результаты ЛИ.</w:t>
      </w:r>
      <w:r w:rsidR="000B5BBE" w:rsidRPr="00815A04">
        <w:t xml:space="preserve"> </w:t>
      </w:r>
      <w:r w:rsidR="004E5BB9">
        <w:t>Форма</w:t>
      </w:r>
      <w:r w:rsidR="004E5BB9" w:rsidRPr="00815A04">
        <w:t xml:space="preserve"> </w:t>
      </w:r>
      <w:r w:rsidR="000B5BBE" w:rsidRPr="00815A04">
        <w:t>отчета ЛИ представлен</w:t>
      </w:r>
      <w:r>
        <w:t>а</w:t>
      </w:r>
      <w:r w:rsidR="000B5BBE" w:rsidRPr="00815A04">
        <w:t xml:space="preserve"> в </w:t>
      </w:r>
      <w:hyperlink w:anchor="приложения" w:history="1">
        <w:r w:rsidR="000B5BBE" w:rsidRPr="00F05EC0">
          <w:rPr>
            <w:rStyle w:val="ae"/>
          </w:rPr>
          <w:t>Приложении 4</w:t>
        </w:r>
      </w:hyperlink>
      <w:r w:rsidR="00622AD7" w:rsidRPr="00097164">
        <w:t xml:space="preserve"> к настоящ</w:t>
      </w:r>
      <w:r w:rsidRPr="00097164">
        <w:t>им</w:t>
      </w:r>
      <w:r w:rsidR="00622AD7" w:rsidRPr="00097164">
        <w:t xml:space="preserve"> </w:t>
      </w:r>
      <w:r w:rsidR="00097164" w:rsidRPr="00097164">
        <w:t>Типовы</w:t>
      </w:r>
      <w:r w:rsidR="00097164">
        <w:t>м требованиям</w:t>
      </w:r>
      <w:r w:rsidR="000B5BBE" w:rsidRPr="00097164">
        <w:t>.</w:t>
      </w:r>
    </w:p>
    <w:p w14:paraId="79AEF115" w14:textId="0A626344" w:rsidR="00BB16B4" w:rsidRPr="00815A04" w:rsidRDefault="00BB16B4" w:rsidP="00C22F6D">
      <w:pPr>
        <w:pStyle w:val="S0"/>
        <w:numPr>
          <w:ilvl w:val="3"/>
          <w:numId w:val="49"/>
        </w:numPr>
        <w:tabs>
          <w:tab w:val="left" w:pos="851"/>
        </w:tabs>
        <w:spacing w:before="120"/>
        <w:ind w:left="0" w:firstLine="0"/>
      </w:pPr>
      <w:r w:rsidRPr="00815A04">
        <w:t xml:space="preserve">При отрицательных результатах ЛИ </w:t>
      </w:r>
      <w:r w:rsidR="0090088B">
        <w:t>П</w:t>
      </w:r>
      <w:r w:rsidR="0039291D">
        <w:t xml:space="preserve">рофильное СП ОГ информирует </w:t>
      </w:r>
      <w:r w:rsidR="0085206D">
        <w:t>П</w:t>
      </w:r>
      <w:r w:rsidR="0039291D">
        <w:t>роизводителя (</w:t>
      </w:r>
      <w:r w:rsidR="0085206D">
        <w:t>П</w:t>
      </w:r>
      <w:r w:rsidRPr="00815A04">
        <w:t>оставщик</w:t>
      </w:r>
      <w:r w:rsidR="0039291D">
        <w:t>а)</w:t>
      </w:r>
      <w:r w:rsidRPr="00815A04">
        <w:t xml:space="preserve"> </w:t>
      </w:r>
      <w:r w:rsidR="003375C7">
        <w:t xml:space="preserve">ХР </w:t>
      </w:r>
      <w:r w:rsidRPr="00815A04">
        <w:t>официально</w:t>
      </w:r>
      <w:r w:rsidR="00622AD7">
        <w:t xml:space="preserve"> путем направления </w:t>
      </w:r>
      <w:r w:rsidR="00622AD7" w:rsidRPr="00815A04">
        <w:rPr>
          <w:rStyle w:val="24"/>
          <w:szCs w:val="24"/>
        </w:rPr>
        <w:t>письм</w:t>
      </w:r>
      <w:r w:rsidR="00622AD7">
        <w:rPr>
          <w:rStyle w:val="24"/>
          <w:szCs w:val="24"/>
        </w:rPr>
        <w:t>а</w:t>
      </w:r>
      <w:r w:rsidR="00622AD7" w:rsidRPr="00815A04">
        <w:rPr>
          <w:rStyle w:val="24"/>
          <w:szCs w:val="24"/>
        </w:rPr>
        <w:t xml:space="preserve"> за подписью </w:t>
      </w:r>
      <w:r w:rsidR="00E41D52">
        <w:rPr>
          <w:rStyle w:val="24"/>
          <w:szCs w:val="24"/>
        </w:rPr>
        <w:t>ГИ</w:t>
      </w:r>
      <w:r w:rsidRPr="00815A04">
        <w:t>.</w:t>
      </w:r>
    </w:p>
    <w:p w14:paraId="4763B96D" w14:textId="77777777" w:rsidR="00D30AB4" w:rsidRPr="00815A04" w:rsidRDefault="00D30AB4" w:rsidP="00C22F6D">
      <w:pPr>
        <w:pStyle w:val="S30"/>
        <w:numPr>
          <w:ilvl w:val="0"/>
          <w:numId w:val="25"/>
        </w:numPr>
        <w:spacing w:before="240"/>
        <w:ind w:left="0" w:firstLine="0"/>
        <w:outlineLvl w:val="2"/>
      </w:pPr>
      <w:bookmarkStart w:id="218" w:name="_Toc371962339"/>
      <w:bookmarkStart w:id="219" w:name="_Toc381699938"/>
      <w:bookmarkStart w:id="220" w:name="_Toc399146592"/>
      <w:bookmarkStart w:id="221" w:name="_Toc454888697"/>
      <w:bookmarkStart w:id="222" w:name="_Toc534904151"/>
      <w:bookmarkStart w:id="223" w:name="_Toc190609"/>
      <w:bookmarkStart w:id="224" w:name="_Toc122616624"/>
      <w:r w:rsidRPr="00815A04">
        <w:t>АНАЛИЗ РЕЗУЛЬТАТОВ</w:t>
      </w:r>
      <w:bookmarkEnd w:id="218"/>
      <w:bookmarkEnd w:id="219"/>
      <w:bookmarkEnd w:id="220"/>
      <w:bookmarkEnd w:id="221"/>
      <w:bookmarkEnd w:id="222"/>
      <w:bookmarkEnd w:id="223"/>
      <w:bookmarkEnd w:id="224"/>
    </w:p>
    <w:p w14:paraId="57CD5BBE" w14:textId="3FFCEB7B" w:rsidR="00D30AB4" w:rsidRPr="00815A04" w:rsidRDefault="002613E7" w:rsidP="00C22F6D">
      <w:pPr>
        <w:pStyle w:val="S0"/>
        <w:numPr>
          <w:ilvl w:val="3"/>
          <w:numId w:val="50"/>
        </w:numPr>
        <w:tabs>
          <w:tab w:val="left" w:pos="851"/>
        </w:tabs>
        <w:spacing w:before="120"/>
        <w:ind w:left="0" w:firstLine="0"/>
        <w:rPr>
          <w:szCs w:val="20"/>
        </w:rPr>
      </w:pPr>
      <w:r w:rsidRPr="00815A04">
        <w:t>Результаты ЛИ, представленные в виде отчетов, удовлетворяющих требованиям пункта </w:t>
      </w:r>
      <w:r w:rsidR="00974C43">
        <w:t>6</w:t>
      </w:r>
      <w:r w:rsidRPr="00815A04">
        <w:t>.3.6. настоящ</w:t>
      </w:r>
      <w:r w:rsidR="00C91571">
        <w:t>их</w:t>
      </w:r>
      <w:r w:rsidRPr="00815A04">
        <w:t xml:space="preserve"> </w:t>
      </w:r>
      <w:r w:rsidR="00097164" w:rsidRPr="00097164">
        <w:t>Типовых требований</w:t>
      </w:r>
      <w:r w:rsidRPr="00815A04">
        <w:rPr>
          <w:caps/>
        </w:rPr>
        <w:t>,</w:t>
      </w:r>
      <w:r w:rsidRPr="00815A04">
        <w:t xml:space="preserve"> подписываются всеми </w:t>
      </w:r>
      <w:r w:rsidR="00F5613E">
        <w:t>участниками испытаний</w:t>
      </w:r>
      <w:r w:rsidRPr="00815A04">
        <w:t xml:space="preserve">, </w:t>
      </w:r>
      <w:r w:rsidR="00D409FD">
        <w:t xml:space="preserve">утверждается </w:t>
      </w:r>
      <w:r w:rsidR="0090088B">
        <w:t>Р</w:t>
      </w:r>
      <w:r>
        <w:t xml:space="preserve">уководителем </w:t>
      </w:r>
      <w:r w:rsidR="0090088B">
        <w:t>П</w:t>
      </w:r>
      <w:r>
        <w:t xml:space="preserve">рофильного СП ОГ, далее </w:t>
      </w:r>
      <w:r w:rsidRPr="00815A04">
        <w:t xml:space="preserve">согласовывается с </w:t>
      </w:r>
      <w:r w:rsidR="0085206D">
        <w:t>П</w:t>
      </w:r>
      <w:r w:rsidRPr="00815A04">
        <w:t xml:space="preserve">роизводителем ХР и СИ ХПП. </w:t>
      </w:r>
      <w:r w:rsidR="006E2148">
        <w:t xml:space="preserve">Для ХР, получающих допуск к промышленному применению по результатам ЛИ отчет ЛИ утверждается ГИ. </w:t>
      </w:r>
      <w:r w:rsidR="00075273" w:rsidRPr="00815A04">
        <w:t xml:space="preserve">При согласовании </w:t>
      </w:r>
      <w:r w:rsidR="00075273">
        <w:t>отчета</w:t>
      </w:r>
      <w:r w:rsidR="00075273" w:rsidRPr="00815A04">
        <w:t xml:space="preserve"> ЛИ срок выдачи замечаний и их устранения составляет не более 5 рабочих дней.</w:t>
      </w:r>
      <w:r w:rsidR="00075273" w:rsidRPr="00075273">
        <w:t xml:space="preserve"> </w:t>
      </w:r>
      <w:r w:rsidR="00075273">
        <w:t>При повторном рассмотрении срок выдачи замечаний и их устранения составляет не более 3 рабочих дней.</w:t>
      </w:r>
      <w:r w:rsidR="00D30AB4" w:rsidRPr="00815A04">
        <w:t xml:space="preserve"> </w:t>
      </w:r>
      <w:r w:rsidR="00676D7F">
        <w:t xml:space="preserve">Профильный СП ОГ официально информирует </w:t>
      </w:r>
      <w:r w:rsidR="0085206D">
        <w:t>П</w:t>
      </w:r>
      <w:r w:rsidR="00676D7F">
        <w:t>роизводителей (</w:t>
      </w:r>
      <w:r w:rsidR="0085206D">
        <w:t>П</w:t>
      </w:r>
      <w:r w:rsidR="00676D7F">
        <w:t xml:space="preserve">оставщиков) ХР </w:t>
      </w:r>
      <w:r w:rsidR="00676D7F" w:rsidRPr="00815A04">
        <w:t>об итогах ЛИ вне зависимости от полученных результатов</w:t>
      </w:r>
      <w:r w:rsidR="00622AD7">
        <w:t xml:space="preserve"> </w:t>
      </w:r>
      <w:r w:rsidR="00622AD7" w:rsidRPr="00622AD7">
        <w:t xml:space="preserve"> </w:t>
      </w:r>
      <w:r w:rsidR="00622AD7">
        <w:t xml:space="preserve">путем направления </w:t>
      </w:r>
      <w:r w:rsidR="00622AD7" w:rsidRPr="00815A04">
        <w:rPr>
          <w:rStyle w:val="24"/>
          <w:szCs w:val="24"/>
        </w:rPr>
        <w:t>письм</w:t>
      </w:r>
      <w:r w:rsidR="00622AD7">
        <w:rPr>
          <w:rStyle w:val="24"/>
          <w:szCs w:val="24"/>
        </w:rPr>
        <w:t>а</w:t>
      </w:r>
      <w:r w:rsidR="00622AD7" w:rsidRPr="00815A04">
        <w:rPr>
          <w:rStyle w:val="24"/>
          <w:szCs w:val="24"/>
        </w:rPr>
        <w:t xml:space="preserve"> за подписью </w:t>
      </w:r>
      <w:r w:rsidR="00E41D52">
        <w:rPr>
          <w:rStyle w:val="24"/>
          <w:szCs w:val="24"/>
        </w:rPr>
        <w:t>ГИ</w:t>
      </w:r>
      <w:r w:rsidR="00676D7F" w:rsidRPr="00815A04">
        <w:t>.</w:t>
      </w:r>
      <w:r w:rsidR="003912D2">
        <w:t xml:space="preserve"> </w:t>
      </w:r>
      <w:r w:rsidR="00D30AB4" w:rsidRPr="00815A04">
        <w:t xml:space="preserve">ХР, </w:t>
      </w:r>
      <w:r w:rsidR="00D30AB4" w:rsidRPr="00815A04">
        <w:rPr>
          <w:szCs w:val="20"/>
        </w:rPr>
        <w:t>не соответствующие предъявляемым к ним требованиям, к дальнейшим испытаниям не допускаются.</w:t>
      </w:r>
      <w:r w:rsidR="004F55E6">
        <w:rPr>
          <w:szCs w:val="20"/>
        </w:rPr>
        <w:t xml:space="preserve"> Ответственный за согласование отчета ЛИ – Профильный СП ОГ. </w:t>
      </w:r>
    </w:p>
    <w:p w14:paraId="7C457D5C" w14:textId="049AF853" w:rsidR="001219B9" w:rsidRPr="00815A04" w:rsidRDefault="00E7497F" w:rsidP="00C22F6D">
      <w:pPr>
        <w:pStyle w:val="S30"/>
        <w:numPr>
          <w:ilvl w:val="0"/>
          <w:numId w:val="25"/>
        </w:numPr>
        <w:spacing w:before="240"/>
        <w:ind w:left="0" w:firstLine="0"/>
        <w:outlineLvl w:val="2"/>
      </w:pPr>
      <w:bookmarkStart w:id="225" w:name="_Toc454888698"/>
      <w:bookmarkStart w:id="226" w:name="_Toc534904152"/>
      <w:bookmarkStart w:id="227" w:name="_Toc190610"/>
      <w:bookmarkStart w:id="228" w:name="_Toc122616625"/>
      <w:r w:rsidRPr="0014405F">
        <w:t>МЕТРОЛОГИЧЕСК</w:t>
      </w:r>
      <w:r>
        <w:t>АЯ</w:t>
      </w:r>
      <w:r w:rsidRPr="0014405F">
        <w:t xml:space="preserve"> </w:t>
      </w:r>
      <w:r w:rsidR="0070425E" w:rsidRPr="0014405F">
        <w:t>ОЦЕНК</w:t>
      </w:r>
      <w:r>
        <w:t>А</w:t>
      </w:r>
      <w:r w:rsidR="0070425E" w:rsidRPr="0014405F">
        <w:t xml:space="preserve"> РЕЗУЛЬТАТОВ ЛАБОРАТОРНЫХ ИСПЫТАНИЙ</w:t>
      </w:r>
      <w:bookmarkEnd w:id="225"/>
      <w:bookmarkEnd w:id="226"/>
      <w:bookmarkEnd w:id="227"/>
      <w:bookmarkEnd w:id="228"/>
    </w:p>
    <w:p w14:paraId="10E71D7F" w14:textId="64E2B695" w:rsidR="001219B9" w:rsidRPr="00815A04" w:rsidRDefault="001219B9" w:rsidP="00C22F6D">
      <w:pPr>
        <w:pStyle w:val="aff2"/>
        <w:numPr>
          <w:ilvl w:val="3"/>
          <w:numId w:val="51"/>
        </w:numPr>
        <w:tabs>
          <w:tab w:val="left" w:pos="851"/>
        </w:tabs>
        <w:spacing w:before="120"/>
        <w:ind w:left="0" w:firstLine="0"/>
        <w:contextualSpacing w:val="0"/>
      </w:pPr>
      <w:r w:rsidRPr="00815A04">
        <w:t>При реализации любых методик измерений/испытаний, в результате которых получается численное значение (а не только в рамках аттестованных методик измерений/испытаний) необходима метрологическая оценка результатов</w:t>
      </w:r>
      <w:r w:rsidR="00787083">
        <w:t xml:space="preserve"> </w:t>
      </w:r>
      <w:r w:rsidR="0039291D">
        <w:t>ЛИ</w:t>
      </w:r>
      <w:r w:rsidRPr="00815A04">
        <w:t xml:space="preserve">. В случае отсутствия метрологической оценки в используемых методиках </w:t>
      </w:r>
      <w:r w:rsidR="00F12460" w:rsidRPr="00815A04">
        <w:t xml:space="preserve">показатель </w:t>
      </w:r>
      <w:r w:rsidRPr="00815A04">
        <w:t>точност</w:t>
      </w:r>
      <w:r w:rsidR="00F12460" w:rsidRPr="00815A04">
        <w:t>и результатов</w:t>
      </w:r>
      <w:r w:rsidRPr="00815A04">
        <w:t xml:space="preserve"> измерений может быть рассчитан/установлен с помощью одного из </w:t>
      </w:r>
      <w:r w:rsidR="00FB1775">
        <w:t>НД</w:t>
      </w:r>
      <w:r w:rsidRPr="00815A04">
        <w:t xml:space="preserve"> </w:t>
      </w:r>
      <w:r w:rsidR="00505AD9">
        <w:br/>
      </w:r>
      <w:r w:rsidRPr="00815A04">
        <w:t xml:space="preserve">(ГОСТ Р </w:t>
      </w:r>
      <w:r w:rsidR="00717998" w:rsidRPr="00815A04">
        <w:t>ИСО 5725-(1-6)</w:t>
      </w:r>
      <w:r w:rsidRPr="00815A04">
        <w:t xml:space="preserve">, РМГ 61-2010, ГОСТ </w:t>
      </w:r>
      <w:r w:rsidR="00BA5B6C">
        <w:t>34100.3</w:t>
      </w:r>
      <w:r w:rsidR="004C377A">
        <w:t>)</w:t>
      </w:r>
      <w:r w:rsidRPr="00815A04">
        <w:t>.</w:t>
      </w:r>
    </w:p>
    <w:p w14:paraId="0D635A58" w14:textId="77777777" w:rsidR="007F3789" w:rsidRPr="00815A04" w:rsidRDefault="001219B9" w:rsidP="00C22F6D">
      <w:pPr>
        <w:pStyle w:val="aff2"/>
        <w:numPr>
          <w:ilvl w:val="3"/>
          <w:numId w:val="51"/>
        </w:numPr>
        <w:tabs>
          <w:tab w:val="left" w:pos="851"/>
        </w:tabs>
        <w:spacing w:before="120"/>
        <w:ind w:left="0" w:firstLine="0"/>
        <w:contextualSpacing w:val="0"/>
      </w:pPr>
      <w:r w:rsidRPr="00815A04">
        <w:t xml:space="preserve">При оформлении результатов </w:t>
      </w:r>
      <w:r w:rsidR="00C91571">
        <w:t>ЛИ</w:t>
      </w:r>
      <w:r w:rsidRPr="00815A04">
        <w:t xml:space="preserve"> указание значения </w:t>
      </w:r>
      <w:r w:rsidR="0012588C" w:rsidRPr="00815A04">
        <w:t xml:space="preserve">показателя </w:t>
      </w:r>
      <w:r w:rsidRPr="00815A04">
        <w:t>точности (погрешности) рядом с результатом определения обязательно. Для стандартизованных методик измерений, в которых определены показатели воспроизводимости и повторяемости (</w:t>
      </w:r>
      <w:r w:rsidRPr="00815A04">
        <w:rPr>
          <w:lang w:val="en-US"/>
        </w:rPr>
        <w:t>R</w:t>
      </w:r>
      <w:r w:rsidRPr="00815A04">
        <w:t>,</w:t>
      </w:r>
      <w:r w:rsidRPr="00815A04">
        <w:rPr>
          <w:lang w:val="en-US"/>
        </w:rPr>
        <w:t>r</w:t>
      </w:r>
      <w:r w:rsidRPr="00815A04">
        <w:t xml:space="preserve">) рекомендуется расчет величины погрешности производить на основании </w:t>
      </w:r>
      <w:r w:rsidR="00505AD9">
        <w:br/>
      </w:r>
      <w:r w:rsidRPr="00815A04">
        <w:t>п.</w:t>
      </w:r>
      <w:r w:rsidR="00072C14">
        <w:t xml:space="preserve"> </w:t>
      </w:r>
      <w:r w:rsidRPr="00815A04">
        <w:t xml:space="preserve">5.4 РМГ 61-2010. Для нестандартизованных методик измерения, в которых не определены показатели </w:t>
      </w:r>
      <w:r w:rsidR="0012588C" w:rsidRPr="00815A04">
        <w:t xml:space="preserve">воспроизводимости и повторяемости расчет показателя </w:t>
      </w:r>
      <w:r w:rsidRPr="00815A04">
        <w:t>точности рекомендуется производить на основании п.</w:t>
      </w:r>
      <w:r w:rsidR="00072C14">
        <w:t xml:space="preserve"> </w:t>
      </w:r>
      <w:r w:rsidRPr="00815A04">
        <w:t>5 РМГ 61-2010 исходя из Метода анализа с помощью набора образцов. Общие рекомендаци</w:t>
      </w:r>
      <w:r w:rsidR="007F3789" w:rsidRPr="00815A04">
        <w:t>и по расчету/определению точност</w:t>
      </w:r>
      <w:r w:rsidRPr="00815A04">
        <w:t>ных</w:t>
      </w:r>
      <w:r w:rsidR="007F3789" w:rsidRPr="00815A04">
        <w:t xml:space="preserve"> характеристик полученных результатов </w:t>
      </w:r>
      <w:r w:rsidR="00C91571">
        <w:t>ЛИ</w:t>
      </w:r>
      <w:r w:rsidR="007F3789" w:rsidRPr="00815A04">
        <w:t xml:space="preserve"> в зависимости от исп</w:t>
      </w:r>
      <w:r w:rsidR="00F07455" w:rsidRPr="00815A04">
        <w:t xml:space="preserve">ользуемой методики приведены в </w:t>
      </w:r>
      <w:r w:rsidR="00505AD9">
        <w:br/>
      </w:r>
      <w:r w:rsidR="00F07455" w:rsidRPr="00815A04">
        <w:t>Т</w:t>
      </w:r>
      <w:r w:rsidR="007F3789" w:rsidRPr="00815A04">
        <w:t xml:space="preserve">аблице </w:t>
      </w:r>
      <w:r w:rsidR="00414E8C" w:rsidRPr="00815A04">
        <w:t>20</w:t>
      </w:r>
      <w:r w:rsidR="007F3789" w:rsidRPr="00815A04">
        <w:t>.</w:t>
      </w:r>
    </w:p>
    <w:p w14:paraId="378DA734" w14:textId="77777777" w:rsidR="007F3789" w:rsidRPr="00815A04" w:rsidRDefault="00F46B64" w:rsidP="00072C14">
      <w:pPr>
        <w:pStyle w:val="Sd"/>
        <w:keepLines/>
        <w:spacing w:before="120"/>
      </w:pPr>
      <w:r>
        <w:lastRenderedPageBreak/>
        <w:t xml:space="preserve">Таблица </w:t>
      </w:r>
      <w:r w:rsidR="00E42671">
        <w:rPr>
          <w:noProof/>
        </w:rPr>
        <w:fldChar w:fldCharType="begin"/>
      </w:r>
      <w:r w:rsidR="00E42671">
        <w:rPr>
          <w:noProof/>
        </w:rPr>
        <w:instrText xml:space="preserve"> SEQ Таблица \* ARABIC </w:instrText>
      </w:r>
      <w:r w:rsidR="00E42671">
        <w:rPr>
          <w:noProof/>
        </w:rPr>
        <w:fldChar w:fldCharType="separate"/>
      </w:r>
      <w:r w:rsidR="00CF790D">
        <w:rPr>
          <w:noProof/>
        </w:rPr>
        <w:t>20</w:t>
      </w:r>
      <w:r w:rsidR="00E42671">
        <w:rPr>
          <w:noProof/>
        </w:rPr>
        <w:fldChar w:fldCharType="end"/>
      </w:r>
    </w:p>
    <w:p w14:paraId="5054496F" w14:textId="2A14CD36" w:rsidR="001219B9" w:rsidRPr="00815A04" w:rsidRDefault="007F3789" w:rsidP="00072C14">
      <w:pPr>
        <w:pStyle w:val="S0"/>
        <w:keepNext/>
        <w:keepLines/>
        <w:spacing w:after="60"/>
        <w:jc w:val="right"/>
        <w:rPr>
          <w:rFonts w:ascii="Arial" w:hAnsi="Arial" w:cs="Arial"/>
          <w:b/>
          <w:sz w:val="20"/>
          <w:szCs w:val="20"/>
        </w:rPr>
      </w:pPr>
      <w:r w:rsidRPr="00815A04">
        <w:rPr>
          <w:rFonts w:ascii="Arial" w:hAnsi="Arial" w:cs="Arial"/>
          <w:b/>
          <w:sz w:val="20"/>
          <w:szCs w:val="20"/>
        </w:rPr>
        <w:t>Расчет/определение точностных характеристик результатов лабораторных испытаний</w:t>
      </w:r>
    </w:p>
    <w:tbl>
      <w:tblPr>
        <w:tblStyle w:val="afff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07"/>
        <w:gridCol w:w="3222"/>
        <w:gridCol w:w="1959"/>
        <w:gridCol w:w="4166"/>
      </w:tblGrid>
      <w:tr w:rsidR="00DC5266" w:rsidRPr="00815A04" w14:paraId="122EB489" w14:textId="77777777" w:rsidTr="00DC5266">
        <w:trPr>
          <w:trHeight w:val="70"/>
          <w:tblHeader/>
        </w:trPr>
        <w:tc>
          <w:tcPr>
            <w:tcW w:w="257" w:type="pct"/>
            <w:tcBorders>
              <w:top w:val="single" w:sz="12" w:space="0" w:color="auto"/>
              <w:bottom w:val="single" w:sz="12" w:space="0" w:color="auto"/>
            </w:tcBorders>
            <w:shd w:val="clear" w:color="auto" w:fill="FFD200"/>
            <w:vAlign w:val="center"/>
          </w:tcPr>
          <w:p w14:paraId="4C921578" w14:textId="77777777" w:rsidR="00DC5266" w:rsidRPr="00815A04" w:rsidRDefault="00DC5266" w:rsidP="00DC5266">
            <w:pPr>
              <w:jc w:val="center"/>
              <w:rPr>
                <w:rFonts w:ascii="Arial" w:hAnsi="Arial" w:cs="Arial"/>
                <w:b/>
                <w:sz w:val="16"/>
                <w:szCs w:val="16"/>
              </w:rPr>
            </w:pPr>
            <w:r w:rsidRPr="00815A04">
              <w:rPr>
                <w:rFonts w:ascii="Arial" w:hAnsi="Arial" w:cs="Arial"/>
                <w:b/>
                <w:sz w:val="16"/>
                <w:szCs w:val="16"/>
              </w:rPr>
              <w:t>№</w:t>
            </w:r>
          </w:p>
          <w:p w14:paraId="1B4E76E3" w14:textId="77777777" w:rsidR="00DC5266" w:rsidRPr="00815A04" w:rsidRDefault="00DC5266" w:rsidP="00DC5266">
            <w:pPr>
              <w:jc w:val="center"/>
              <w:rPr>
                <w:b/>
                <w:sz w:val="16"/>
                <w:szCs w:val="16"/>
              </w:rPr>
            </w:pPr>
            <w:r w:rsidRPr="00815A04">
              <w:rPr>
                <w:rFonts w:ascii="Arial" w:hAnsi="Arial" w:cs="Arial"/>
                <w:b/>
                <w:sz w:val="16"/>
                <w:szCs w:val="16"/>
              </w:rPr>
              <w:t>П/П</w:t>
            </w:r>
          </w:p>
        </w:tc>
        <w:tc>
          <w:tcPr>
            <w:tcW w:w="1635" w:type="pct"/>
            <w:tcBorders>
              <w:top w:val="single" w:sz="12" w:space="0" w:color="auto"/>
              <w:bottom w:val="single" w:sz="12" w:space="0" w:color="auto"/>
            </w:tcBorders>
            <w:shd w:val="clear" w:color="auto" w:fill="FFD200"/>
            <w:vAlign w:val="center"/>
          </w:tcPr>
          <w:p w14:paraId="2C339139" w14:textId="77777777" w:rsidR="00DC5266" w:rsidRPr="00815A04" w:rsidRDefault="00DC5266" w:rsidP="00DC5266">
            <w:pPr>
              <w:jc w:val="center"/>
              <w:rPr>
                <w:rFonts w:ascii="Arial" w:hAnsi="Arial" w:cs="Arial"/>
                <w:b/>
                <w:sz w:val="16"/>
                <w:szCs w:val="16"/>
              </w:rPr>
            </w:pPr>
            <w:r w:rsidRPr="00815A04">
              <w:rPr>
                <w:rFonts w:ascii="Arial" w:hAnsi="Arial" w:cs="Arial"/>
                <w:b/>
                <w:sz w:val="16"/>
                <w:szCs w:val="16"/>
              </w:rPr>
              <w:t>МЕТОДИКА</w:t>
            </w:r>
          </w:p>
        </w:tc>
        <w:tc>
          <w:tcPr>
            <w:tcW w:w="994" w:type="pct"/>
            <w:tcBorders>
              <w:top w:val="single" w:sz="12" w:space="0" w:color="auto"/>
              <w:bottom w:val="single" w:sz="12" w:space="0" w:color="auto"/>
            </w:tcBorders>
            <w:shd w:val="clear" w:color="auto" w:fill="FFD200"/>
            <w:vAlign w:val="center"/>
          </w:tcPr>
          <w:p w14:paraId="5156F85F" w14:textId="36F0FEBB" w:rsidR="00DC5266" w:rsidRPr="00815A04" w:rsidRDefault="00DC5266" w:rsidP="00DC5266">
            <w:pPr>
              <w:jc w:val="center"/>
              <w:rPr>
                <w:rFonts w:ascii="Arial" w:hAnsi="Arial" w:cs="Arial"/>
                <w:b/>
                <w:sz w:val="16"/>
                <w:szCs w:val="16"/>
              </w:rPr>
            </w:pPr>
            <w:r w:rsidRPr="00815A04">
              <w:rPr>
                <w:rFonts w:ascii="Arial" w:hAnsi="Arial" w:cs="Arial"/>
                <w:b/>
                <w:sz w:val="16"/>
                <w:szCs w:val="16"/>
              </w:rPr>
              <w:t>ССЫЛКА НА РУКОВОДЯЩИЙ (НОРМАТИВНЫЙ) ДОКУМЕНТ</w:t>
            </w:r>
            <w:r w:rsidR="007B20E8">
              <w:rPr>
                <w:rStyle w:val="afa"/>
                <w:sz w:val="28"/>
                <w:szCs w:val="24"/>
                <w:lang w:eastAsia="ru-RU"/>
              </w:rPr>
              <w:footnoteReference w:id="6"/>
            </w:r>
          </w:p>
        </w:tc>
        <w:tc>
          <w:tcPr>
            <w:tcW w:w="2115" w:type="pct"/>
            <w:tcBorders>
              <w:top w:val="single" w:sz="12" w:space="0" w:color="auto"/>
              <w:bottom w:val="single" w:sz="12" w:space="0" w:color="auto"/>
            </w:tcBorders>
            <w:shd w:val="clear" w:color="auto" w:fill="FFD200"/>
            <w:vAlign w:val="center"/>
          </w:tcPr>
          <w:p w14:paraId="108324FD" w14:textId="77777777" w:rsidR="00DC5266" w:rsidRPr="00815A04" w:rsidRDefault="00DC5266" w:rsidP="00DC5266">
            <w:pPr>
              <w:jc w:val="center"/>
              <w:rPr>
                <w:rFonts w:ascii="Arial" w:hAnsi="Arial" w:cs="Arial"/>
                <w:b/>
                <w:sz w:val="16"/>
                <w:szCs w:val="16"/>
              </w:rPr>
            </w:pPr>
            <w:r w:rsidRPr="00815A04">
              <w:rPr>
                <w:rFonts w:ascii="Arial" w:hAnsi="Arial" w:cs="Arial"/>
                <w:b/>
                <w:sz w:val="16"/>
                <w:szCs w:val="16"/>
              </w:rPr>
              <w:t>ОПИСАНИЕ РАСЧЕТА ПОГРЕШНОСТИ ПОЛУЧЕННЫХ ДАННЫХ</w:t>
            </w:r>
          </w:p>
        </w:tc>
      </w:tr>
      <w:tr w:rsidR="00DC5266" w:rsidRPr="00815A04" w14:paraId="11F19B79" w14:textId="77777777" w:rsidTr="00DC5266">
        <w:trPr>
          <w:tblHeader/>
        </w:trPr>
        <w:tc>
          <w:tcPr>
            <w:tcW w:w="257" w:type="pct"/>
            <w:tcBorders>
              <w:top w:val="single" w:sz="12" w:space="0" w:color="auto"/>
              <w:bottom w:val="single" w:sz="12" w:space="0" w:color="auto"/>
            </w:tcBorders>
            <w:shd w:val="clear" w:color="auto" w:fill="FFD200"/>
            <w:vAlign w:val="center"/>
          </w:tcPr>
          <w:p w14:paraId="24D0AF35" w14:textId="77777777" w:rsidR="00DC5266" w:rsidRPr="00815A04" w:rsidRDefault="00DC5266" w:rsidP="00DC5266">
            <w:pPr>
              <w:jc w:val="center"/>
              <w:rPr>
                <w:rFonts w:ascii="Arial" w:hAnsi="Arial" w:cs="Arial"/>
                <w:b/>
                <w:sz w:val="16"/>
                <w:szCs w:val="16"/>
              </w:rPr>
            </w:pPr>
            <w:r w:rsidRPr="00815A04">
              <w:rPr>
                <w:rFonts w:ascii="Arial" w:hAnsi="Arial" w:cs="Arial"/>
                <w:b/>
                <w:sz w:val="16"/>
                <w:szCs w:val="16"/>
              </w:rPr>
              <w:t>1</w:t>
            </w:r>
          </w:p>
        </w:tc>
        <w:tc>
          <w:tcPr>
            <w:tcW w:w="1635" w:type="pct"/>
            <w:tcBorders>
              <w:top w:val="single" w:sz="12" w:space="0" w:color="auto"/>
              <w:bottom w:val="single" w:sz="12" w:space="0" w:color="auto"/>
            </w:tcBorders>
            <w:shd w:val="clear" w:color="auto" w:fill="FFD200"/>
            <w:vAlign w:val="center"/>
          </w:tcPr>
          <w:p w14:paraId="74DE4A02" w14:textId="77777777" w:rsidR="00DC5266" w:rsidRPr="00815A04" w:rsidRDefault="00DC5266" w:rsidP="00DC5266">
            <w:pPr>
              <w:jc w:val="center"/>
              <w:rPr>
                <w:rFonts w:ascii="Arial" w:hAnsi="Arial" w:cs="Arial"/>
                <w:b/>
                <w:sz w:val="16"/>
                <w:szCs w:val="16"/>
              </w:rPr>
            </w:pPr>
            <w:r w:rsidRPr="00815A04">
              <w:rPr>
                <w:rFonts w:ascii="Arial" w:hAnsi="Arial" w:cs="Arial"/>
                <w:b/>
                <w:sz w:val="16"/>
                <w:szCs w:val="16"/>
              </w:rPr>
              <w:t>2</w:t>
            </w:r>
          </w:p>
        </w:tc>
        <w:tc>
          <w:tcPr>
            <w:tcW w:w="994" w:type="pct"/>
            <w:tcBorders>
              <w:top w:val="single" w:sz="12" w:space="0" w:color="auto"/>
              <w:bottom w:val="single" w:sz="12" w:space="0" w:color="auto"/>
            </w:tcBorders>
            <w:shd w:val="clear" w:color="auto" w:fill="FFD200"/>
            <w:vAlign w:val="center"/>
          </w:tcPr>
          <w:p w14:paraId="0ECA330E" w14:textId="77777777" w:rsidR="00DC5266" w:rsidRPr="00815A04" w:rsidRDefault="00DC5266" w:rsidP="00DC5266">
            <w:pPr>
              <w:jc w:val="center"/>
              <w:rPr>
                <w:rFonts w:ascii="Arial" w:hAnsi="Arial" w:cs="Arial"/>
                <w:b/>
                <w:sz w:val="16"/>
                <w:szCs w:val="16"/>
              </w:rPr>
            </w:pPr>
            <w:r w:rsidRPr="00815A04">
              <w:rPr>
                <w:rFonts w:ascii="Arial" w:hAnsi="Arial" w:cs="Arial"/>
                <w:b/>
                <w:sz w:val="16"/>
                <w:szCs w:val="16"/>
              </w:rPr>
              <w:t>3</w:t>
            </w:r>
          </w:p>
        </w:tc>
        <w:tc>
          <w:tcPr>
            <w:tcW w:w="2115" w:type="pct"/>
            <w:tcBorders>
              <w:top w:val="single" w:sz="12" w:space="0" w:color="auto"/>
              <w:bottom w:val="single" w:sz="12" w:space="0" w:color="auto"/>
            </w:tcBorders>
            <w:shd w:val="clear" w:color="auto" w:fill="FFD200"/>
            <w:vAlign w:val="center"/>
          </w:tcPr>
          <w:p w14:paraId="7E154B2B" w14:textId="77777777" w:rsidR="00DC5266" w:rsidRPr="00815A04" w:rsidRDefault="00DC5266" w:rsidP="00DC5266">
            <w:pPr>
              <w:jc w:val="center"/>
              <w:rPr>
                <w:rFonts w:ascii="Arial" w:hAnsi="Arial" w:cs="Arial"/>
                <w:b/>
                <w:sz w:val="16"/>
                <w:szCs w:val="16"/>
              </w:rPr>
            </w:pPr>
            <w:r w:rsidRPr="00815A04">
              <w:rPr>
                <w:rFonts w:ascii="Arial" w:hAnsi="Arial" w:cs="Arial"/>
                <w:b/>
                <w:sz w:val="16"/>
                <w:szCs w:val="16"/>
              </w:rPr>
              <w:t>4</w:t>
            </w:r>
          </w:p>
        </w:tc>
      </w:tr>
      <w:tr w:rsidR="00DC5266" w:rsidRPr="00815A04" w14:paraId="0A57A288" w14:textId="77777777" w:rsidTr="00DC5266">
        <w:tc>
          <w:tcPr>
            <w:tcW w:w="257" w:type="pct"/>
            <w:tcBorders>
              <w:top w:val="single" w:sz="12" w:space="0" w:color="auto"/>
            </w:tcBorders>
          </w:tcPr>
          <w:p w14:paraId="7CE62554" w14:textId="77777777" w:rsidR="00DC5266" w:rsidRPr="00815A04" w:rsidRDefault="00DC5266" w:rsidP="00DC5266">
            <w:pPr>
              <w:jc w:val="left"/>
              <w:rPr>
                <w:sz w:val="20"/>
                <w:szCs w:val="20"/>
              </w:rPr>
            </w:pPr>
            <w:r w:rsidRPr="00815A04">
              <w:rPr>
                <w:sz w:val="20"/>
                <w:szCs w:val="20"/>
              </w:rPr>
              <w:t>1</w:t>
            </w:r>
          </w:p>
        </w:tc>
        <w:tc>
          <w:tcPr>
            <w:tcW w:w="1635" w:type="pct"/>
            <w:tcBorders>
              <w:top w:val="single" w:sz="12" w:space="0" w:color="auto"/>
            </w:tcBorders>
          </w:tcPr>
          <w:p w14:paraId="24330672" w14:textId="77777777" w:rsidR="00DC5266" w:rsidRPr="00815A04" w:rsidRDefault="00DC5266" w:rsidP="00926BEF">
            <w:pPr>
              <w:rPr>
                <w:sz w:val="20"/>
                <w:szCs w:val="20"/>
              </w:rPr>
            </w:pPr>
            <w:r w:rsidRPr="00815A04">
              <w:rPr>
                <w:sz w:val="20"/>
                <w:szCs w:val="20"/>
              </w:rPr>
              <w:t>Определение упаковки, маркировки, внешнего вида товарной формы</w:t>
            </w:r>
          </w:p>
        </w:tc>
        <w:tc>
          <w:tcPr>
            <w:tcW w:w="994" w:type="pct"/>
            <w:tcBorders>
              <w:top w:val="single" w:sz="12" w:space="0" w:color="auto"/>
            </w:tcBorders>
          </w:tcPr>
          <w:p w14:paraId="548B11DD" w14:textId="77777777" w:rsidR="00DC5266" w:rsidRPr="00815A04" w:rsidRDefault="00DC5266" w:rsidP="00926BEF">
            <w:pPr>
              <w:rPr>
                <w:sz w:val="20"/>
                <w:szCs w:val="20"/>
              </w:rPr>
            </w:pPr>
            <w:r w:rsidRPr="00815A04">
              <w:rPr>
                <w:sz w:val="20"/>
                <w:szCs w:val="20"/>
              </w:rPr>
              <w:t>ГОСТ 3885</w:t>
            </w:r>
          </w:p>
        </w:tc>
        <w:tc>
          <w:tcPr>
            <w:tcW w:w="2115" w:type="pct"/>
            <w:tcBorders>
              <w:top w:val="single" w:sz="12" w:space="0" w:color="auto"/>
            </w:tcBorders>
          </w:tcPr>
          <w:p w14:paraId="76392BF1" w14:textId="7856964B" w:rsidR="00DC5266" w:rsidRPr="00815A04" w:rsidRDefault="00DC5266" w:rsidP="00926BEF">
            <w:pPr>
              <w:rPr>
                <w:sz w:val="20"/>
                <w:szCs w:val="20"/>
              </w:rPr>
            </w:pPr>
            <w:r w:rsidRPr="00815A04">
              <w:rPr>
                <w:sz w:val="20"/>
                <w:szCs w:val="20"/>
              </w:rPr>
              <w:t>Не подразумева</w:t>
            </w:r>
            <w:r w:rsidR="00757BCD">
              <w:rPr>
                <w:sz w:val="20"/>
                <w:szCs w:val="20"/>
              </w:rPr>
              <w:t>ет получение численных значений</w:t>
            </w:r>
          </w:p>
        </w:tc>
      </w:tr>
      <w:tr w:rsidR="00DC5266" w:rsidRPr="00815A04" w14:paraId="59DEB7D9" w14:textId="77777777" w:rsidTr="00DC5266">
        <w:tc>
          <w:tcPr>
            <w:tcW w:w="257" w:type="pct"/>
          </w:tcPr>
          <w:p w14:paraId="5F02F71F" w14:textId="77777777" w:rsidR="00DC5266" w:rsidRPr="00815A04" w:rsidRDefault="00DC5266" w:rsidP="00DC5266">
            <w:pPr>
              <w:jc w:val="left"/>
              <w:rPr>
                <w:sz w:val="20"/>
                <w:szCs w:val="20"/>
              </w:rPr>
            </w:pPr>
            <w:r w:rsidRPr="00815A04">
              <w:rPr>
                <w:sz w:val="20"/>
                <w:szCs w:val="20"/>
              </w:rPr>
              <w:t>2</w:t>
            </w:r>
          </w:p>
        </w:tc>
        <w:tc>
          <w:tcPr>
            <w:tcW w:w="1635" w:type="pct"/>
          </w:tcPr>
          <w:p w14:paraId="0FCF578D" w14:textId="77777777" w:rsidR="00DC5266" w:rsidRPr="00815A04" w:rsidRDefault="00DC5266" w:rsidP="00926BEF">
            <w:pPr>
              <w:rPr>
                <w:sz w:val="20"/>
                <w:szCs w:val="20"/>
              </w:rPr>
            </w:pPr>
            <w:r w:rsidRPr="00815A04">
              <w:rPr>
                <w:sz w:val="20"/>
                <w:szCs w:val="20"/>
              </w:rPr>
              <w:t>Определение температуры застывания</w:t>
            </w:r>
          </w:p>
        </w:tc>
        <w:tc>
          <w:tcPr>
            <w:tcW w:w="994" w:type="pct"/>
          </w:tcPr>
          <w:p w14:paraId="205E764B" w14:textId="77777777" w:rsidR="00DC5266" w:rsidRPr="00815A04" w:rsidRDefault="00DC5266" w:rsidP="00926BEF">
            <w:pPr>
              <w:rPr>
                <w:sz w:val="20"/>
                <w:szCs w:val="20"/>
              </w:rPr>
            </w:pPr>
            <w:r w:rsidRPr="00815A04">
              <w:rPr>
                <w:sz w:val="20"/>
                <w:szCs w:val="20"/>
              </w:rPr>
              <w:t>ГОСТ 20287</w:t>
            </w:r>
          </w:p>
        </w:tc>
        <w:tc>
          <w:tcPr>
            <w:tcW w:w="2115" w:type="pct"/>
          </w:tcPr>
          <w:p w14:paraId="62ECEC51" w14:textId="77777777" w:rsidR="00DC5266" w:rsidRDefault="00DC5266" w:rsidP="002F29EA">
            <w:pPr>
              <w:rPr>
                <w:sz w:val="20"/>
                <w:szCs w:val="20"/>
              </w:rPr>
            </w:pPr>
            <w:r w:rsidRPr="00815A04">
              <w:rPr>
                <w:sz w:val="20"/>
                <w:szCs w:val="20"/>
              </w:rPr>
              <w:t>В ГОСТ 20287 в качестве критериев точности метода представлены повторяемость и воспроизводимость. Точность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3632CDCC" w14:textId="77777777" w:rsidR="00DC5266" w:rsidRDefault="00DC5266" w:rsidP="002F29EA">
            <w:pPr>
              <w:spacing w:before="120"/>
              <w:rPr>
                <w:sz w:val="20"/>
                <w:szCs w:val="20"/>
              </w:rPr>
            </w:pPr>
            <w:r w:rsidRPr="00815A04">
              <w:rPr>
                <w:sz w:val="20"/>
                <w:szCs w:val="20"/>
              </w:rPr>
              <w:t>Δ=±1,96∙</w:t>
            </w:r>
            <w:r w:rsidRPr="00815A04">
              <w:rPr>
                <w:sz w:val="20"/>
                <w:szCs w:val="20"/>
                <w:lang w:val="en-US"/>
              </w:rPr>
              <w:t>r</w:t>
            </w:r>
            <w:r w:rsidRPr="00815A04">
              <w:rPr>
                <w:sz w:val="20"/>
                <w:szCs w:val="20"/>
              </w:rPr>
              <w:t>∙2/2,77,</w:t>
            </w:r>
          </w:p>
          <w:p w14:paraId="560DD3F0" w14:textId="77777777" w:rsidR="00DC5266" w:rsidRDefault="00DC5266" w:rsidP="00926BEF">
            <w:pPr>
              <w:spacing w:before="120"/>
              <w:ind w:left="408"/>
              <w:rPr>
                <w:sz w:val="20"/>
                <w:szCs w:val="20"/>
              </w:rPr>
            </w:pPr>
            <w:r>
              <w:rPr>
                <w:sz w:val="20"/>
                <w:szCs w:val="20"/>
              </w:rPr>
              <w:t>г</w:t>
            </w:r>
            <w:r w:rsidRPr="00815A04">
              <w:rPr>
                <w:sz w:val="20"/>
                <w:szCs w:val="20"/>
              </w:rPr>
              <w:t>де</w:t>
            </w:r>
            <w:r>
              <w:rPr>
                <w:sz w:val="20"/>
                <w:szCs w:val="20"/>
              </w:rPr>
              <w:t>:</w:t>
            </w:r>
          </w:p>
          <w:p w14:paraId="6B888D4E" w14:textId="77777777" w:rsidR="00DC5266" w:rsidRDefault="00DC5266" w:rsidP="00926BEF">
            <w:pPr>
              <w:spacing w:before="120"/>
              <w:ind w:left="408"/>
              <w:rPr>
                <w:sz w:val="20"/>
                <w:szCs w:val="20"/>
              </w:rPr>
            </w:pPr>
            <w:r w:rsidRPr="00815A04">
              <w:rPr>
                <w:sz w:val="20"/>
                <w:szCs w:val="20"/>
                <w:lang w:val="en-US"/>
              </w:rPr>
              <w:t>r</w:t>
            </w:r>
            <w:r w:rsidRPr="00815A04">
              <w:rPr>
                <w:sz w:val="20"/>
                <w:szCs w:val="20"/>
              </w:rPr>
              <w:t>-повторяемость;</w:t>
            </w:r>
          </w:p>
          <w:p w14:paraId="70A1D17C" w14:textId="77777777" w:rsidR="00DC5266" w:rsidRDefault="00DC5266" w:rsidP="00926BEF">
            <w:pPr>
              <w:spacing w:before="120"/>
              <w:ind w:left="408"/>
              <w:rPr>
                <w:sz w:val="20"/>
                <w:szCs w:val="20"/>
              </w:rPr>
            </w:pPr>
            <w:r w:rsidRPr="00815A04">
              <w:rPr>
                <w:sz w:val="20"/>
                <w:szCs w:val="20"/>
              </w:rPr>
              <w:t>Δ=±1,96∙</w:t>
            </w:r>
            <w:r w:rsidRPr="00815A04">
              <w:rPr>
                <w:sz w:val="20"/>
                <w:szCs w:val="20"/>
                <w:lang w:val="en-US"/>
              </w:rPr>
              <w:t>R</w:t>
            </w:r>
            <w:r w:rsidRPr="00815A04">
              <w:rPr>
                <w:sz w:val="20"/>
                <w:szCs w:val="20"/>
              </w:rPr>
              <w:t xml:space="preserve">/2,77, </w:t>
            </w:r>
          </w:p>
          <w:p w14:paraId="0AEE6E79" w14:textId="77777777" w:rsidR="00DC5266" w:rsidRDefault="00DC5266" w:rsidP="00926BEF">
            <w:pPr>
              <w:spacing w:before="120"/>
              <w:ind w:left="408"/>
              <w:rPr>
                <w:sz w:val="20"/>
                <w:szCs w:val="20"/>
              </w:rPr>
            </w:pPr>
            <w:r>
              <w:rPr>
                <w:sz w:val="20"/>
                <w:szCs w:val="20"/>
              </w:rPr>
              <w:t>г</w:t>
            </w:r>
            <w:r w:rsidRPr="00815A04">
              <w:rPr>
                <w:sz w:val="20"/>
                <w:szCs w:val="20"/>
              </w:rPr>
              <w:t>де</w:t>
            </w:r>
            <w:r>
              <w:rPr>
                <w:sz w:val="20"/>
                <w:szCs w:val="20"/>
              </w:rPr>
              <w:t>:</w:t>
            </w:r>
          </w:p>
          <w:p w14:paraId="7810C523" w14:textId="77777777" w:rsidR="00DC5266" w:rsidRDefault="00DC5266" w:rsidP="00926BEF">
            <w:pPr>
              <w:spacing w:before="120"/>
              <w:ind w:left="408"/>
              <w:rPr>
                <w:sz w:val="20"/>
                <w:szCs w:val="20"/>
              </w:rPr>
            </w:pPr>
            <w:r w:rsidRPr="00815A04">
              <w:rPr>
                <w:sz w:val="20"/>
                <w:szCs w:val="20"/>
                <w:lang w:val="en-US"/>
              </w:rPr>
              <w:t>R</w:t>
            </w:r>
            <w:r w:rsidRPr="00815A04">
              <w:rPr>
                <w:sz w:val="20"/>
                <w:szCs w:val="20"/>
              </w:rPr>
              <w:t>-воспроизводимость.</w:t>
            </w:r>
          </w:p>
          <w:p w14:paraId="3667BDDC" w14:textId="77777777" w:rsidR="00DC5266" w:rsidRDefault="00DC5266" w:rsidP="00926BEF">
            <w:pPr>
              <w:spacing w:before="120"/>
              <w:ind w:left="408"/>
              <w:rPr>
                <w:sz w:val="20"/>
                <w:szCs w:val="20"/>
              </w:rPr>
            </w:pPr>
            <w:r w:rsidRPr="00815A04">
              <w:rPr>
                <w:sz w:val="20"/>
                <w:szCs w:val="20"/>
              </w:rPr>
              <w:t xml:space="preserve">Результат записывается как </w:t>
            </w:r>
          </w:p>
          <w:p w14:paraId="44EB7B5C" w14:textId="77777777" w:rsidR="00DC5266" w:rsidRDefault="00DC5266" w:rsidP="00926BEF">
            <w:pPr>
              <w:spacing w:before="120"/>
              <w:ind w:left="408"/>
              <w:rPr>
                <w:sz w:val="20"/>
                <w:szCs w:val="20"/>
              </w:rPr>
            </w:pPr>
            <w:r w:rsidRPr="00815A04">
              <w:rPr>
                <w:sz w:val="20"/>
                <w:szCs w:val="20"/>
              </w:rPr>
              <w:t>Хср ± Δ,</w:t>
            </w:r>
          </w:p>
          <w:p w14:paraId="18E85B7B" w14:textId="77777777" w:rsidR="00DC5266" w:rsidRDefault="00DC5266" w:rsidP="00926BEF">
            <w:pPr>
              <w:spacing w:before="120"/>
              <w:ind w:left="408"/>
              <w:rPr>
                <w:sz w:val="20"/>
                <w:szCs w:val="20"/>
              </w:rPr>
            </w:pPr>
            <w:r>
              <w:rPr>
                <w:sz w:val="20"/>
                <w:szCs w:val="20"/>
              </w:rPr>
              <w:t>г</w:t>
            </w:r>
            <w:r w:rsidRPr="00815A04">
              <w:rPr>
                <w:sz w:val="20"/>
                <w:szCs w:val="20"/>
              </w:rPr>
              <w:t>де</w:t>
            </w:r>
            <w:r>
              <w:rPr>
                <w:sz w:val="20"/>
                <w:szCs w:val="20"/>
              </w:rPr>
              <w:t>:</w:t>
            </w:r>
            <w:r w:rsidRPr="00815A04">
              <w:rPr>
                <w:sz w:val="20"/>
                <w:szCs w:val="20"/>
              </w:rPr>
              <w:t xml:space="preserve"> </w:t>
            </w:r>
          </w:p>
          <w:p w14:paraId="250A361B" w14:textId="77777777" w:rsidR="00DC5266" w:rsidRDefault="00DC5266" w:rsidP="00926BEF">
            <w:pPr>
              <w:spacing w:before="120"/>
              <w:ind w:left="408"/>
              <w:rPr>
                <w:sz w:val="20"/>
                <w:szCs w:val="20"/>
              </w:rPr>
            </w:pPr>
            <w:r w:rsidRPr="00815A04">
              <w:rPr>
                <w:sz w:val="20"/>
                <w:szCs w:val="20"/>
              </w:rPr>
              <w:t>Хср – среднее арифметическое значение измерений (минимальное 2);</w:t>
            </w:r>
          </w:p>
          <w:p w14:paraId="13CA7B09" w14:textId="77777777" w:rsidR="00DC5266" w:rsidRPr="00815A04" w:rsidRDefault="00926BEF" w:rsidP="00926BEF">
            <w:pPr>
              <w:spacing w:before="120"/>
              <w:ind w:left="408"/>
              <w:rPr>
                <w:sz w:val="20"/>
                <w:szCs w:val="20"/>
              </w:rPr>
            </w:pPr>
            <w:r>
              <w:rPr>
                <w:sz w:val="20"/>
                <w:szCs w:val="20"/>
              </w:rPr>
              <w:t>Δ – точность эксперимента</w:t>
            </w:r>
          </w:p>
        </w:tc>
      </w:tr>
      <w:tr w:rsidR="00DC5266" w:rsidRPr="00815A04" w14:paraId="43523989" w14:textId="77777777" w:rsidTr="00DC5266">
        <w:tc>
          <w:tcPr>
            <w:tcW w:w="257" w:type="pct"/>
          </w:tcPr>
          <w:p w14:paraId="503FE6C8" w14:textId="77777777" w:rsidR="00DC5266" w:rsidRPr="00815A04" w:rsidRDefault="00DC5266" w:rsidP="00DC5266">
            <w:pPr>
              <w:jc w:val="left"/>
              <w:rPr>
                <w:sz w:val="20"/>
                <w:szCs w:val="20"/>
              </w:rPr>
            </w:pPr>
            <w:r w:rsidRPr="00815A04">
              <w:rPr>
                <w:sz w:val="20"/>
                <w:szCs w:val="20"/>
              </w:rPr>
              <w:t>3</w:t>
            </w:r>
          </w:p>
        </w:tc>
        <w:tc>
          <w:tcPr>
            <w:tcW w:w="1635" w:type="pct"/>
          </w:tcPr>
          <w:p w14:paraId="3E857686" w14:textId="77777777" w:rsidR="00DC5266" w:rsidRPr="00815A04" w:rsidRDefault="00DC5266" w:rsidP="00926BEF">
            <w:pPr>
              <w:rPr>
                <w:sz w:val="20"/>
                <w:szCs w:val="20"/>
              </w:rPr>
            </w:pPr>
            <w:r w:rsidRPr="00815A04">
              <w:rPr>
                <w:sz w:val="20"/>
                <w:szCs w:val="20"/>
              </w:rPr>
              <w:t>Определение вязкости реагента</w:t>
            </w:r>
          </w:p>
        </w:tc>
        <w:tc>
          <w:tcPr>
            <w:tcW w:w="994" w:type="pct"/>
          </w:tcPr>
          <w:p w14:paraId="2120D3CA" w14:textId="77777777" w:rsidR="00DC5266" w:rsidRPr="00815A04" w:rsidRDefault="00DC5266" w:rsidP="00926BEF">
            <w:pPr>
              <w:rPr>
                <w:sz w:val="20"/>
                <w:szCs w:val="20"/>
              </w:rPr>
            </w:pPr>
            <w:r w:rsidRPr="00815A04">
              <w:rPr>
                <w:sz w:val="20"/>
                <w:szCs w:val="20"/>
                <w:lang w:eastAsia="ko-KR"/>
              </w:rPr>
              <w:t>ГОСТ 33</w:t>
            </w:r>
          </w:p>
        </w:tc>
        <w:tc>
          <w:tcPr>
            <w:tcW w:w="2115" w:type="pct"/>
          </w:tcPr>
          <w:p w14:paraId="0369AF73" w14:textId="77777777" w:rsidR="00DC5266" w:rsidRDefault="00DC5266" w:rsidP="00926BEF">
            <w:pPr>
              <w:rPr>
                <w:sz w:val="20"/>
                <w:szCs w:val="20"/>
              </w:rPr>
            </w:pPr>
            <w:r w:rsidRPr="00815A04">
              <w:rPr>
                <w:sz w:val="20"/>
                <w:szCs w:val="20"/>
              </w:rPr>
              <w:t xml:space="preserve">В ГОСТ 33 в качестве критериев точности метода представлены повторяемость и воспроизводимость. Точность эксперимента может быть рассчитана согласно </w:t>
            </w:r>
            <w:r w:rsidR="00505AD9">
              <w:rPr>
                <w:sz w:val="20"/>
                <w:szCs w:val="20"/>
              </w:rPr>
              <w:br/>
            </w:r>
            <w:r w:rsidRPr="00815A04">
              <w:rPr>
                <w:sz w:val="20"/>
                <w:szCs w:val="20"/>
              </w:rPr>
              <w:t>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087C71B3" w14:textId="77777777" w:rsidR="00DC5266" w:rsidRDefault="00DC5266" w:rsidP="00926BEF">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292285DE" w14:textId="77777777" w:rsidR="00DC5266" w:rsidRDefault="00DC5266" w:rsidP="00926BEF">
            <w:pPr>
              <w:spacing w:before="120"/>
              <w:ind w:left="549"/>
              <w:rPr>
                <w:sz w:val="20"/>
                <w:szCs w:val="20"/>
              </w:rPr>
            </w:pPr>
            <w:r>
              <w:rPr>
                <w:sz w:val="20"/>
                <w:szCs w:val="20"/>
              </w:rPr>
              <w:t>где:</w:t>
            </w:r>
          </w:p>
          <w:p w14:paraId="2C766513" w14:textId="77777777" w:rsidR="00DC5266" w:rsidRDefault="00DC5266" w:rsidP="00926BEF">
            <w:pPr>
              <w:spacing w:before="120"/>
              <w:ind w:left="549"/>
              <w:rPr>
                <w:sz w:val="20"/>
                <w:szCs w:val="20"/>
              </w:rPr>
            </w:pPr>
            <w:r w:rsidRPr="00815A04">
              <w:rPr>
                <w:sz w:val="20"/>
                <w:szCs w:val="20"/>
                <w:lang w:val="en-US"/>
              </w:rPr>
              <w:t>r</w:t>
            </w:r>
            <w:r w:rsidRPr="00815A04">
              <w:rPr>
                <w:sz w:val="20"/>
                <w:szCs w:val="20"/>
              </w:rPr>
              <w:t>-повторяемость;</w:t>
            </w:r>
          </w:p>
          <w:p w14:paraId="5510520F" w14:textId="77777777" w:rsidR="00DC5266" w:rsidRDefault="00DC5266" w:rsidP="00926BEF">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6E28E037" w14:textId="77777777" w:rsidR="00DC5266" w:rsidRDefault="00DC5266" w:rsidP="00926BEF">
            <w:pPr>
              <w:spacing w:before="120"/>
              <w:ind w:left="549"/>
              <w:rPr>
                <w:sz w:val="20"/>
                <w:szCs w:val="20"/>
              </w:rPr>
            </w:pPr>
            <w:r>
              <w:rPr>
                <w:sz w:val="20"/>
                <w:szCs w:val="20"/>
              </w:rPr>
              <w:t>где:</w:t>
            </w:r>
          </w:p>
          <w:p w14:paraId="312E84DC" w14:textId="77777777" w:rsidR="00DC5266" w:rsidRDefault="00DC5266" w:rsidP="00926BEF">
            <w:pPr>
              <w:spacing w:before="120"/>
              <w:ind w:left="549"/>
              <w:rPr>
                <w:sz w:val="20"/>
                <w:szCs w:val="20"/>
              </w:rPr>
            </w:pPr>
            <w:r w:rsidRPr="00815A04">
              <w:rPr>
                <w:sz w:val="20"/>
                <w:szCs w:val="20"/>
                <w:lang w:val="en-US"/>
              </w:rPr>
              <w:t>R</w:t>
            </w:r>
            <w:r w:rsidRPr="00815A04">
              <w:rPr>
                <w:sz w:val="20"/>
                <w:szCs w:val="20"/>
              </w:rPr>
              <w:t>-воспроизводимость.</w:t>
            </w:r>
          </w:p>
          <w:p w14:paraId="60ABAE88" w14:textId="77777777" w:rsidR="00DC5266" w:rsidRDefault="00DC5266" w:rsidP="00926BEF">
            <w:pPr>
              <w:spacing w:before="120"/>
              <w:ind w:left="549"/>
              <w:rPr>
                <w:sz w:val="20"/>
                <w:szCs w:val="20"/>
              </w:rPr>
            </w:pPr>
            <w:r w:rsidRPr="00815A04">
              <w:rPr>
                <w:sz w:val="20"/>
                <w:szCs w:val="20"/>
              </w:rPr>
              <w:t>Результат запис</w:t>
            </w:r>
            <w:r>
              <w:rPr>
                <w:sz w:val="20"/>
                <w:szCs w:val="20"/>
              </w:rPr>
              <w:t>ывается как</w:t>
            </w:r>
          </w:p>
          <w:p w14:paraId="3553839B" w14:textId="77777777" w:rsidR="00DC5266" w:rsidRDefault="00DC5266" w:rsidP="00926BEF">
            <w:pPr>
              <w:spacing w:before="120"/>
              <w:ind w:left="549"/>
              <w:rPr>
                <w:sz w:val="20"/>
                <w:szCs w:val="20"/>
              </w:rPr>
            </w:pPr>
            <w:r w:rsidRPr="00815A04">
              <w:rPr>
                <w:sz w:val="20"/>
                <w:szCs w:val="20"/>
              </w:rPr>
              <w:t>Хср ± Δ,</w:t>
            </w:r>
          </w:p>
          <w:p w14:paraId="5FEC8FDF" w14:textId="77777777" w:rsidR="00DC5266" w:rsidRDefault="00DC5266" w:rsidP="00926BEF">
            <w:pPr>
              <w:spacing w:before="120"/>
              <w:ind w:left="549"/>
              <w:rPr>
                <w:sz w:val="20"/>
                <w:szCs w:val="20"/>
              </w:rPr>
            </w:pPr>
            <w:r>
              <w:rPr>
                <w:sz w:val="20"/>
                <w:szCs w:val="20"/>
              </w:rPr>
              <w:t>где:</w:t>
            </w:r>
          </w:p>
          <w:p w14:paraId="1158518E" w14:textId="77777777" w:rsidR="00DC5266" w:rsidRDefault="00DC5266" w:rsidP="00926BEF">
            <w:pPr>
              <w:spacing w:before="120"/>
              <w:ind w:left="549"/>
              <w:rPr>
                <w:sz w:val="20"/>
                <w:szCs w:val="20"/>
              </w:rPr>
            </w:pPr>
            <w:r w:rsidRPr="00815A04">
              <w:rPr>
                <w:sz w:val="20"/>
                <w:szCs w:val="20"/>
              </w:rPr>
              <w:t>Хср – среднее арифметическое значение измерений (минимальное 2);</w:t>
            </w:r>
          </w:p>
          <w:p w14:paraId="043D6B83" w14:textId="14604452" w:rsidR="00DC5266" w:rsidRPr="00815A04" w:rsidRDefault="00141C61" w:rsidP="00926BEF">
            <w:pPr>
              <w:spacing w:before="120"/>
              <w:ind w:left="549"/>
              <w:rPr>
                <w:sz w:val="20"/>
                <w:szCs w:val="20"/>
              </w:rPr>
            </w:pPr>
            <w:r>
              <w:rPr>
                <w:sz w:val="20"/>
                <w:szCs w:val="20"/>
              </w:rPr>
              <w:lastRenderedPageBreak/>
              <w:t>Δ – точность эксперимента</w:t>
            </w:r>
          </w:p>
        </w:tc>
      </w:tr>
      <w:tr w:rsidR="00DC5266" w:rsidRPr="00815A04" w14:paraId="27267BC5" w14:textId="77777777" w:rsidTr="00DC5266">
        <w:tc>
          <w:tcPr>
            <w:tcW w:w="257" w:type="pct"/>
          </w:tcPr>
          <w:p w14:paraId="44761868" w14:textId="77777777" w:rsidR="00DC5266" w:rsidRPr="00815A04" w:rsidRDefault="00DC5266" w:rsidP="00DC5266">
            <w:pPr>
              <w:jc w:val="left"/>
              <w:rPr>
                <w:sz w:val="20"/>
                <w:szCs w:val="20"/>
              </w:rPr>
            </w:pPr>
            <w:r w:rsidRPr="00815A04">
              <w:rPr>
                <w:sz w:val="20"/>
                <w:szCs w:val="20"/>
              </w:rPr>
              <w:lastRenderedPageBreak/>
              <w:t>4</w:t>
            </w:r>
          </w:p>
        </w:tc>
        <w:tc>
          <w:tcPr>
            <w:tcW w:w="1635" w:type="pct"/>
          </w:tcPr>
          <w:p w14:paraId="01932D3E" w14:textId="77777777" w:rsidR="00DC5266" w:rsidRPr="00815A04" w:rsidRDefault="00DC5266" w:rsidP="002F29EA">
            <w:pPr>
              <w:rPr>
                <w:sz w:val="20"/>
                <w:szCs w:val="20"/>
              </w:rPr>
            </w:pPr>
            <w:r w:rsidRPr="00815A04">
              <w:rPr>
                <w:sz w:val="20"/>
                <w:szCs w:val="20"/>
              </w:rPr>
              <w:t>Определение плотности товарн</w:t>
            </w:r>
            <w:r>
              <w:rPr>
                <w:sz w:val="20"/>
                <w:szCs w:val="20"/>
              </w:rPr>
              <w:t>ой формы реагента</w:t>
            </w:r>
          </w:p>
        </w:tc>
        <w:tc>
          <w:tcPr>
            <w:tcW w:w="994" w:type="pct"/>
          </w:tcPr>
          <w:p w14:paraId="063B66BD" w14:textId="77777777" w:rsidR="00DC5266" w:rsidRPr="00815A04" w:rsidRDefault="00DC5266" w:rsidP="002F29EA">
            <w:pPr>
              <w:rPr>
                <w:sz w:val="20"/>
                <w:szCs w:val="20"/>
              </w:rPr>
            </w:pPr>
            <w:r w:rsidRPr="00815A04">
              <w:rPr>
                <w:sz w:val="20"/>
                <w:szCs w:val="20"/>
              </w:rPr>
              <w:t>ГОСТ Р ИСО 3675</w:t>
            </w:r>
          </w:p>
        </w:tc>
        <w:tc>
          <w:tcPr>
            <w:tcW w:w="2115" w:type="pct"/>
          </w:tcPr>
          <w:p w14:paraId="2FE11184" w14:textId="77777777" w:rsidR="00DC5266" w:rsidRPr="00815A04" w:rsidRDefault="00DC5266" w:rsidP="002F29EA">
            <w:pPr>
              <w:rPr>
                <w:sz w:val="20"/>
                <w:szCs w:val="20"/>
              </w:rPr>
            </w:pPr>
            <w:r w:rsidRPr="00815A04">
              <w:rPr>
                <w:sz w:val="20"/>
                <w:szCs w:val="20"/>
              </w:rPr>
              <w:t xml:space="preserve">В ГОСТ Р ИСО 3675 касательно определения точностных характеристик метода (повторяемость и воспроизводимость) дана ссылка. </w:t>
            </w:r>
          </w:p>
          <w:p w14:paraId="6869C468" w14:textId="77777777" w:rsidR="00DC5266" w:rsidRDefault="00DC5266" w:rsidP="002F29EA">
            <w:pPr>
              <w:rPr>
                <w:sz w:val="20"/>
                <w:szCs w:val="20"/>
              </w:rPr>
            </w:pPr>
            <w:r w:rsidRPr="00815A04">
              <w:rPr>
                <w:sz w:val="20"/>
                <w:szCs w:val="20"/>
              </w:rPr>
              <w:t>Точность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3CA0C753"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7F0B8EC5" w14:textId="77777777" w:rsidR="00DC5266" w:rsidRDefault="00DC5266" w:rsidP="002F29EA">
            <w:pPr>
              <w:spacing w:before="120"/>
              <w:ind w:left="549"/>
              <w:rPr>
                <w:sz w:val="20"/>
                <w:szCs w:val="20"/>
              </w:rPr>
            </w:pPr>
            <w:r>
              <w:rPr>
                <w:sz w:val="20"/>
                <w:szCs w:val="20"/>
              </w:rPr>
              <w:t>где:</w:t>
            </w:r>
          </w:p>
          <w:p w14:paraId="797110AD"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0199B975"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016C73AE" w14:textId="77777777" w:rsidR="00DC5266" w:rsidRDefault="00DC5266" w:rsidP="002F29EA">
            <w:pPr>
              <w:spacing w:before="120"/>
              <w:ind w:left="549"/>
              <w:rPr>
                <w:sz w:val="20"/>
                <w:szCs w:val="20"/>
              </w:rPr>
            </w:pPr>
            <w:r>
              <w:rPr>
                <w:sz w:val="20"/>
                <w:szCs w:val="20"/>
              </w:rPr>
              <w:t>где:</w:t>
            </w:r>
          </w:p>
          <w:p w14:paraId="389E9A34"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378E8083" w14:textId="77777777" w:rsidR="00DC5266" w:rsidRDefault="00DC5266" w:rsidP="002F29EA">
            <w:pPr>
              <w:spacing w:before="120"/>
              <w:ind w:left="549"/>
              <w:rPr>
                <w:sz w:val="20"/>
                <w:szCs w:val="20"/>
              </w:rPr>
            </w:pPr>
            <w:r w:rsidRPr="00815A04">
              <w:rPr>
                <w:sz w:val="20"/>
                <w:szCs w:val="20"/>
              </w:rPr>
              <w:t xml:space="preserve">Результат записывается как </w:t>
            </w:r>
          </w:p>
          <w:p w14:paraId="70E4F4FB" w14:textId="77777777" w:rsidR="00DC5266" w:rsidRDefault="00DC5266" w:rsidP="002F29EA">
            <w:pPr>
              <w:spacing w:before="120"/>
              <w:ind w:left="549"/>
              <w:rPr>
                <w:sz w:val="20"/>
                <w:szCs w:val="20"/>
              </w:rPr>
            </w:pPr>
            <w:r w:rsidRPr="00815A04">
              <w:rPr>
                <w:sz w:val="20"/>
                <w:szCs w:val="20"/>
              </w:rPr>
              <w:t>Хср ± Δ,</w:t>
            </w:r>
          </w:p>
          <w:p w14:paraId="1A9747C2" w14:textId="77777777" w:rsidR="00DC5266" w:rsidRDefault="00DC5266" w:rsidP="002F29EA">
            <w:pPr>
              <w:spacing w:before="120"/>
              <w:ind w:left="549"/>
              <w:rPr>
                <w:sz w:val="20"/>
                <w:szCs w:val="20"/>
              </w:rPr>
            </w:pPr>
            <w:r>
              <w:rPr>
                <w:sz w:val="20"/>
                <w:szCs w:val="20"/>
              </w:rPr>
              <w:t>где:</w:t>
            </w:r>
          </w:p>
          <w:p w14:paraId="38A899A5"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 (минимальное 2);</w:t>
            </w:r>
          </w:p>
          <w:p w14:paraId="371B2350" w14:textId="77777777" w:rsidR="00DC5266" w:rsidRPr="00815A04" w:rsidRDefault="00DC5266" w:rsidP="002F29EA">
            <w:pPr>
              <w:spacing w:before="120"/>
              <w:ind w:left="549"/>
              <w:rPr>
                <w:sz w:val="20"/>
                <w:szCs w:val="20"/>
              </w:rPr>
            </w:pPr>
            <w:r w:rsidRPr="00815A04">
              <w:rPr>
                <w:sz w:val="20"/>
                <w:szCs w:val="20"/>
              </w:rPr>
              <w:t>Δ – точность эксперимента</w:t>
            </w:r>
          </w:p>
        </w:tc>
      </w:tr>
      <w:tr w:rsidR="00DC5266" w:rsidRPr="00815A04" w14:paraId="1599B881" w14:textId="77777777" w:rsidTr="00DC5266">
        <w:tc>
          <w:tcPr>
            <w:tcW w:w="257" w:type="pct"/>
          </w:tcPr>
          <w:p w14:paraId="0A6707E4" w14:textId="77777777" w:rsidR="00DC5266" w:rsidRPr="00815A04" w:rsidRDefault="00DC5266" w:rsidP="00DC5266">
            <w:pPr>
              <w:jc w:val="left"/>
              <w:rPr>
                <w:sz w:val="20"/>
                <w:szCs w:val="20"/>
              </w:rPr>
            </w:pPr>
            <w:r w:rsidRPr="00815A04">
              <w:rPr>
                <w:sz w:val="20"/>
                <w:szCs w:val="20"/>
              </w:rPr>
              <w:t>5</w:t>
            </w:r>
          </w:p>
        </w:tc>
        <w:tc>
          <w:tcPr>
            <w:tcW w:w="1635" w:type="pct"/>
          </w:tcPr>
          <w:p w14:paraId="2DA668B5" w14:textId="77777777" w:rsidR="00DC5266" w:rsidRPr="00815A04" w:rsidRDefault="00DC5266" w:rsidP="003912D2">
            <w:pPr>
              <w:rPr>
                <w:sz w:val="20"/>
                <w:szCs w:val="20"/>
              </w:rPr>
            </w:pPr>
            <w:r w:rsidRPr="00815A04">
              <w:rPr>
                <w:sz w:val="20"/>
                <w:szCs w:val="20"/>
              </w:rPr>
              <w:t xml:space="preserve">Определение эффективности действия </w:t>
            </w:r>
            <w:r w:rsidR="003912D2">
              <w:rPr>
                <w:sz w:val="20"/>
                <w:szCs w:val="20"/>
              </w:rPr>
              <w:t>ИС</w:t>
            </w:r>
          </w:p>
        </w:tc>
        <w:tc>
          <w:tcPr>
            <w:tcW w:w="994" w:type="pct"/>
          </w:tcPr>
          <w:p w14:paraId="640BA80A" w14:textId="48354512" w:rsidR="00DC5266" w:rsidRPr="00815A04" w:rsidRDefault="00DC5266" w:rsidP="00012C45">
            <w:pPr>
              <w:rPr>
                <w:sz w:val="20"/>
                <w:szCs w:val="20"/>
              </w:rPr>
            </w:pPr>
            <w:r w:rsidRPr="00815A04">
              <w:rPr>
                <w:sz w:val="20"/>
                <w:szCs w:val="20"/>
              </w:rPr>
              <w:t>Подход по определению эффективности в государ</w:t>
            </w:r>
            <w:r w:rsidR="002F29EA">
              <w:rPr>
                <w:sz w:val="20"/>
                <w:szCs w:val="20"/>
              </w:rPr>
              <w:t xml:space="preserve">ственных </w:t>
            </w:r>
            <w:r w:rsidR="00012C45">
              <w:rPr>
                <w:sz w:val="20"/>
                <w:szCs w:val="20"/>
              </w:rPr>
              <w:t xml:space="preserve">рапорядительных документах </w:t>
            </w:r>
            <w:r w:rsidR="002F29EA">
              <w:rPr>
                <w:sz w:val="20"/>
                <w:szCs w:val="20"/>
              </w:rPr>
              <w:t>не регламентируется</w:t>
            </w:r>
          </w:p>
        </w:tc>
        <w:tc>
          <w:tcPr>
            <w:tcW w:w="2115" w:type="pct"/>
          </w:tcPr>
          <w:p w14:paraId="2E3A81FE" w14:textId="6883575B" w:rsidR="00DC5266" w:rsidRPr="00815A04" w:rsidRDefault="00DC5266" w:rsidP="002F29EA">
            <w:pPr>
              <w:rPr>
                <w:sz w:val="20"/>
                <w:szCs w:val="20"/>
              </w:rPr>
            </w:pPr>
            <w:r w:rsidRPr="00815A04">
              <w:rPr>
                <w:sz w:val="20"/>
                <w:szCs w:val="20"/>
              </w:rPr>
              <w:t xml:space="preserve">Согласно РМГ 61-2010 наиболее подходящим методом для расчета точности полученных результатов 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 </w:t>
            </w:r>
            <w:r w:rsidR="0039291D">
              <w:rPr>
                <w:sz w:val="20"/>
                <w:szCs w:val="20"/>
              </w:rPr>
              <w:t>Рекомендуется</w:t>
            </w:r>
            <w:r w:rsidR="0039291D" w:rsidRPr="00815A04">
              <w:rPr>
                <w:sz w:val="20"/>
                <w:szCs w:val="20"/>
              </w:rPr>
              <w:t xml:space="preserve"> </w:t>
            </w:r>
            <w:r w:rsidRPr="00815A04">
              <w:rPr>
                <w:sz w:val="20"/>
                <w:szCs w:val="20"/>
              </w:rPr>
              <w:t>использовать для расчета погрешности аналогичный подход</w:t>
            </w:r>
          </w:p>
        </w:tc>
      </w:tr>
      <w:tr w:rsidR="00DC5266" w:rsidRPr="00815A04" w14:paraId="57C67FF7" w14:textId="77777777" w:rsidTr="00DC5266">
        <w:tc>
          <w:tcPr>
            <w:tcW w:w="257" w:type="pct"/>
          </w:tcPr>
          <w:p w14:paraId="4547EE6D" w14:textId="77777777" w:rsidR="00DC5266" w:rsidRPr="00815A04" w:rsidRDefault="00DC5266" w:rsidP="00DC5266">
            <w:pPr>
              <w:jc w:val="left"/>
              <w:rPr>
                <w:sz w:val="20"/>
                <w:szCs w:val="20"/>
              </w:rPr>
            </w:pPr>
            <w:r w:rsidRPr="00815A04">
              <w:rPr>
                <w:sz w:val="20"/>
                <w:szCs w:val="20"/>
              </w:rPr>
              <w:t>6</w:t>
            </w:r>
          </w:p>
        </w:tc>
        <w:tc>
          <w:tcPr>
            <w:tcW w:w="1635" w:type="pct"/>
          </w:tcPr>
          <w:p w14:paraId="7392A2F6" w14:textId="77777777" w:rsidR="00DC5266" w:rsidRPr="00815A04" w:rsidRDefault="00DC5266" w:rsidP="002F29EA">
            <w:pPr>
              <w:rPr>
                <w:sz w:val="20"/>
                <w:szCs w:val="20"/>
              </w:rPr>
            </w:pPr>
            <w:r w:rsidRPr="00815A04">
              <w:rPr>
                <w:sz w:val="20"/>
                <w:szCs w:val="20"/>
              </w:rPr>
              <w:t>Определени</w:t>
            </w:r>
            <w:r>
              <w:rPr>
                <w:sz w:val="20"/>
                <w:szCs w:val="20"/>
              </w:rPr>
              <w:t>е агрессивности товарной</w:t>
            </w:r>
            <w:r w:rsidR="002F29EA">
              <w:rPr>
                <w:sz w:val="20"/>
                <w:szCs w:val="20"/>
              </w:rPr>
              <w:t xml:space="preserve"> формы</w:t>
            </w:r>
          </w:p>
        </w:tc>
        <w:tc>
          <w:tcPr>
            <w:tcW w:w="994" w:type="pct"/>
          </w:tcPr>
          <w:p w14:paraId="5B82AFA0" w14:textId="77777777" w:rsidR="00DC5266" w:rsidRPr="00815A04" w:rsidRDefault="00DC5266" w:rsidP="002F29EA">
            <w:pPr>
              <w:rPr>
                <w:sz w:val="20"/>
                <w:szCs w:val="20"/>
              </w:rPr>
            </w:pPr>
            <w:r w:rsidRPr="00815A04">
              <w:rPr>
                <w:sz w:val="20"/>
                <w:szCs w:val="20"/>
              </w:rPr>
              <w:t>ГОСТ Р 9.905</w:t>
            </w:r>
          </w:p>
        </w:tc>
        <w:tc>
          <w:tcPr>
            <w:tcW w:w="2115" w:type="pct"/>
          </w:tcPr>
          <w:p w14:paraId="3F987B7F" w14:textId="3D6D5982" w:rsidR="00DC5266" w:rsidRPr="00815A04" w:rsidRDefault="00DC5266" w:rsidP="00E356AA">
            <w:pPr>
              <w:rPr>
                <w:sz w:val="20"/>
                <w:szCs w:val="20"/>
              </w:rPr>
            </w:pPr>
            <w:r w:rsidRPr="00815A04">
              <w:rPr>
                <w:sz w:val="20"/>
                <w:szCs w:val="20"/>
              </w:rPr>
              <w:t>Расчет погрешности результата измерения скорос</w:t>
            </w:r>
            <w:r w:rsidR="00926BEF">
              <w:rPr>
                <w:sz w:val="20"/>
                <w:szCs w:val="20"/>
              </w:rPr>
              <w:t xml:space="preserve">ти коррозии </w:t>
            </w:r>
            <w:r w:rsidR="00E356AA">
              <w:rPr>
                <w:sz w:val="20"/>
                <w:szCs w:val="20"/>
              </w:rPr>
              <w:t>уст</w:t>
            </w:r>
            <w:r w:rsidR="008F50A3">
              <w:rPr>
                <w:sz w:val="20"/>
                <w:szCs w:val="20"/>
              </w:rPr>
              <w:t>а</w:t>
            </w:r>
            <w:r w:rsidR="00E356AA">
              <w:rPr>
                <w:sz w:val="20"/>
                <w:szCs w:val="20"/>
              </w:rPr>
              <w:t xml:space="preserve">новлен </w:t>
            </w:r>
            <w:r w:rsidR="00926BEF">
              <w:rPr>
                <w:sz w:val="20"/>
                <w:szCs w:val="20"/>
              </w:rPr>
              <w:t xml:space="preserve"> ГОСТ 9.514</w:t>
            </w:r>
          </w:p>
        </w:tc>
      </w:tr>
      <w:tr w:rsidR="00DC5266" w:rsidRPr="00815A04" w14:paraId="2073449F" w14:textId="77777777" w:rsidTr="00DC5266">
        <w:tc>
          <w:tcPr>
            <w:tcW w:w="257" w:type="pct"/>
          </w:tcPr>
          <w:p w14:paraId="752815D9" w14:textId="77777777" w:rsidR="00DC5266" w:rsidRPr="00815A04" w:rsidRDefault="00DC5266" w:rsidP="00DC5266">
            <w:pPr>
              <w:jc w:val="left"/>
              <w:rPr>
                <w:sz w:val="20"/>
                <w:szCs w:val="20"/>
              </w:rPr>
            </w:pPr>
            <w:r w:rsidRPr="00815A04">
              <w:rPr>
                <w:sz w:val="20"/>
                <w:szCs w:val="20"/>
              </w:rPr>
              <w:t>7</w:t>
            </w:r>
          </w:p>
        </w:tc>
        <w:tc>
          <w:tcPr>
            <w:tcW w:w="1635" w:type="pct"/>
          </w:tcPr>
          <w:p w14:paraId="1DDB0DFC" w14:textId="77777777" w:rsidR="00DC5266" w:rsidRPr="00815A04" w:rsidRDefault="00DC5266" w:rsidP="002F29EA">
            <w:pPr>
              <w:rPr>
                <w:sz w:val="20"/>
                <w:szCs w:val="20"/>
              </w:rPr>
            </w:pPr>
            <w:r w:rsidRPr="00815A04">
              <w:rPr>
                <w:sz w:val="20"/>
                <w:szCs w:val="20"/>
              </w:rPr>
              <w:t>Определение растворимости и диспергируемости реагента в минерализованной воде и нефти</w:t>
            </w:r>
          </w:p>
        </w:tc>
        <w:tc>
          <w:tcPr>
            <w:tcW w:w="994" w:type="pct"/>
          </w:tcPr>
          <w:p w14:paraId="77B4429A" w14:textId="77777777" w:rsidR="00DC5266" w:rsidRPr="00815A04" w:rsidRDefault="00DC5266" w:rsidP="002F29EA">
            <w:pPr>
              <w:rPr>
                <w:sz w:val="20"/>
                <w:szCs w:val="20"/>
              </w:rPr>
            </w:pPr>
            <w:r w:rsidRPr="00815A04">
              <w:rPr>
                <w:sz w:val="20"/>
                <w:szCs w:val="20"/>
              </w:rPr>
              <w:t>Нет</w:t>
            </w:r>
          </w:p>
        </w:tc>
        <w:tc>
          <w:tcPr>
            <w:tcW w:w="2115" w:type="pct"/>
          </w:tcPr>
          <w:p w14:paraId="596C07C7" w14:textId="77777777" w:rsidR="00DC5266" w:rsidRPr="00815A04" w:rsidRDefault="00DC5266" w:rsidP="002F29EA">
            <w:pPr>
              <w:rPr>
                <w:sz w:val="20"/>
                <w:szCs w:val="20"/>
              </w:rPr>
            </w:pPr>
            <w:r w:rsidRPr="00815A04">
              <w:rPr>
                <w:sz w:val="20"/>
                <w:szCs w:val="20"/>
              </w:rPr>
              <w:t>Не подразумева</w:t>
            </w:r>
            <w:r w:rsidR="00072C14">
              <w:rPr>
                <w:sz w:val="20"/>
                <w:szCs w:val="20"/>
              </w:rPr>
              <w:t>ет получение численных значений</w:t>
            </w:r>
          </w:p>
        </w:tc>
      </w:tr>
      <w:tr w:rsidR="00DC5266" w:rsidRPr="00815A04" w14:paraId="093DCEDB" w14:textId="77777777" w:rsidTr="00DC5266">
        <w:tc>
          <w:tcPr>
            <w:tcW w:w="257" w:type="pct"/>
          </w:tcPr>
          <w:p w14:paraId="011C4DC0" w14:textId="77777777" w:rsidR="00DC5266" w:rsidRPr="00815A04" w:rsidRDefault="00DC5266" w:rsidP="00DC5266">
            <w:pPr>
              <w:jc w:val="left"/>
              <w:rPr>
                <w:sz w:val="20"/>
                <w:szCs w:val="20"/>
              </w:rPr>
            </w:pPr>
            <w:r w:rsidRPr="00815A04">
              <w:rPr>
                <w:sz w:val="20"/>
                <w:szCs w:val="20"/>
              </w:rPr>
              <w:t>8</w:t>
            </w:r>
          </w:p>
        </w:tc>
        <w:tc>
          <w:tcPr>
            <w:tcW w:w="1635" w:type="pct"/>
          </w:tcPr>
          <w:p w14:paraId="35DF64E4" w14:textId="11BB271C" w:rsidR="00DC5266" w:rsidRPr="00815A04" w:rsidRDefault="00DC5266" w:rsidP="003912D2">
            <w:pPr>
              <w:rPr>
                <w:sz w:val="20"/>
                <w:szCs w:val="20"/>
              </w:rPr>
            </w:pPr>
            <w:r w:rsidRPr="00815A04">
              <w:rPr>
                <w:sz w:val="20"/>
                <w:szCs w:val="20"/>
              </w:rPr>
              <w:t xml:space="preserve">Определение совместимости с пластовыми водами, </w:t>
            </w:r>
            <w:r w:rsidR="003912D2">
              <w:rPr>
                <w:sz w:val="20"/>
                <w:szCs w:val="20"/>
              </w:rPr>
              <w:t>ЖГ</w:t>
            </w:r>
            <w:r w:rsidRPr="00815A04">
              <w:rPr>
                <w:sz w:val="20"/>
                <w:szCs w:val="20"/>
              </w:rPr>
              <w:t xml:space="preserve"> и другими </w:t>
            </w:r>
            <w:r w:rsidR="0044577A" w:rsidRPr="00505AD9">
              <w:rPr>
                <w:sz w:val="20"/>
                <w:szCs w:val="20"/>
              </w:rPr>
              <w:t>ХР</w:t>
            </w:r>
          </w:p>
        </w:tc>
        <w:tc>
          <w:tcPr>
            <w:tcW w:w="994" w:type="pct"/>
          </w:tcPr>
          <w:p w14:paraId="562E43C3" w14:textId="77777777" w:rsidR="00DC5266" w:rsidRPr="00815A04" w:rsidRDefault="00DC5266" w:rsidP="002F29EA">
            <w:pPr>
              <w:rPr>
                <w:sz w:val="20"/>
                <w:szCs w:val="20"/>
              </w:rPr>
            </w:pPr>
            <w:r>
              <w:rPr>
                <w:sz w:val="20"/>
                <w:szCs w:val="20"/>
              </w:rPr>
              <w:t>РД 39-30-574-8</w:t>
            </w:r>
            <w:r w:rsidR="00F56536">
              <w:rPr>
                <w:sz w:val="20"/>
                <w:szCs w:val="20"/>
              </w:rPr>
              <w:t>1</w:t>
            </w:r>
          </w:p>
        </w:tc>
        <w:tc>
          <w:tcPr>
            <w:tcW w:w="2115" w:type="pct"/>
          </w:tcPr>
          <w:p w14:paraId="47EA7957" w14:textId="77777777" w:rsidR="00DC5266" w:rsidRPr="00815A04" w:rsidRDefault="00DC5266" w:rsidP="002F29EA">
            <w:pPr>
              <w:rPr>
                <w:sz w:val="20"/>
                <w:szCs w:val="20"/>
              </w:rPr>
            </w:pPr>
            <w:r w:rsidRPr="00815A04">
              <w:rPr>
                <w:sz w:val="20"/>
                <w:szCs w:val="20"/>
              </w:rPr>
              <w:t>Не подразумева</w:t>
            </w:r>
            <w:r w:rsidR="00072C14">
              <w:rPr>
                <w:sz w:val="20"/>
                <w:szCs w:val="20"/>
              </w:rPr>
              <w:t>ет получение численных значений</w:t>
            </w:r>
          </w:p>
        </w:tc>
      </w:tr>
      <w:tr w:rsidR="00DC5266" w:rsidRPr="00815A04" w14:paraId="32EB9A98" w14:textId="77777777" w:rsidTr="00DC5266">
        <w:tc>
          <w:tcPr>
            <w:tcW w:w="257" w:type="pct"/>
          </w:tcPr>
          <w:p w14:paraId="23356FA4" w14:textId="77777777" w:rsidR="00DC5266" w:rsidRPr="00815A04" w:rsidRDefault="00DC5266" w:rsidP="00DC5266">
            <w:pPr>
              <w:jc w:val="left"/>
              <w:rPr>
                <w:sz w:val="20"/>
                <w:szCs w:val="20"/>
              </w:rPr>
            </w:pPr>
            <w:r w:rsidRPr="00815A04">
              <w:rPr>
                <w:sz w:val="20"/>
                <w:szCs w:val="20"/>
              </w:rPr>
              <w:t>9</w:t>
            </w:r>
          </w:p>
        </w:tc>
        <w:tc>
          <w:tcPr>
            <w:tcW w:w="1635" w:type="pct"/>
          </w:tcPr>
          <w:p w14:paraId="5408B660" w14:textId="77777777" w:rsidR="00DC5266" w:rsidRPr="00815A04" w:rsidRDefault="00DC5266" w:rsidP="003912D2">
            <w:pPr>
              <w:rPr>
                <w:sz w:val="20"/>
                <w:szCs w:val="20"/>
              </w:rPr>
            </w:pPr>
            <w:r w:rsidRPr="00815A04">
              <w:rPr>
                <w:sz w:val="20"/>
                <w:szCs w:val="20"/>
              </w:rPr>
              <w:t xml:space="preserve">Определение эффективности действия </w:t>
            </w:r>
            <w:r w:rsidR="003912D2">
              <w:rPr>
                <w:sz w:val="20"/>
                <w:szCs w:val="20"/>
              </w:rPr>
              <w:t>ИК</w:t>
            </w:r>
          </w:p>
        </w:tc>
        <w:tc>
          <w:tcPr>
            <w:tcW w:w="994" w:type="pct"/>
          </w:tcPr>
          <w:p w14:paraId="6D496BDF" w14:textId="77777777" w:rsidR="00DC5266" w:rsidRPr="00815A04" w:rsidRDefault="00DC5266" w:rsidP="002F29EA">
            <w:pPr>
              <w:rPr>
                <w:sz w:val="20"/>
                <w:szCs w:val="20"/>
              </w:rPr>
            </w:pPr>
            <w:r w:rsidRPr="00815A04">
              <w:rPr>
                <w:sz w:val="20"/>
                <w:szCs w:val="20"/>
              </w:rPr>
              <w:t>ГОСТ Р 9.905</w:t>
            </w:r>
          </w:p>
        </w:tc>
        <w:tc>
          <w:tcPr>
            <w:tcW w:w="2115" w:type="pct"/>
          </w:tcPr>
          <w:p w14:paraId="34BC328A" w14:textId="270FA74C" w:rsidR="00DC5266" w:rsidRPr="00815A04" w:rsidRDefault="00DC5266" w:rsidP="00E356AA">
            <w:pPr>
              <w:rPr>
                <w:sz w:val="20"/>
                <w:szCs w:val="20"/>
              </w:rPr>
            </w:pPr>
            <w:r w:rsidRPr="00815A04">
              <w:rPr>
                <w:sz w:val="20"/>
                <w:szCs w:val="20"/>
              </w:rPr>
              <w:t>Расчет погрешности результата измерения скорос</w:t>
            </w:r>
            <w:r w:rsidR="00926BEF">
              <w:rPr>
                <w:sz w:val="20"/>
                <w:szCs w:val="20"/>
              </w:rPr>
              <w:t xml:space="preserve">ти коррозии </w:t>
            </w:r>
            <w:r w:rsidR="00E356AA">
              <w:rPr>
                <w:sz w:val="20"/>
                <w:szCs w:val="20"/>
              </w:rPr>
              <w:t>установлен</w:t>
            </w:r>
            <w:r w:rsidR="00926BEF">
              <w:rPr>
                <w:sz w:val="20"/>
                <w:szCs w:val="20"/>
              </w:rPr>
              <w:t xml:space="preserve"> ГОСТ 9.514</w:t>
            </w:r>
          </w:p>
        </w:tc>
      </w:tr>
      <w:tr w:rsidR="00DC5266" w:rsidRPr="00815A04" w14:paraId="0BDF09B8" w14:textId="77777777" w:rsidTr="00DC5266">
        <w:tc>
          <w:tcPr>
            <w:tcW w:w="257" w:type="pct"/>
          </w:tcPr>
          <w:p w14:paraId="1396977B" w14:textId="77777777" w:rsidR="00DC5266" w:rsidRPr="00815A04" w:rsidRDefault="00DC5266" w:rsidP="00DC5266">
            <w:pPr>
              <w:jc w:val="left"/>
              <w:rPr>
                <w:sz w:val="20"/>
                <w:szCs w:val="20"/>
              </w:rPr>
            </w:pPr>
            <w:r w:rsidRPr="00815A04">
              <w:rPr>
                <w:sz w:val="20"/>
                <w:szCs w:val="20"/>
              </w:rPr>
              <w:t>10</w:t>
            </w:r>
          </w:p>
        </w:tc>
        <w:tc>
          <w:tcPr>
            <w:tcW w:w="1635" w:type="pct"/>
          </w:tcPr>
          <w:p w14:paraId="133E107E" w14:textId="77777777" w:rsidR="00DC5266" w:rsidRPr="00815A04" w:rsidRDefault="00DC5266" w:rsidP="002F29EA">
            <w:pPr>
              <w:rPr>
                <w:sz w:val="20"/>
                <w:szCs w:val="20"/>
              </w:rPr>
            </w:pPr>
            <w:r w:rsidRPr="00815A04">
              <w:rPr>
                <w:sz w:val="20"/>
                <w:szCs w:val="20"/>
              </w:rPr>
              <w:t>Определение массовой доли кислот, в пересчете на соляную кислоту</w:t>
            </w:r>
          </w:p>
        </w:tc>
        <w:tc>
          <w:tcPr>
            <w:tcW w:w="994" w:type="pct"/>
          </w:tcPr>
          <w:p w14:paraId="4F0B7E33" w14:textId="77777777" w:rsidR="00DC5266" w:rsidRPr="00815A04" w:rsidRDefault="00DC5266" w:rsidP="002F29EA">
            <w:pPr>
              <w:rPr>
                <w:sz w:val="20"/>
                <w:szCs w:val="20"/>
              </w:rPr>
            </w:pPr>
            <w:r w:rsidRPr="00815A04">
              <w:rPr>
                <w:sz w:val="20"/>
                <w:szCs w:val="20"/>
              </w:rPr>
              <w:t>ГОСТ 857</w:t>
            </w:r>
          </w:p>
        </w:tc>
        <w:tc>
          <w:tcPr>
            <w:tcW w:w="2115" w:type="pct"/>
          </w:tcPr>
          <w:p w14:paraId="06F54EDC" w14:textId="77777777" w:rsidR="00DC5266" w:rsidRPr="00815A04" w:rsidRDefault="00DC5266" w:rsidP="002F29EA">
            <w:pPr>
              <w:rPr>
                <w:sz w:val="20"/>
                <w:szCs w:val="20"/>
              </w:rPr>
            </w:pPr>
            <w:r w:rsidRPr="00815A04">
              <w:rPr>
                <w:sz w:val="20"/>
                <w:szCs w:val="20"/>
              </w:rPr>
              <w:t>В ГОСТ 857  указана суммарная погрешность м</w:t>
            </w:r>
            <w:r w:rsidR="00926BEF">
              <w:rPr>
                <w:sz w:val="20"/>
                <w:szCs w:val="20"/>
              </w:rPr>
              <w:t>етода 2 %</w:t>
            </w:r>
          </w:p>
        </w:tc>
      </w:tr>
      <w:tr w:rsidR="00DC5266" w:rsidRPr="00815A04" w14:paraId="5D822B0C" w14:textId="77777777" w:rsidTr="00DC5266">
        <w:tc>
          <w:tcPr>
            <w:tcW w:w="257" w:type="pct"/>
          </w:tcPr>
          <w:p w14:paraId="06848960" w14:textId="77777777" w:rsidR="00DC5266" w:rsidRPr="00815A04" w:rsidRDefault="00DC5266" w:rsidP="00DC5266">
            <w:pPr>
              <w:jc w:val="left"/>
              <w:rPr>
                <w:sz w:val="20"/>
                <w:szCs w:val="20"/>
              </w:rPr>
            </w:pPr>
            <w:r w:rsidRPr="00815A04">
              <w:rPr>
                <w:sz w:val="20"/>
                <w:szCs w:val="20"/>
              </w:rPr>
              <w:t>11</w:t>
            </w:r>
          </w:p>
        </w:tc>
        <w:tc>
          <w:tcPr>
            <w:tcW w:w="1635" w:type="pct"/>
          </w:tcPr>
          <w:p w14:paraId="2596DDD3" w14:textId="77777777" w:rsidR="00DC5266" w:rsidRPr="00815A04" w:rsidRDefault="00DC5266" w:rsidP="002F29EA">
            <w:pPr>
              <w:rPr>
                <w:sz w:val="20"/>
                <w:szCs w:val="20"/>
              </w:rPr>
            </w:pPr>
            <w:r w:rsidRPr="00815A04">
              <w:rPr>
                <w:sz w:val="20"/>
                <w:szCs w:val="20"/>
              </w:rPr>
              <w:t>Определение массовой доли плавиковой кислоты</w:t>
            </w:r>
          </w:p>
        </w:tc>
        <w:tc>
          <w:tcPr>
            <w:tcW w:w="994" w:type="pct"/>
          </w:tcPr>
          <w:p w14:paraId="27C8B91A" w14:textId="77777777" w:rsidR="00DC5266" w:rsidRPr="00815A04" w:rsidRDefault="00DC5266" w:rsidP="002F29EA">
            <w:pPr>
              <w:rPr>
                <w:sz w:val="20"/>
                <w:szCs w:val="20"/>
              </w:rPr>
            </w:pPr>
            <w:r w:rsidRPr="00815A04">
              <w:rPr>
                <w:sz w:val="20"/>
                <w:szCs w:val="20"/>
              </w:rPr>
              <w:t>ГОСТ 2567</w:t>
            </w:r>
          </w:p>
        </w:tc>
        <w:tc>
          <w:tcPr>
            <w:tcW w:w="2115" w:type="pct"/>
          </w:tcPr>
          <w:p w14:paraId="5A71DEEE" w14:textId="77777777" w:rsidR="00DC5266" w:rsidRPr="00815A04" w:rsidRDefault="00DC5266" w:rsidP="002F29EA">
            <w:pPr>
              <w:rPr>
                <w:sz w:val="20"/>
                <w:szCs w:val="20"/>
              </w:rPr>
            </w:pPr>
            <w:r w:rsidRPr="00815A04">
              <w:rPr>
                <w:sz w:val="20"/>
                <w:szCs w:val="20"/>
              </w:rPr>
              <w:t>В ГОСТ 2567 указана с</w:t>
            </w:r>
            <w:r w:rsidR="00926BEF">
              <w:rPr>
                <w:sz w:val="20"/>
                <w:szCs w:val="20"/>
              </w:rPr>
              <w:t>уммарная погрешность метода 2 %</w:t>
            </w:r>
          </w:p>
        </w:tc>
      </w:tr>
      <w:tr w:rsidR="00DC5266" w:rsidRPr="00815A04" w14:paraId="0F4AA109" w14:textId="77777777" w:rsidTr="00DC5266">
        <w:tc>
          <w:tcPr>
            <w:tcW w:w="257" w:type="pct"/>
          </w:tcPr>
          <w:p w14:paraId="65BA5C59" w14:textId="77777777" w:rsidR="00DC5266" w:rsidRPr="00815A04" w:rsidRDefault="00DC5266" w:rsidP="00DC5266">
            <w:pPr>
              <w:jc w:val="left"/>
              <w:rPr>
                <w:sz w:val="20"/>
                <w:szCs w:val="20"/>
              </w:rPr>
            </w:pPr>
            <w:r w:rsidRPr="00815A04">
              <w:rPr>
                <w:sz w:val="20"/>
                <w:szCs w:val="20"/>
              </w:rPr>
              <w:t>12</w:t>
            </w:r>
          </w:p>
        </w:tc>
        <w:tc>
          <w:tcPr>
            <w:tcW w:w="1635" w:type="pct"/>
          </w:tcPr>
          <w:p w14:paraId="3975BF3D" w14:textId="77777777" w:rsidR="00DC5266" w:rsidRPr="00815A04" w:rsidRDefault="00DC5266" w:rsidP="002F29EA">
            <w:pPr>
              <w:rPr>
                <w:sz w:val="20"/>
                <w:szCs w:val="20"/>
              </w:rPr>
            </w:pPr>
            <w:r w:rsidRPr="00815A04">
              <w:rPr>
                <w:sz w:val="20"/>
                <w:szCs w:val="20"/>
              </w:rPr>
              <w:t>Определение содержания железа в кислотах</w:t>
            </w:r>
          </w:p>
        </w:tc>
        <w:tc>
          <w:tcPr>
            <w:tcW w:w="994" w:type="pct"/>
          </w:tcPr>
          <w:p w14:paraId="75365921" w14:textId="77777777" w:rsidR="00DC5266" w:rsidRPr="00815A04" w:rsidRDefault="00DC5266" w:rsidP="002F29EA">
            <w:pPr>
              <w:rPr>
                <w:sz w:val="20"/>
                <w:szCs w:val="20"/>
              </w:rPr>
            </w:pPr>
            <w:r w:rsidRPr="00815A04">
              <w:rPr>
                <w:sz w:val="20"/>
                <w:szCs w:val="20"/>
              </w:rPr>
              <w:t>ГОСТ 857</w:t>
            </w:r>
          </w:p>
        </w:tc>
        <w:tc>
          <w:tcPr>
            <w:tcW w:w="2115" w:type="pct"/>
          </w:tcPr>
          <w:p w14:paraId="41063C40" w14:textId="77777777" w:rsidR="00DC5266" w:rsidRDefault="00DC5266" w:rsidP="002F29EA">
            <w:pPr>
              <w:rPr>
                <w:sz w:val="20"/>
                <w:szCs w:val="20"/>
              </w:rPr>
            </w:pPr>
            <w:r w:rsidRPr="00815A04">
              <w:rPr>
                <w:sz w:val="20"/>
                <w:szCs w:val="20"/>
              </w:rPr>
              <w:t>В ГОСТ 857 указана суммарная абсолютная погрешность метода определения железа</w:t>
            </w:r>
          </w:p>
          <w:p w14:paraId="2742476E" w14:textId="77777777" w:rsidR="00DC5266" w:rsidRDefault="00DC5266" w:rsidP="002F29EA">
            <w:pPr>
              <w:rPr>
                <w:sz w:val="20"/>
                <w:szCs w:val="20"/>
              </w:rPr>
            </w:pPr>
            <w:r w:rsidRPr="00815A04">
              <w:rPr>
                <w:sz w:val="20"/>
                <w:szCs w:val="20"/>
              </w:rPr>
              <w:t>0,2 А,</w:t>
            </w:r>
          </w:p>
          <w:p w14:paraId="34BB1B2E" w14:textId="77777777" w:rsidR="00DC5266" w:rsidRDefault="00DC5266" w:rsidP="002F29EA">
            <w:pPr>
              <w:spacing w:before="120"/>
              <w:ind w:left="567"/>
              <w:rPr>
                <w:sz w:val="20"/>
                <w:szCs w:val="20"/>
              </w:rPr>
            </w:pPr>
            <w:r>
              <w:rPr>
                <w:sz w:val="20"/>
                <w:szCs w:val="20"/>
              </w:rPr>
              <w:lastRenderedPageBreak/>
              <w:t>где:</w:t>
            </w:r>
          </w:p>
          <w:p w14:paraId="090E93D9" w14:textId="77777777" w:rsidR="00DC5266" w:rsidRPr="00815A04" w:rsidRDefault="00DC5266" w:rsidP="002F29EA">
            <w:pPr>
              <w:spacing w:before="120"/>
              <w:ind w:left="567"/>
              <w:rPr>
                <w:sz w:val="20"/>
                <w:szCs w:val="20"/>
              </w:rPr>
            </w:pPr>
            <w:r w:rsidRPr="00815A04">
              <w:rPr>
                <w:sz w:val="20"/>
                <w:szCs w:val="20"/>
              </w:rPr>
              <w:t>А = результат определения при доверительной вероятности Р=0,95</w:t>
            </w:r>
          </w:p>
        </w:tc>
      </w:tr>
      <w:tr w:rsidR="00DC5266" w:rsidRPr="00815A04" w14:paraId="2A5177FE" w14:textId="77777777" w:rsidTr="00DC5266">
        <w:tc>
          <w:tcPr>
            <w:tcW w:w="257" w:type="pct"/>
          </w:tcPr>
          <w:p w14:paraId="3D108866" w14:textId="77777777" w:rsidR="00DC5266" w:rsidRPr="00815A04" w:rsidRDefault="00DC5266" w:rsidP="00DC5266">
            <w:pPr>
              <w:jc w:val="left"/>
              <w:rPr>
                <w:sz w:val="20"/>
                <w:szCs w:val="20"/>
              </w:rPr>
            </w:pPr>
            <w:r w:rsidRPr="00815A04">
              <w:rPr>
                <w:sz w:val="20"/>
                <w:szCs w:val="20"/>
              </w:rPr>
              <w:lastRenderedPageBreak/>
              <w:t>13</w:t>
            </w:r>
          </w:p>
        </w:tc>
        <w:tc>
          <w:tcPr>
            <w:tcW w:w="1635" w:type="pct"/>
          </w:tcPr>
          <w:p w14:paraId="3E4D7863" w14:textId="77777777" w:rsidR="00DC5266" w:rsidRPr="00815A04" w:rsidRDefault="00DC5266" w:rsidP="002F29EA">
            <w:pPr>
              <w:rPr>
                <w:sz w:val="20"/>
                <w:szCs w:val="20"/>
              </w:rPr>
            </w:pPr>
            <w:r w:rsidRPr="00815A04">
              <w:rPr>
                <w:sz w:val="20"/>
                <w:szCs w:val="20"/>
              </w:rPr>
              <w:t>Определение эффективности растворения карбоната и сульфата кальция</w:t>
            </w:r>
          </w:p>
        </w:tc>
        <w:tc>
          <w:tcPr>
            <w:tcW w:w="994" w:type="pct"/>
          </w:tcPr>
          <w:p w14:paraId="3D1044CF" w14:textId="77777777" w:rsidR="00DC5266" w:rsidRPr="00815A04" w:rsidRDefault="00DC5266" w:rsidP="002F29EA">
            <w:pPr>
              <w:rPr>
                <w:sz w:val="20"/>
                <w:szCs w:val="20"/>
              </w:rPr>
            </w:pPr>
          </w:p>
        </w:tc>
        <w:tc>
          <w:tcPr>
            <w:tcW w:w="2115" w:type="pct"/>
          </w:tcPr>
          <w:p w14:paraId="342C80AF" w14:textId="77777777" w:rsidR="00DC5266" w:rsidRPr="00815A04" w:rsidRDefault="00DC5266" w:rsidP="002F29EA">
            <w:pPr>
              <w:rPr>
                <w:sz w:val="20"/>
                <w:szCs w:val="20"/>
              </w:rPr>
            </w:pPr>
            <w:r w:rsidRPr="00815A04">
              <w:rPr>
                <w:sz w:val="20"/>
                <w:szCs w:val="20"/>
              </w:rPr>
              <w:t>Согласно РМГ 61-2010 наиболее подходящим методом для расчета точности полученных результатов 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 Предлагается использовать для расчета</w:t>
            </w:r>
            <w:r w:rsidR="00926BEF">
              <w:rPr>
                <w:sz w:val="20"/>
                <w:szCs w:val="20"/>
              </w:rPr>
              <w:t xml:space="preserve"> погрешности аналогичный подход</w:t>
            </w:r>
          </w:p>
        </w:tc>
      </w:tr>
      <w:tr w:rsidR="00DC5266" w:rsidRPr="00815A04" w14:paraId="0CFB9E62" w14:textId="77777777" w:rsidTr="00DC5266">
        <w:tc>
          <w:tcPr>
            <w:tcW w:w="257" w:type="pct"/>
          </w:tcPr>
          <w:p w14:paraId="12750A84" w14:textId="77777777" w:rsidR="00DC5266" w:rsidRPr="00815A04" w:rsidRDefault="00DC5266" w:rsidP="00DC5266">
            <w:pPr>
              <w:jc w:val="left"/>
              <w:rPr>
                <w:sz w:val="20"/>
                <w:szCs w:val="20"/>
              </w:rPr>
            </w:pPr>
            <w:r>
              <w:rPr>
                <w:sz w:val="20"/>
                <w:szCs w:val="20"/>
              </w:rPr>
              <w:t>1</w:t>
            </w:r>
            <w:r w:rsidR="00427CA5">
              <w:rPr>
                <w:sz w:val="20"/>
                <w:szCs w:val="20"/>
              </w:rPr>
              <w:t>4</w:t>
            </w:r>
          </w:p>
        </w:tc>
        <w:tc>
          <w:tcPr>
            <w:tcW w:w="1635" w:type="pct"/>
          </w:tcPr>
          <w:p w14:paraId="2F21291E" w14:textId="53D829F9" w:rsidR="00DC5266" w:rsidRPr="00815A04" w:rsidRDefault="00DC5266" w:rsidP="001A6BE6">
            <w:pPr>
              <w:rPr>
                <w:sz w:val="20"/>
                <w:szCs w:val="20"/>
              </w:rPr>
            </w:pPr>
            <w:r w:rsidRPr="00815A04">
              <w:rPr>
                <w:sz w:val="20"/>
                <w:szCs w:val="20"/>
              </w:rPr>
              <w:t>Определение коррозионной агрессивности кислот, кислотных составов (</w:t>
            </w:r>
            <w:r w:rsidR="001A6BE6">
              <w:rPr>
                <w:sz w:val="20"/>
                <w:szCs w:val="20"/>
              </w:rPr>
              <w:t>РС</w:t>
            </w:r>
            <w:r w:rsidRPr="00815A04">
              <w:rPr>
                <w:sz w:val="20"/>
                <w:szCs w:val="20"/>
              </w:rPr>
              <w:t>)</w:t>
            </w:r>
          </w:p>
        </w:tc>
        <w:tc>
          <w:tcPr>
            <w:tcW w:w="994" w:type="pct"/>
          </w:tcPr>
          <w:p w14:paraId="26334276" w14:textId="77777777" w:rsidR="00DC5266" w:rsidRPr="00815A04" w:rsidRDefault="00DC5266" w:rsidP="002F29EA">
            <w:pPr>
              <w:rPr>
                <w:sz w:val="20"/>
                <w:szCs w:val="20"/>
              </w:rPr>
            </w:pPr>
            <w:r w:rsidRPr="00815A04">
              <w:rPr>
                <w:sz w:val="20"/>
                <w:szCs w:val="20"/>
              </w:rPr>
              <w:t>ГОСТ Р 9.905</w:t>
            </w:r>
          </w:p>
        </w:tc>
        <w:tc>
          <w:tcPr>
            <w:tcW w:w="2115" w:type="pct"/>
          </w:tcPr>
          <w:p w14:paraId="17896530" w14:textId="1E91C4A3" w:rsidR="00DC5266" w:rsidRPr="00815A04" w:rsidRDefault="00DC5266" w:rsidP="00E356AA">
            <w:pPr>
              <w:rPr>
                <w:sz w:val="20"/>
                <w:szCs w:val="20"/>
              </w:rPr>
            </w:pPr>
            <w:r w:rsidRPr="00815A04">
              <w:rPr>
                <w:sz w:val="20"/>
                <w:szCs w:val="20"/>
              </w:rPr>
              <w:t>Расчет погрешности результата измерения скорос</w:t>
            </w:r>
            <w:r w:rsidR="002F29EA">
              <w:rPr>
                <w:sz w:val="20"/>
                <w:szCs w:val="20"/>
              </w:rPr>
              <w:t xml:space="preserve">ти коррозии </w:t>
            </w:r>
            <w:r w:rsidR="00E356AA">
              <w:rPr>
                <w:sz w:val="20"/>
                <w:szCs w:val="20"/>
              </w:rPr>
              <w:t>установлен</w:t>
            </w:r>
            <w:r w:rsidR="002F29EA">
              <w:rPr>
                <w:sz w:val="20"/>
                <w:szCs w:val="20"/>
              </w:rPr>
              <w:t xml:space="preserve"> ГОСТ 9.514</w:t>
            </w:r>
          </w:p>
        </w:tc>
      </w:tr>
      <w:tr w:rsidR="00DC5266" w:rsidRPr="00815A04" w14:paraId="2CD3F06E" w14:textId="77777777" w:rsidTr="00DC5266">
        <w:tc>
          <w:tcPr>
            <w:tcW w:w="257" w:type="pct"/>
          </w:tcPr>
          <w:p w14:paraId="2BF7D511" w14:textId="77777777" w:rsidR="00DC5266" w:rsidRPr="00815A04" w:rsidRDefault="00DC5266" w:rsidP="00DC5266">
            <w:pPr>
              <w:jc w:val="left"/>
              <w:rPr>
                <w:sz w:val="20"/>
                <w:szCs w:val="20"/>
              </w:rPr>
            </w:pPr>
            <w:r>
              <w:rPr>
                <w:sz w:val="20"/>
                <w:szCs w:val="20"/>
              </w:rPr>
              <w:t>15</w:t>
            </w:r>
          </w:p>
        </w:tc>
        <w:tc>
          <w:tcPr>
            <w:tcW w:w="1635" w:type="pct"/>
          </w:tcPr>
          <w:p w14:paraId="5DB5C13E" w14:textId="77777777" w:rsidR="00DC5266" w:rsidRPr="00815A04" w:rsidRDefault="00DC5266" w:rsidP="002F29EA">
            <w:pPr>
              <w:rPr>
                <w:sz w:val="20"/>
                <w:szCs w:val="20"/>
              </w:rPr>
            </w:pPr>
            <w:r w:rsidRPr="00815A04">
              <w:rPr>
                <w:sz w:val="20"/>
                <w:szCs w:val="20"/>
              </w:rPr>
              <w:t>Определение начала кипения растворителей</w:t>
            </w:r>
          </w:p>
        </w:tc>
        <w:tc>
          <w:tcPr>
            <w:tcW w:w="994" w:type="pct"/>
          </w:tcPr>
          <w:p w14:paraId="20C36016" w14:textId="77777777" w:rsidR="00DC5266" w:rsidRPr="00815A04" w:rsidRDefault="00DC5266" w:rsidP="002F29EA">
            <w:pPr>
              <w:rPr>
                <w:sz w:val="20"/>
                <w:szCs w:val="20"/>
              </w:rPr>
            </w:pPr>
            <w:r w:rsidRPr="00815A04">
              <w:rPr>
                <w:sz w:val="20"/>
                <w:szCs w:val="20"/>
              </w:rPr>
              <w:t>ГОСТ 2177</w:t>
            </w:r>
          </w:p>
        </w:tc>
        <w:tc>
          <w:tcPr>
            <w:tcW w:w="2115" w:type="pct"/>
          </w:tcPr>
          <w:p w14:paraId="0249E970" w14:textId="77777777" w:rsidR="00DC5266" w:rsidRPr="00815A04" w:rsidRDefault="00DC5266" w:rsidP="002F29EA">
            <w:pPr>
              <w:rPr>
                <w:sz w:val="20"/>
                <w:szCs w:val="20"/>
              </w:rPr>
            </w:pPr>
            <w:r w:rsidRPr="00815A04">
              <w:rPr>
                <w:sz w:val="20"/>
                <w:szCs w:val="20"/>
              </w:rPr>
              <w:t xml:space="preserve">Согласно ГОСТ 2177 в раздел по определению точности измерения входят только повторяемость и воспроизводимость. </w:t>
            </w:r>
          </w:p>
          <w:p w14:paraId="688D1F10" w14:textId="77777777" w:rsidR="00DC5266" w:rsidRDefault="00DC5266" w:rsidP="002F29EA">
            <w:pPr>
              <w:rPr>
                <w:sz w:val="20"/>
                <w:szCs w:val="20"/>
              </w:rPr>
            </w:pPr>
            <w:r w:rsidRPr="00815A04">
              <w:rPr>
                <w:sz w:val="20"/>
                <w:szCs w:val="20"/>
              </w:rPr>
              <w:t>Точность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08ED9D8F"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1EC21AEB" w14:textId="77777777" w:rsidR="00DC5266" w:rsidRDefault="00DC5266" w:rsidP="002F29EA">
            <w:pPr>
              <w:spacing w:before="120"/>
              <w:ind w:left="549"/>
              <w:rPr>
                <w:sz w:val="20"/>
                <w:szCs w:val="20"/>
              </w:rPr>
            </w:pPr>
            <w:r>
              <w:rPr>
                <w:sz w:val="20"/>
                <w:szCs w:val="20"/>
              </w:rPr>
              <w:t>где:</w:t>
            </w:r>
          </w:p>
          <w:p w14:paraId="178F640B"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72FDB616"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0A3F5DC3" w14:textId="77777777" w:rsidR="00DC5266" w:rsidRDefault="00DC5266" w:rsidP="002F29EA">
            <w:pPr>
              <w:spacing w:before="120"/>
              <w:ind w:left="549"/>
              <w:rPr>
                <w:sz w:val="20"/>
                <w:szCs w:val="20"/>
              </w:rPr>
            </w:pPr>
            <w:r>
              <w:rPr>
                <w:sz w:val="20"/>
                <w:szCs w:val="20"/>
              </w:rPr>
              <w:t>где:</w:t>
            </w:r>
          </w:p>
          <w:p w14:paraId="3BFCA761"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66AE0E26" w14:textId="77777777" w:rsidR="00DC5266" w:rsidRDefault="00DC5266" w:rsidP="002F29EA">
            <w:pPr>
              <w:spacing w:before="120"/>
              <w:ind w:left="549"/>
              <w:rPr>
                <w:sz w:val="20"/>
                <w:szCs w:val="20"/>
              </w:rPr>
            </w:pPr>
            <w:r w:rsidRPr="00815A04">
              <w:rPr>
                <w:sz w:val="20"/>
                <w:szCs w:val="20"/>
              </w:rPr>
              <w:t xml:space="preserve">Результат записывается как </w:t>
            </w:r>
          </w:p>
          <w:p w14:paraId="3E61C6CF" w14:textId="77777777" w:rsidR="00DC5266" w:rsidRDefault="00DC5266" w:rsidP="002F29EA">
            <w:pPr>
              <w:spacing w:before="120"/>
              <w:ind w:left="549"/>
              <w:rPr>
                <w:sz w:val="20"/>
                <w:szCs w:val="20"/>
              </w:rPr>
            </w:pPr>
            <w:r w:rsidRPr="00815A04">
              <w:rPr>
                <w:sz w:val="20"/>
                <w:szCs w:val="20"/>
              </w:rPr>
              <w:t>Хср ± Δ,</w:t>
            </w:r>
          </w:p>
          <w:p w14:paraId="4814C878" w14:textId="77777777" w:rsidR="00DC5266" w:rsidRDefault="00DC5266" w:rsidP="002F29EA">
            <w:pPr>
              <w:spacing w:before="120"/>
              <w:ind w:left="549"/>
              <w:rPr>
                <w:sz w:val="20"/>
                <w:szCs w:val="20"/>
              </w:rPr>
            </w:pPr>
            <w:r>
              <w:rPr>
                <w:sz w:val="20"/>
                <w:szCs w:val="20"/>
              </w:rPr>
              <w:t>где:</w:t>
            </w:r>
          </w:p>
          <w:p w14:paraId="605B7231"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 (минимальное 2);</w:t>
            </w:r>
          </w:p>
          <w:p w14:paraId="2F38B065" w14:textId="77777777" w:rsidR="00DC5266" w:rsidRPr="00815A04" w:rsidRDefault="002F29EA" w:rsidP="002F29EA">
            <w:pPr>
              <w:spacing w:before="120"/>
              <w:ind w:left="549"/>
              <w:rPr>
                <w:sz w:val="20"/>
                <w:szCs w:val="20"/>
              </w:rPr>
            </w:pPr>
            <w:r>
              <w:rPr>
                <w:sz w:val="20"/>
                <w:szCs w:val="20"/>
              </w:rPr>
              <w:t>Δ – точность эксперимента</w:t>
            </w:r>
          </w:p>
        </w:tc>
      </w:tr>
      <w:tr w:rsidR="00DC5266" w:rsidRPr="00815A04" w14:paraId="353AE041" w14:textId="77777777" w:rsidTr="00DC5266">
        <w:tc>
          <w:tcPr>
            <w:tcW w:w="257" w:type="pct"/>
          </w:tcPr>
          <w:p w14:paraId="59BB685A" w14:textId="77777777" w:rsidR="00DC5266" w:rsidRPr="00815A04" w:rsidRDefault="00DC5266" w:rsidP="00DC5266">
            <w:pPr>
              <w:jc w:val="left"/>
              <w:rPr>
                <w:sz w:val="20"/>
                <w:szCs w:val="20"/>
              </w:rPr>
            </w:pPr>
            <w:r>
              <w:rPr>
                <w:sz w:val="20"/>
                <w:szCs w:val="20"/>
              </w:rPr>
              <w:t>16</w:t>
            </w:r>
          </w:p>
        </w:tc>
        <w:tc>
          <w:tcPr>
            <w:tcW w:w="1635" w:type="pct"/>
          </w:tcPr>
          <w:p w14:paraId="059F2DF9" w14:textId="77777777" w:rsidR="00DC5266" w:rsidRPr="00815A04" w:rsidRDefault="00DC5266" w:rsidP="002F29EA">
            <w:pPr>
              <w:rPr>
                <w:sz w:val="20"/>
                <w:szCs w:val="20"/>
              </w:rPr>
            </w:pPr>
            <w:r w:rsidRPr="00815A04">
              <w:rPr>
                <w:sz w:val="20"/>
                <w:szCs w:val="20"/>
              </w:rPr>
              <w:t>Определение температуры вспышки растворителей в закрытом тигле</w:t>
            </w:r>
          </w:p>
        </w:tc>
        <w:tc>
          <w:tcPr>
            <w:tcW w:w="994" w:type="pct"/>
          </w:tcPr>
          <w:p w14:paraId="46B364CD" w14:textId="77777777" w:rsidR="00DC5266" w:rsidRPr="00815A04" w:rsidRDefault="00DC5266" w:rsidP="002F29EA">
            <w:pPr>
              <w:rPr>
                <w:sz w:val="20"/>
                <w:szCs w:val="20"/>
              </w:rPr>
            </w:pPr>
            <w:r w:rsidRPr="00815A04">
              <w:rPr>
                <w:sz w:val="20"/>
                <w:szCs w:val="20"/>
              </w:rPr>
              <w:t>ГОСТ 6356</w:t>
            </w:r>
          </w:p>
        </w:tc>
        <w:tc>
          <w:tcPr>
            <w:tcW w:w="2115" w:type="pct"/>
          </w:tcPr>
          <w:p w14:paraId="6B2EE0EA" w14:textId="77777777" w:rsidR="00DC5266" w:rsidRPr="00815A04" w:rsidRDefault="00DC5266" w:rsidP="002F29EA">
            <w:pPr>
              <w:rPr>
                <w:sz w:val="20"/>
                <w:szCs w:val="20"/>
              </w:rPr>
            </w:pPr>
            <w:r w:rsidRPr="00815A04">
              <w:rPr>
                <w:sz w:val="20"/>
                <w:szCs w:val="20"/>
              </w:rPr>
              <w:t xml:space="preserve">Согласно ГОСТ 6356 в раздел по определению точности измерения входят только повторяемость и воспроизводимость. </w:t>
            </w:r>
          </w:p>
          <w:p w14:paraId="0077660D" w14:textId="77777777" w:rsidR="00DC5266" w:rsidRDefault="00DC5266" w:rsidP="002F29EA">
            <w:pPr>
              <w:rPr>
                <w:sz w:val="20"/>
                <w:szCs w:val="20"/>
              </w:rPr>
            </w:pPr>
            <w:r w:rsidRPr="00815A04">
              <w:rPr>
                <w:sz w:val="20"/>
                <w:szCs w:val="20"/>
              </w:rPr>
              <w:t>Точность эксперимента может быть рассчитана согласно РМГ 61-2010 (п.</w:t>
            </w:r>
            <w:r w:rsidR="002F29EA">
              <w:rPr>
                <w:sz w:val="20"/>
                <w:szCs w:val="20"/>
              </w:rPr>
              <w:t> </w:t>
            </w:r>
            <w:r w:rsidRPr="00815A04">
              <w:rPr>
                <w:sz w:val="20"/>
                <w:szCs w:val="20"/>
              </w:rPr>
              <w:t>5.4) исходя из воспроизводимости, при отсутствии исходя из повторяемости:</w:t>
            </w:r>
          </w:p>
          <w:p w14:paraId="7F92A9B4"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38856C4F" w14:textId="77777777" w:rsidR="00DC5266" w:rsidRDefault="00DC5266" w:rsidP="002F29EA">
            <w:pPr>
              <w:spacing w:before="120"/>
              <w:ind w:left="549"/>
              <w:rPr>
                <w:sz w:val="20"/>
                <w:szCs w:val="20"/>
              </w:rPr>
            </w:pPr>
            <w:r>
              <w:rPr>
                <w:sz w:val="20"/>
                <w:szCs w:val="20"/>
              </w:rPr>
              <w:t>г</w:t>
            </w:r>
            <w:r w:rsidRPr="00815A04">
              <w:rPr>
                <w:sz w:val="20"/>
                <w:szCs w:val="20"/>
              </w:rPr>
              <w:t>де</w:t>
            </w:r>
            <w:r>
              <w:rPr>
                <w:sz w:val="20"/>
                <w:szCs w:val="20"/>
              </w:rPr>
              <w:t>:</w:t>
            </w:r>
          </w:p>
          <w:p w14:paraId="7198D2C3"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0EDA684C"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6BDFDCFC" w14:textId="77777777" w:rsidR="00DC5266" w:rsidRDefault="00DC5266" w:rsidP="002F29EA">
            <w:pPr>
              <w:spacing w:before="120"/>
              <w:ind w:left="549"/>
              <w:rPr>
                <w:sz w:val="20"/>
                <w:szCs w:val="20"/>
              </w:rPr>
            </w:pPr>
            <w:r>
              <w:rPr>
                <w:sz w:val="20"/>
                <w:szCs w:val="20"/>
              </w:rPr>
              <w:lastRenderedPageBreak/>
              <w:t>где:</w:t>
            </w:r>
          </w:p>
          <w:p w14:paraId="062DA44A"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20045E5C" w14:textId="77777777" w:rsidR="00DC5266" w:rsidRDefault="00DC5266" w:rsidP="002F29EA">
            <w:pPr>
              <w:spacing w:before="120"/>
              <w:ind w:left="549"/>
              <w:rPr>
                <w:sz w:val="20"/>
                <w:szCs w:val="20"/>
              </w:rPr>
            </w:pPr>
            <w:r w:rsidRPr="00815A04">
              <w:rPr>
                <w:sz w:val="20"/>
                <w:szCs w:val="20"/>
              </w:rPr>
              <w:t xml:space="preserve">Результат записывается как </w:t>
            </w:r>
          </w:p>
          <w:p w14:paraId="62A4C118" w14:textId="77777777" w:rsidR="00DC5266" w:rsidRDefault="00DC5266" w:rsidP="002F29EA">
            <w:pPr>
              <w:spacing w:before="120"/>
              <w:ind w:left="549"/>
              <w:rPr>
                <w:sz w:val="20"/>
                <w:szCs w:val="20"/>
              </w:rPr>
            </w:pPr>
            <w:r w:rsidRPr="00815A04">
              <w:rPr>
                <w:sz w:val="20"/>
                <w:szCs w:val="20"/>
              </w:rPr>
              <w:t>Хср ± Δ,</w:t>
            </w:r>
          </w:p>
          <w:p w14:paraId="65908F1B" w14:textId="77777777" w:rsidR="00DC5266" w:rsidRDefault="00DC5266" w:rsidP="002F29EA">
            <w:pPr>
              <w:spacing w:before="120"/>
              <w:ind w:left="549"/>
              <w:rPr>
                <w:sz w:val="20"/>
                <w:szCs w:val="20"/>
              </w:rPr>
            </w:pPr>
            <w:r>
              <w:rPr>
                <w:sz w:val="20"/>
                <w:szCs w:val="20"/>
              </w:rPr>
              <w:t>где:</w:t>
            </w:r>
          </w:p>
          <w:p w14:paraId="75CEF365"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 (минимальное 2);</w:t>
            </w:r>
          </w:p>
          <w:p w14:paraId="1F5C5BCF" w14:textId="77777777" w:rsidR="00DC5266" w:rsidRPr="00815A04" w:rsidRDefault="00926BEF" w:rsidP="002F29EA">
            <w:pPr>
              <w:spacing w:before="120"/>
              <w:ind w:left="549"/>
              <w:rPr>
                <w:sz w:val="20"/>
                <w:szCs w:val="20"/>
              </w:rPr>
            </w:pPr>
            <w:r>
              <w:rPr>
                <w:sz w:val="20"/>
                <w:szCs w:val="20"/>
              </w:rPr>
              <w:t>Δ – точность эксперимента</w:t>
            </w:r>
          </w:p>
        </w:tc>
      </w:tr>
      <w:tr w:rsidR="00DC5266" w:rsidRPr="00815A04" w14:paraId="3705957A" w14:textId="77777777" w:rsidTr="00DC5266">
        <w:tc>
          <w:tcPr>
            <w:tcW w:w="257" w:type="pct"/>
          </w:tcPr>
          <w:p w14:paraId="2EB9DF1A" w14:textId="77777777" w:rsidR="00DC5266" w:rsidRPr="00815A04" w:rsidRDefault="00DC5266" w:rsidP="00DC5266">
            <w:pPr>
              <w:jc w:val="left"/>
              <w:rPr>
                <w:sz w:val="20"/>
                <w:szCs w:val="20"/>
              </w:rPr>
            </w:pPr>
            <w:r>
              <w:rPr>
                <w:sz w:val="20"/>
                <w:szCs w:val="20"/>
              </w:rPr>
              <w:lastRenderedPageBreak/>
              <w:t>17</w:t>
            </w:r>
          </w:p>
        </w:tc>
        <w:tc>
          <w:tcPr>
            <w:tcW w:w="1635" w:type="pct"/>
          </w:tcPr>
          <w:p w14:paraId="2BB0B8D8" w14:textId="77777777" w:rsidR="00DC5266" w:rsidRPr="00815A04" w:rsidRDefault="00DC5266" w:rsidP="002F29EA">
            <w:pPr>
              <w:rPr>
                <w:sz w:val="20"/>
                <w:szCs w:val="20"/>
              </w:rPr>
            </w:pPr>
            <w:r w:rsidRPr="00815A04">
              <w:rPr>
                <w:sz w:val="20"/>
                <w:szCs w:val="20"/>
              </w:rPr>
              <w:t xml:space="preserve">Определение растворяющей и диспергирующей эффективности </w:t>
            </w:r>
            <w:r w:rsidR="00744BDC">
              <w:rPr>
                <w:sz w:val="20"/>
                <w:szCs w:val="20"/>
              </w:rPr>
              <w:t>Р</w:t>
            </w:r>
            <w:r w:rsidRPr="00815A04">
              <w:rPr>
                <w:sz w:val="20"/>
                <w:szCs w:val="20"/>
              </w:rPr>
              <w:t>АСПО</w:t>
            </w:r>
          </w:p>
        </w:tc>
        <w:tc>
          <w:tcPr>
            <w:tcW w:w="994" w:type="pct"/>
          </w:tcPr>
          <w:p w14:paraId="35B00C7D" w14:textId="77777777" w:rsidR="00DC5266" w:rsidRPr="00815A04" w:rsidRDefault="00DC5266" w:rsidP="002F29EA">
            <w:pPr>
              <w:rPr>
                <w:sz w:val="20"/>
                <w:szCs w:val="20"/>
              </w:rPr>
            </w:pPr>
            <w:r w:rsidRPr="00815A04">
              <w:rPr>
                <w:sz w:val="20"/>
                <w:szCs w:val="20"/>
              </w:rPr>
              <w:t>РД 153-39.0-625-09</w:t>
            </w:r>
          </w:p>
        </w:tc>
        <w:tc>
          <w:tcPr>
            <w:tcW w:w="2115" w:type="pct"/>
          </w:tcPr>
          <w:p w14:paraId="3DDBDEF8" w14:textId="77777777" w:rsidR="00DC5266" w:rsidRPr="00815A04" w:rsidRDefault="00DC5266" w:rsidP="002F29EA">
            <w:pPr>
              <w:rPr>
                <w:sz w:val="20"/>
                <w:szCs w:val="20"/>
              </w:rPr>
            </w:pPr>
            <w:r w:rsidRPr="00815A04">
              <w:rPr>
                <w:sz w:val="20"/>
                <w:szCs w:val="20"/>
              </w:rPr>
              <w:t xml:space="preserve">В текущей методике нет описания повторяемости, воспроизводимости и  погрешности измерения. Согласно </w:t>
            </w:r>
            <w:r w:rsidRPr="00815A04">
              <w:rPr>
                <w:sz w:val="20"/>
                <w:szCs w:val="20"/>
              </w:rPr>
              <w:br/>
              <w:t>РМГ 61-2010 наиболее подходящим методом для расчета точности полученных результатов 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 Предлагается использовать для расчета</w:t>
            </w:r>
            <w:r w:rsidR="002F29EA">
              <w:rPr>
                <w:sz w:val="20"/>
                <w:szCs w:val="20"/>
              </w:rPr>
              <w:t xml:space="preserve"> погрешности аналогичный подход</w:t>
            </w:r>
          </w:p>
        </w:tc>
      </w:tr>
      <w:tr w:rsidR="00DC5266" w:rsidRPr="00815A04" w14:paraId="70CA71CE" w14:textId="77777777" w:rsidTr="00DC5266">
        <w:tc>
          <w:tcPr>
            <w:tcW w:w="257" w:type="pct"/>
          </w:tcPr>
          <w:p w14:paraId="6C444ACD" w14:textId="77777777" w:rsidR="00DC5266" w:rsidRPr="00815A04" w:rsidRDefault="00DC5266" w:rsidP="00DC5266">
            <w:pPr>
              <w:jc w:val="left"/>
              <w:rPr>
                <w:sz w:val="20"/>
                <w:szCs w:val="20"/>
              </w:rPr>
            </w:pPr>
            <w:r>
              <w:rPr>
                <w:sz w:val="20"/>
                <w:szCs w:val="20"/>
              </w:rPr>
              <w:t>18</w:t>
            </w:r>
          </w:p>
        </w:tc>
        <w:tc>
          <w:tcPr>
            <w:tcW w:w="1635" w:type="pct"/>
          </w:tcPr>
          <w:p w14:paraId="12F68061" w14:textId="77777777" w:rsidR="00DC5266" w:rsidRPr="00815A04" w:rsidRDefault="00DC5266" w:rsidP="002F29EA">
            <w:pPr>
              <w:rPr>
                <w:sz w:val="20"/>
                <w:szCs w:val="20"/>
              </w:rPr>
            </w:pPr>
            <w:r w:rsidRPr="00815A04">
              <w:rPr>
                <w:sz w:val="20"/>
                <w:szCs w:val="20"/>
              </w:rPr>
              <w:t>Определение высаливающей способности растворителя</w:t>
            </w:r>
          </w:p>
        </w:tc>
        <w:tc>
          <w:tcPr>
            <w:tcW w:w="994" w:type="pct"/>
          </w:tcPr>
          <w:p w14:paraId="15A7BDEA" w14:textId="77777777" w:rsidR="00DC5266" w:rsidRPr="00815A04" w:rsidRDefault="00DC5266" w:rsidP="002F29EA">
            <w:pPr>
              <w:rPr>
                <w:sz w:val="20"/>
                <w:szCs w:val="20"/>
              </w:rPr>
            </w:pPr>
            <w:r w:rsidRPr="00815A04">
              <w:rPr>
                <w:sz w:val="20"/>
                <w:szCs w:val="20"/>
              </w:rPr>
              <w:t>ГОСТ 29264</w:t>
            </w:r>
          </w:p>
        </w:tc>
        <w:tc>
          <w:tcPr>
            <w:tcW w:w="2115" w:type="pct"/>
          </w:tcPr>
          <w:p w14:paraId="5F2D8815" w14:textId="77777777" w:rsidR="00DC5266" w:rsidRPr="00815A04" w:rsidRDefault="00DC5266" w:rsidP="002F29EA">
            <w:pPr>
              <w:rPr>
                <w:sz w:val="20"/>
                <w:szCs w:val="20"/>
              </w:rPr>
            </w:pPr>
            <w:r w:rsidRPr="00815A04">
              <w:rPr>
                <w:sz w:val="20"/>
                <w:szCs w:val="20"/>
              </w:rPr>
              <w:t>Не подразумева</w:t>
            </w:r>
            <w:r w:rsidR="002F29EA">
              <w:rPr>
                <w:sz w:val="20"/>
                <w:szCs w:val="20"/>
              </w:rPr>
              <w:t>ет получение численных значений</w:t>
            </w:r>
          </w:p>
        </w:tc>
      </w:tr>
      <w:tr w:rsidR="00DC5266" w:rsidRPr="00815A04" w14:paraId="3F69F030" w14:textId="77777777" w:rsidTr="00DC5266">
        <w:tc>
          <w:tcPr>
            <w:tcW w:w="257" w:type="pct"/>
          </w:tcPr>
          <w:p w14:paraId="217CE66C" w14:textId="77777777" w:rsidR="00DC5266" w:rsidRPr="00815A04" w:rsidRDefault="00DC5266" w:rsidP="00DC5266">
            <w:pPr>
              <w:jc w:val="left"/>
              <w:rPr>
                <w:sz w:val="20"/>
                <w:szCs w:val="20"/>
              </w:rPr>
            </w:pPr>
            <w:r>
              <w:rPr>
                <w:sz w:val="20"/>
                <w:szCs w:val="20"/>
              </w:rPr>
              <w:t>19</w:t>
            </w:r>
          </w:p>
        </w:tc>
        <w:tc>
          <w:tcPr>
            <w:tcW w:w="1635" w:type="pct"/>
          </w:tcPr>
          <w:p w14:paraId="4FA07701" w14:textId="77777777" w:rsidR="00DC5266" w:rsidRPr="00815A04" w:rsidRDefault="00DC5266" w:rsidP="002F29EA">
            <w:pPr>
              <w:rPr>
                <w:sz w:val="20"/>
                <w:szCs w:val="20"/>
              </w:rPr>
            </w:pPr>
            <w:r w:rsidRPr="00815A04">
              <w:rPr>
                <w:sz w:val="20"/>
                <w:szCs w:val="20"/>
              </w:rPr>
              <w:t>Определение эффективности действия ингибитора АСПО</w:t>
            </w:r>
          </w:p>
        </w:tc>
        <w:tc>
          <w:tcPr>
            <w:tcW w:w="994" w:type="pct"/>
          </w:tcPr>
          <w:p w14:paraId="5A023CED" w14:textId="77777777" w:rsidR="00DC5266" w:rsidRPr="00815A04" w:rsidRDefault="00DC5266" w:rsidP="002F29EA">
            <w:pPr>
              <w:rPr>
                <w:sz w:val="20"/>
                <w:szCs w:val="20"/>
              </w:rPr>
            </w:pPr>
            <w:r w:rsidRPr="00815A04">
              <w:rPr>
                <w:sz w:val="20"/>
                <w:szCs w:val="20"/>
              </w:rPr>
              <w:t>РД 39-3-1273-85</w:t>
            </w:r>
          </w:p>
        </w:tc>
        <w:tc>
          <w:tcPr>
            <w:tcW w:w="2115" w:type="pct"/>
          </w:tcPr>
          <w:p w14:paraId="22E82897" w14:textId="77777777" w:rsidR="00DC5266" w:rsidRPr="00815A04" w:rsidRDefault="00DC5266" w:rsidP="002F29EA">
            <w:pPr>
              <w:rPr>
                <w:sz w:val="20"/>
                <w:szCs w:val="20"/>
              </w:rPr>
            </w:pPr>
            <w:r w:rsidRPr="00815A04">
              <w:rPr>
                <w:sz w:val="20"/>
                <w:szCs w:val="20"/>
              </w:rPr>
              <w:t xml:space="preserve">В текущей методике нет описания повторяемости, воспроизводимости и  погрешности измерения. Согласно </w:t>
            </w:r>
            <w:r w:rsidRPr="00815A04">
              <w:rPr>
                <w:sz w:val="20"/>
                <w:szCs w:val="20"/>
              </w:rPr>
              <w:br/>
              <w:t>РМГ 61-2010 наиболее подходящим методом для расчета точности полученных результатов 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 Предлагается использовать для расчета</w:t>
            </w:r>
            <w:r w:rsidR="002F29EA">
              <w:rPr>
                <w:sz w:val="20"/>
                <w:szCs w:val="20"/>
              </w:rPr>
              <w:t xml:space="preserve"> погрешности аналогичный подход</w:t>
            </w:r>
          </w:p>
        </w:tc>
      </w:tr>
      <w:tr w:rsidR="00DC5266" w:rsidRPr="00815A04" w14:paraId="7D209FAE" w14:textId="77777777" w:rsidTr="00DC5266">
        <w:tc>
          <w:tcPr>
            <w:tcW w:w="257" w:type="pct"/>
          </w:tcPr>
          <w:p w14:paraId="5E303847" w14:textId="77777777" w:rsidR="00DC5266" w:rsidRPr="00815A04" w:rsidRDefault="00DC5266" w:rsidP="00DC5266">
            <w:pPr>
              <w:jc w:val="left"/>
              <w:rPr>
                <w:sz w:val="20"/>
                <w:szCs w:val="20"/>
              </w:rPr>
            </w:pPr>
            <w:r>
              <w:rPr>
                <w:sz w:val="20"/>
                <w:szCs w:val="20"/>
              </w:rPr>
              <w:t>20</w:t>
            </w:r>
          </w:p>
        </w:tc>
        <w:tc>
          <w:tcPr>
            <w:tcW w:w="1635" w:type="pct"/>
          </w:tcPr>
          <w:p w14:paraId="7AEBE9A2" w14:textId="77777777" w:rsidR="00DC5266" w:rsidRPr="00815A04" w:rsidRDefault="00DC5266" w:rsidP="00E66962">
            <w:pPr>
              <w:rPr>
                <w:sz w:val="20"/>
                <w:szCs w:val="20"/>
              </w:rPr>
            </w:pPr>
            <w:r w:rsidRPr="00815A04">
              <w:rPr>
                <w:sz w:val="20"/>
                <w:szCs w:val="20"/>
              </w:rPr>
              <w:t xml:space="preserve">Определение нейтрализующей способности (емкости по сероводороду) </w:t>
            </w:r>
            <w:r w:rsidR="00E66962">
              <w:rPr>
                <w:sz w:val="20"/>
                <w:szCs w:val="20"/>
              </w:rPr>
              <w:t>НС</w:t>
            </w:r>
          </w:p>
        </w:tc>
        <w:tc>
          <w:tcPr>
            <w:tcW w:w="994" w:type="pct"/>
          </w:tcPr>
          <w:p w14:paraId="476EF6FE" w14:textId="77777777" w:rsidR="00DC5266" w:rsidRPr="00815A04" w:rsidRDefault="00DC5266" w:rsidP="002F29EA">
            <w:pPr>
              <w:rPr>
                <w:sz w:val="20"/>
                <w:szCs w:val="20"/>
              </w:rPr>
            </w:pPr>
            <w:r w:rsidRPr="00815A04">
              <w:rPr>
                <w:sz w:val="20"/>
                <w:szCs w:val="20"/>
              </w:rPr>
              <w:t>ГОСТ Р 50802</w:t>
            </w:r>
          </w:p>
        </w:tc>
        <w:tc>
          <w:tcPr>
            <w:tcW w:w="2115" w:type="pct"/>
          </w:tcPr>
          <w:p w14:paraId="070653F4" w14:textId="77777777" w:rsidR="00DC5266" w:rsidRPr="00815A04" w:rsidRDefault="00DC5266" w:rsidP="002F29EA">
            <w:pPr>
              <w:rPr>
                <w:sz w:val="20"/>
                <w:szCs w:val="20"/>
              </w:rPr>
            </w:pPr>
            <w:r w:rsidRPr="00815A04">
              <w:rPr>
                <w:sz w:val="20"/>
                <w:szCs w:val="20"/>
              </w:rPr>
              <w:t xml:space="preserve">В ГОСТ Р 50802 есть описание таких показателей точности измерения как сходимость и воспроизводимость, описание погрешности нет. </w:t>
            </w:r>
          </w:p>
          <w:p w14:paraId="18CF7DC7" w14:textId="77777777" w:rsidR="00DC5266" w:rsidRDefault="00DC5266" w:rsidP="002F29EA">
            <w:pPr>
              <w:rPr>
                <w:sz w:val="20"/>
                <w:szCs w:val="20"/>
              </w:rPr>
            </w:pPr>
            <w:r w:rsidRPr="00815A04">
              <w:rPr>
                <w:sz w:val="20"/>
                <w:szCs w:val="20"/>
              </w:rPr>
              <w:t>Точность эксперимента может быть рассчитана согласно РМГ 61-2010 (п.</w:t>
            </w:r>
            <w:r w:rsidR="00F22750">
              <w:rPr>
                <w:sz w:val="20"/>
                <w:szCs w:val="20"/>
              </w:rPr>
              <w:t xml:space="preserve"> </w:t>
            </w:r>
            <w:r w:rsidRPr="00815A04">
              <w:rPr>
                <w:sz w:val="20"/>
                <w:szCs w:val="20"/>
              </w:rPr>
              <w:t>5.4) исходя из воспроизводимости, при отсутствии исходя из повторяемости:</w:t>
            </w:r>
          </w:p>
          <w:p w14:paraId="6B18EF5E"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36A3CC34" w14:textId="77777777" w:rsidR="00DC5266" w:rsidRDefault="00DC5266" w:rsidP="002F29EA">
            <w:pPr>
              <w:spacing w:before="120"/>
              <w:ind w:left="549"/>
              <w:rPr>
                <w:sz w:val="20"/>
                <w:szCs w:val="20"/>
              </w:rPr>
            </w:pPr>
            <w:r>
              <w:rPr>
                <w:sz w:val="20"/>
                <w:szCs w:val="20"/>
              </w:rPr>
              <w:t>г</w:t>
            </w:r>
            <w:r w:rsidRPr="00815A04">
              <w:rPr>
                <w:sz w:val="20"/>
                <w:szCs w:val="20"/>
              </w:rPr>
              <w:t>де</w:t>
            </w:r>
            <w:r>
              <w:rPr>
                <w:sz w:val="20"/>
                <w:szCs w:val="20"/>
              </w:rPr>
              <w:t>:</w:t>
            </w:r>
          </w:p>
          <w:p w14:paraId="44DDC5D3" w14:textId="77777777" w:rsidR="00DC5266" w:rsidRDefault="00DC5266" w:rsidP="002F29EA">
            <w:pPr>
              <w:spacing w:before="120"/>
              <w:ind w:left="549"/>
              <w:rPr>
                <w:sz w:val="20"/>
                <w:szCs w:val="20"/>
              </w:rPr>
            </w:pPr>
            <w:r w:rsidRPr="00815A04">
              <w:rPr>
                <w:sz w:val="20"/>
                <w:szCs w:val="20"/>
              </w:rPr>
              <w:t xml:space="preserve"> </w:t>
            </w:r>
            <w:r w:rsidRPr="00815A04">
              <w:rPr>
                <w:sz w:val="20"/>
                <w:szCs w:val="20"/>
                <w:lang w:val="en-US"/>
              </w:rPr>
              <w:t>r</w:t>
            </w:r>
            <w:r w:rsidRPr="00815A04">
              <w:rPr>
                <w:sz w:val="20"/>
                <w:szCs w:val="20"/>
              </w:rPr>
              <w:t>-повторяемость;</w:t>
            </w:r>
          </w:p>
          <w:p w14:paraId="0AFB0ED1"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5C740F43" w14:textId="77777777" w:rsidR="00DC5266" w:rsidRDefault="00DC5266" w:rsidP="002F29EA">
            <w:pPr>
              <w:spacing w:before="120"/>
              <w:ind w:left="549"/>
              <w:rPr>
                <w:sz w:val="20"/>
                <w:szCs w:val="20"/>
              </w:rPr>
            </w:pPr>
            <w:r>
              <w:rPr>
                <w:sz w:val="20"/>
                <w:szCs w:val="20"/>
              </w:rPr>
              <w:t>где:</w:t>
            </w:r>
          </w:p>
          <w:p w14:paraId="6B7A650A" w14:textId="77777777" w:rsidR="00DC5266" w:rsidRDefault="00DC5266" w:rsidP="002F29EA">
            <w:pPr>
              <w:spacing w:before="120"/>
              <w:ind w:left="549"/>
              <w:rPr>
                <w:sz w:val="20"/>
                <w:szCs w:val="20"/>
              </w:rPr>
            </w:pPr>
            <w:r w:rsidRPr="00815A04">
              <w:rPr>
                <w:sz w:val="20"/>
                <w:szCs w:val="20"/>
                <w:lang w:val="en-US"/>
              </w:rPr>
              <w:lastRenderedPageBreak/>
              <w:t>R</w:t>
            </w:r>
            <w:r w:rsidRPr="00815A04">
              <w:rPr>
                <w:sz w:val="20"/>
                <w:szCs w:val="20"/>
              </w:rPr>
              <w:t>-воспроизводимость.</w:t>
            </w:r>
          </w:p>
          <w:p w14:paraId="51831975" w14:textId="77777777" w:rsidR="00DC5266" w:rsidRDefault="00DC5266" w:rsidP="002F29EA">
            <w:pPr>
              <w:spacing w:before="120"/>
              <w:ind w:left="549"/>
              <w:rPr>
                <w:sz w:val="20"/>
                <w:szCs w:val="20"/>
              </w:rPr>
            </w:pPr>
            <w:r w:rsidRPr="00815A04">
              <w:rPr>
                <w:sz w:val="20"/>
                <w:szCs w:val="20"/>
              </w:rPr>
              <w:t xml:space="preserve">Результат записывается как </w:t>
            </w:r>
          </w:p>
          <w:p w14:paraId="2D747BD7" w14:textId="77777777" w:rsidR="00DC5266" w:rsidRDefault="00DC5266" w:rsidP="002F29EA">
            <w:pPr>
              <w:spacing w:before="120"/>
              <w:ind w:left="549"/>
              <w:rPr>
                <w:sz w:val="20"/>
                <w:szCs w:val="20"/>
              </w:rPr>
            </w:pPr>
            <w:r w:rsidRPr="00815A04">
              <w:rPr>
                <w:sz w:val="20"/>
                <w:szCs w:val="20"/>
              </w:rPr>
              <w:t>Хср ± Δ,</w:t>
            </w:r>
          </w:p>
          <w:p w14:paraId="68BFB4E1" w14:textId="77777777" w:rsidR="00DC5266" w:rsidRDefault="00DC5266" w:rsidP="002F29EA">
            <w:pPr>
              <w:spacing w:before="120"/>
              <w:ind w:left="549"/>
              <w:rPr>
                <w:sz w:val="20"/>
                <w:szCs w:val="20"/>
              </w:rPr>
            </w:pPr>
            <w:r>
              <w:rPr>
                <w:sz w:val="20"/>
                <w:szCs w:val="20"/>
              </w:rPr>
              <w:t>где:</w:t>
            </w:r>
          </w:p>
          <w:p w14:paraId="1D8B0A69"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w:t>
            </w:r>
          </w:p>
          <w:p w14:paraId="7A1B1C7B" w14:textId="1000AF26" w:rsidR="00DC5266" w:rsidRPr="00815A04" w:rsidRDefault="00297902" w:rsidP="002F29EA">
            <w:pPr>
              <w:spacing w:before="120"/>
              <w:ind w:left="549"/>
              <w:rPr>
                <w:sz w:val="20"/>
                <w:szCs w:val="20"/>
              </w:rPr>
            </w:pPr>
            <w:r>
              <w:rPr>
                <w:sz w:val="20"/>
                <w:szCs w:val="20"/>
              </w:rPr>
              <w:t xml:space="preserve"> Δ – точность эксперимента</w:t>
            </w:r>
          </w:p>
        </w:tc>
      </w:tr>
      <w:tr w:rsidR="00DC5266" w:rsidRPr="00815A04" w14:paraId="3311EEBE" w14:textId="77777777" w:rsidTr="00DC5266">
        <w:tc>
          <w:tcPr>
            <w:tcW w:w="257" w:type="pct"/>
          </w:tcPr>
          <w:p w14:paraId="679ABFEF" w14:textId="77777777" w:rsidR="00DC5266" w:rsidRPr="00815A04" w:rsidRDefault="00DC5266" w:rsidP="00DC5266">
            <w:pPr>
              <w:jc w:val="left"/>
              <w:rPr>
                <w:sz w:val="20"/>
                <w:szCs w:val="20"/>
              </w:rPr>
            </w:pPr>
            <w:r>
              <w:rPr>
                <w:sz w:val="20"/>
                <w:szCs w:val="20"/>
              </w:rPr>
              <w:lastRenderedPageBreak/>
              <w:t>21</w:t>
            </w:r>
          </w:p>
        </w:tc>
        <w:tc>
          <w:tcPr>
            <w:tcW w:w="1635" w:type="pct"/>
          </w:tcPr>
          <w:p w14:paraId="36C2190E" w14:textId="77777777" w:rsidR="00DC5266" w:rsidRPr="00815A04" w:rsidRDefault="00DC5266" w:rsidP="00E66962">
            <w:pPr>
              <w:rPr>
                <w:sz w:val="20"/>
                <w:szCs w:val="20"/>
              </w:rPr>
            </w:pPr>
            <w:r w:rsidRPr="00815A04">
              <w:rPr>
                <w:sz w:val="20"/>
                <w:szCs w:val="20"/>
              </w:rPr>
              <w:t xml:space="preserve">Определение растворимости/диспергируемости </w:t>
            </w:r>
            <w:r w:rsidR="00E66962">
              <w:rPr>
                <w:sz w:val="20"/>
                <w:szCs w:val="20"/>
              </w:rPr>
              <w:t>ДЭ</w:t>
            </w:r>
            <w:r w:rsidRPr="00815A04">
              <w:rPr>
                <w:sz w:val="20"/>
                <w:szCs w:val="20"/>
              </w:rPr>
              <w:t xml:space="preserve"> в воде</w:t>
            </w:r>
          </w:p>
        </w:tc>
        <w:tc>
          <w:tcPr>
            <w:tcW w:w="994" w:type="pct"/>
          </w:tcPr>
          <w:p w14:paraId="4F47F0C6" w14:textId="77777777" w:rsidR="00DC5266" w:rsidRPr="00815A04" w:rsidRDefault="00DC5266" w:rsidP="002F29EA">
            <w:pPr>
              <w:rPr>
                <w:sz w:val="20"/>
                <w:szCs w:val="20"/>
              </w:rPr>
            </w:pPr>
            <w:r w:rsidRPr="00815A04">
              <w:rPr>
                <w:sz w:val="20"/>
                <w:szCs w:val="20"/>
              </w:rPr>
              <w:t>РД 153-39.0-313-03</w:t>
            </w:r>
          </w:p>
        </w:tc>
        <w:tc>
          <w:tcPr>
            <w:tcW w:w="2115" w:type="pct"/>
          </w:tcPr>
          <w:p w14:paraId="15ECA8BC" w14:textId="77777777" w:rsidR="00DC5266" w:rsidRPr="00815A04" w:rsidRDefault="00DC5266" w:rsidP="002F29EA">
            <w:pPr>
              <w:rPr>
                <w:sz w:val="20"/>
                <w:szCs w:val="20"/>
              </w:rPr>
            </w:pPr>
            <w:r w:rsidRPr="00815A04">
              <w:rPr>
                <w:sz w:val="20"/>
                <w:szCs w:val="20"/>
              </w:rPr>
              <w:t>Не подразумева</w:t>
            </w:r>
            <w:r w:rsidR="002F29EA">
              <w:rPr>
                <w:sz w:val="20"/>
                <w:szCs w:val="20"/>
              </w:rPr>
              <w:t>ет получение численных значений</w:t>
            </w:r>
          </w:p>
        </w:tc>
      </w:tr>
      <w:tr w:rsidR="00DC5266" w:rsidRPr="00815A04" w14:paraId="0D106C8F" w14:textId="77777777" w:rsidTr="00DC5266">
        <w:tc>
          <w:tcPr>
            <w:tcW w:w="257" w:type="pct"/>
          </w:tcPr>
          <w:p w14:paraId="5200BC93" w14:textId="77777777" w:rsidR="00DC5266" w:rsidRPr="00815A04" w:rsidRDefault="00DC5266" w:rsidP="00DC5266">
            <w:pPr>
              <w:jc w:val="left"/>
              <w:rPr>
                <w:sz w:val="20"/>
                <w:szCs w:val="20"/>
              </w:rPr>
            </w:pPr>
            <w:r>
              <w:rPr>
                <w:sz w:val="20"/>
                <w:szCs w:val="20"/>
              </w:rPr>
              <w:t>22</w:t>
            </w:r>
          </w:p>
        </w:tc>
        <w:tc>
          <w:tcPr>
            <w:tcW w:w="1635" w:type="pct"/>
          </w:tcPr>
          <w:p w14:paraId="014F2D2C" w14:textId="77777777" w:rsidR="00DC5266" w:rsidRPr="00815A04" w:rsidRDefault="00DC5266" w:rsidP="002F29EA">
            <w:pPr>
              <w:rPr>
                <w:sz w:val="20"/>
                <w:szCs w:val="20"/>
              </w:rPr>
            </w:pPr>
            <w:r w:rsidRPr="00815A04">
              <w:rPr>
                <w:sz w:val="20"/>
                <w:szCs w:val="20"/>
              </w:rPr>
              <w:t>Определение деэмульгирующей активности при предварительном сбросе воды</w:t>
            </w:r>
          </w:p>
        </w:tc>
        <w:tc>
          <w:tcPr>
            <w:tcW w:w="994" w:type="pct"/>
          </w:tcPr>
          <w:p w14:paraId="55849553" w14:textId="77777777" w:rsidR="00DC5266" w:rsidRPr="00815A04" w:rsidRDefault="00DC5266" w:rsidP="002F29EA">
            <w:pPr>
              <w:rPr>
                <w:sz w:val="20"/>
                <w:szCs w:val="20"/>
              </w:rPr>
            </w:pPr>
            <w:r w:rsidRPr="00815A04">
              <w:rPr>
                <w:sz w:val="20"/>
                <w:szCs w:val="20"/>
              </w:rPr>
              <w:t>РД 153-39.0-313-03</w:t>
            </w:r>
          </w:p>
        </w:tc>
        <w:tc>
          <w:tcPr>
            <w:tcW w:w="2115" w:type="pct"/>
          </w:tcPr>
          <w:p w14:paraId="5A616EAA" w14:textId="77777777" w:rsidR="00DC5266" w:rsidRDefault="00DC5266" w:rsidP="002F29EA">
            <w:pPr>
              <w:rPr>
                <w:sz w:val="20"/>
                <w:szCs w:val="20"/>
              </w:rPr>
            </w:pPr>
            <w:r w:rsidRPr="00815A04">
              <w:rPr>
                <w:sz w:val="20"/>
                <w:szCs w:val="20"/>
              </w:rPr>
              <w:t xml:space="preserve">Ключевым этапом метода является инструментальное определение содержания воды в нефти по методу Дина-Старка по </w:t>
            </w:r>
            <w:r w:rsidRPr="00815A04">
              <w:rPr>
                <w:sz w:val="20"/>
                <w:szCs w:val="20"/>
              </w:rPr>
              <w:br/>
              <w:t>ГОСТ Р 51946 или ГОСТ 2477. В ГОСТ есть описание таких показателей точности измерения как сходимость и воспроизводим</w:t>
            </w:r>
            <w:r>
              <w:rPr>
                <w:sz w:val="20"/>
                <w:szCs w:val="20"/>
              </w:rPr>
              <w:t>ость, описание погрешности нет.</w:t>
            </w:r>
          </w:p>
          <w:p w14:paraId="66DF4912" w14:textId="77777777" w:rsidR="00DC5266" w:rsidRDefault="00DC5266" w:rsidP="002F29EA">
            <w:pPr>
              <w:rPr>
                <w:sz w:val="20"/>
                <w:szCs w:val="20"/>
              </w:rPr>
            </w:pPr>
            <w:r w:rsidRPr="00815A04">
              <w:rPr>
                <w:sz w:val="20"/>
                <w:szCs w:val="20"/>
              </w:rPr>
              <w:t>Точность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1F032529"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56B565C4" w14:textId="77777777" w:rsidR="00DC5266" w:rsidRDefault="00DC5266" w:rsidP="002F29EA">
            <w:pPr>
              <w:spacing w:before="120"/>
              <w:ind w:left="549"/>
              <w:rPr>
                <w:sz w:val="20"/>
                <w:szCs w:val="20"/>
              </w:rPr>
            </w:pPr>
            <w:r>
              <w:rPr>
                <w:sz w:val="20"/>
                <w:szCs w:val="20"/>
              </w:rPr>
              <w:t>где:</w:t>
            </w:r>
          </w:p>
          <w:p w14:paraId="080E022C"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1C761007"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78519F4D" w14:textId="77777777" w:rsidR="00DC5266" w:rsidRDefault="00DC5266" w:rsidP="002F29EA">
            <w:pPr>
              <w:spacing w:before="120"/>
              <w:ind w:left="549"/>
              <w:rPr>
                <w:sz w:val="20"/>
                <w:szCs w:val="20"/>
              </w:rPr>
            </w:pPr>
            <w:r>
              <w:rPr>
                <w:sz w:val="20"/>
                <w:szCs w:val="20"/>
              </w:rPr>
              <w:t>г</w:t>
            </w:r>
            <w:r w:rsidRPr="00815A04">
              <w:rPr>
                <w:sz w:val="20"/>
                <w:szCs w:val="20"/>
              </w:rPr>
              <w:t>де</w:t>
            </w:r>
            <w:r>
              <w:rPr>
                <w:sz w:val="20"/>
                <w:szCs w:val="20"/>
              </w:rPr>
              <w:t>:</w:t>
            </w:r>
          </w:p>
          <w:p w14:paraId="6E59471A"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7209B3A4" w14:textId="77777777" w:rsidR="00DC5266" w:rsidRDefault="00DC5266" w:rsidP="002F29EA">
            <w:pPr>
              <w:spacing w:before="120"/>
              <w:ind w:left="549"/>
              <w:rPr>
                <w:sz w:val="20"/>
                <w:szCs w:val="20"/>
              </w:rPr>
            </w:pPr>
            <w:r w:rsidRPr="00815A04">
              <w:rPr>
                <w:sz w:val="20"/>
                <w:szCs w:val="20"/>
              </w:rPr>
              <w:t xml:space="preserve">Результат записывается как </w:t>
            </w:r>
          </w:p>
          <w:p w14:paraId="793D9CE0" w14:textId="77777777" w:rsidR="00DC5266" w:rsidRDefault="00DC5266" w:rsidP="002F29EA">
            <w:pPr>
              <w:spacing w:before="120"/>
              <w:ind w:left="549"/>
              <w:rPr>
                <w:sz w:val="20"/>
                <w:szCs w:val="20"/>
              </w:rPr>
            </w:pPr>
            <w:r w:rsidRPr="00815A04">
              <w:rPr>
                <w:sz w:val="20"/>
                <w:szCs w:val="20"/>
              </w:rPr>
              <w:t>Хср ± Δ,</w:t>
            </w:r>
          </w:p>
          <w:p w14:paraId="4BB838C8" w14:textId="77777777" w:rsidR="00DC5266" w:rsidRDefault="00DC5266" w:rsidP="002F29EA">
            <w:pPr>
              <w:spacing w:before="120"/>
              <w:ind w:left="549"/>
              <w:rPr>
                <w:sz w:val="20"/>
                <w:szCs w:val="20"/>
              </w:rPr>
            </w:pPr>
            <w:r>
              <w:rPr>
                <w:sz w:val="20"/>
                <w:szCs w:val="20"/>
              </w:rPr>
              <w:t>где:</w:t>
            </w:r>
          </w:p>
          <w:p w14:paraId="756730C9"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w:t>
            </w:r>
          </w:p>
          <w:p w14:paraId="12C790F3" w14:textId="77777777" w:rsidR="00DC5266" w:rsidRPr="00815A04" w:rsidRDefault="002F29EA" w:rsidP="002F29EA">
            <w:pPr>
              <w:spacing w:before="120"/>
              <w:ind w:left="549"/>
              <w:rPr>
                <w:sz w:val="20"/>
                <w:szCs w:val="20"/>
              </w:rPr>
            </w:pPr>
            <w:r>
              <w:rPr>
                <w:sz w:val="20"/>
                <w:szCs w:val="20"/>
              </w:rPr>
              <w:t xml:space="preserve"> Δ – точность эксперимента</w:t>
            </w:r>
          </w:p>
        </w:tc>
      </w:tr>
      <w:tr w:rsidR="00DC5266" w:rsidRPr="00815A04" w14:paraId="46DB1957" w14:textId="77777777" w:rsidTr="00DC5266">
        <w:tc>
          <w:tcPr>
            <w:tcW w:w="257" w:type="pct"/>
          </w:tcPr>
          <w:p w14:paraId="4A2158DB" w14:textId="77777777" w:rsidR="00DC5266" w:rsidRPr="00815A04" w:rsidRDefault="00DC5266" w:rsidP="00DC5266">
            <w:pPr>
              <w:jc w:val="left"/>
              <w:rPr>
                <w:sz w:val="20"/>
                <w:szCs w:val="20"/>
              </w:rPr>
            </w:pPr>
            <w:r>
              <w:rPr>
                <w:sz w:val="20"/>
                <w:szCs w:val="20"/>
              </w:rPr>
              <w:t>23</w:t>
            </w:r>
          </w:p>
        </w:tc>
        <w:tc>
          <w:tcPr>
            <w:tcW w:w="1635" w:type="pct"/>
          </w:tcPr>
          <w:p w14:paraId="7C5A9828" w14:textId="77777777" w:rsidR="00DC5266" w:rsidRPr="00815A04" w:rsidRDefault="00DC5266" w:rsidP="002F29EA">
            <w:pPr>
              <w:rPr>
                <w:sz w:val="20"/>
                <w:szCs w:val="20"/>
              </w:rPr>
            </w:pPr>
            <w:r w:rsidRPr="00815A04">
              <w:rPr>
                <w:sz w:val="20"/>
                <w:szCs w:val="20"/>
              </w:rPr>
              <w:t>Определение деэмульгирующей активности при глубоком обезвоживании нефти</w:t>
            </w:r>
          </w:p>
        </w:tc>
        <w:tc>
          <w:tcPr>
            <w:tcW w:w="994" w:type="pct"/>
          </w:tcPr>
          <w:p w14:paraId="3A8C2520" w14:textId="77777777" w:rsidR="00DC5266" w:rsidRPr="00815A04" w:rsidRDefault="00DC5266" w:rsidP="002F29EA">
            <w:pPr>
              <w:rPr>
                <w:sz w:val="20"/>
                <w:szCs w:val="20"/>
              </w:rPr>
            </w:pPr>
            <w:r w:rsidRPr="00815A04">
              <w:rPr>
                <w:sz w:val="20"/>
                <w:szCs w:val="20"/>
              </w:rPr>
              <w:t>РД 153-39.0-313-03</w:t>
            </w:r>
          </w:p>
        </w:tc>
        <w:tc>
          <w:tcPr>
            <w:tcW w:w="2115" w:type="pct"/>
          </w:tcPr>
          <w:p w14:paraId="2D791A5D" w14:textId="77777777" w:rsidR="00DC5266" w:rsidRPr="00815A04" w:rsidRDefault="00DC5266" w:rsidP="002F29EA">
            <w:pPr>
              <w:rPr>
                <w:sz w:val="20"/>
                <w:szCs w:val="20"/>
              </w:rPr>
            </w:pPr>
            <w:r w:rsidRPr="00815A04">
              <w:rPr>
                <w:sz w:val="20"/>
                <w:szCs w:val="20"/>
              </w:rPr>
              <w:t xml:space="preserve">Ключевым этапом метода является инструментальное определение содержания воды в нефти по методу Дина-Старка по </w:t>
            </w:r>
            <w:r w:rsidRPr="00815A04">
              <w:rPr>
                <w:sz w:val="20"/>
                <w:szCs w:val="20"/>
              </w:rPr>
              <w:br/>
              <w:t xml:space="preserve">ГОСТ Р 51946 или ГОСТ 2477. В ГОСТ есть описание таких показателей точности измерения как сходимость и воспроизводимость, описание погрешности нет. </w:t>
            </w:r>
          </w:p>
          <w:p w14:paraId="19F51E2E" w14:textId="77777777" w:rsidR="00DC5266" w:rsidRDefault="00DC5266" w:rsidP="002F29EA">
            <w:pPr>
              <w:rPr>
                <w:sz w:val="20"/>
                <w:szCs w:val="20"/>
              </w:rPr>
            </w:pPr>
            <w:r w:rsidRPr="00815A04">
              <w:rPr>
                <w:sz w:val="20"/>
                <w:szCs w:val="20"/>
              </w:rPr>
              <w:t>Точность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6B938D9F"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16ACEE79" w14:textId="77777777" w:rsidR="00DC5266" w:rsidRDefault="00DC5266" w:rsidP="002F29EA">
            <w:pPr>
              <w:spacing w:before="120"/>
              <w:ind w:left="549"/>
              <w:rPr>
                <w:sz w:val="20"/>
                <w:szCs w:val="20"/>
              </w:rPr>
            </w:pPr>
            <w:r>
              <w:rPr>
                <w:sz w:val="20"/>
                <w:szCs w:val="20"/>
              </w:rPr>
              <w:lastRenderedPageBreak/>
              <w:t>где:</w:t>
            </w:r>
          </w:p>
          <w:p w14:paraId="0345460B"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139CBC50"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7EF0F1E6" w14:textId="77777777" w:rsidR="00DC5266" w:rsidRDefault="00DC5266" w:rsidP="002F29EA">
            <w:pPr>
              <w:spacing w:before="120"/>
              <w:ind w:left="549"/>
              <w:rPr>
                <w:sz w:val="20"/>
                <w:szCs w:val="20"/>
              </w:rPr>
            </w:pPr>
            <w:r>
              <w:rPr>
                <w:sz w:val="20"/>
                <w:szCs w:val="20"/>
              </w:rPr>
              <w:t>где:</w:t>
            </w:r>
          </w:p>
          <w:p w14:paraId="7C7CF52B"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60D6731F" w14:textId="77777777" w:rsidR="00DC5266" w:rsidRDefault="00DC5266" w:rsidP="002F29EA">
            <w:pPr>
              <w:spacing w:before="120"/>
              <w:ind w:left="549"/>
              <w:rPr>
                <w:sz w:val="20"/>
                <w:szCs w:val="20"/>
              </w:rPr>
            </w:pPr>
            <w:r w:rsidRPr="00815A04">
              <w:rPr>
                <w:sz w:val="20"/>
                <w:szCs w:val="20"/>
              </w:rPr>
              <w:t xml:space="preserve">Результат записывается как </w:t>
            </w:r>
          </w:p>
          <w:p w14:paraId="1E0B59E2" w14:textId="77777777" w:rsidR="00DC5266" w:rsidRDefault="00DC5266" w:rsidP="002F29EA">
            <w:pPr>
              <w:spacing w:before="120"/>
              <w:ind w:left="549"/>
              <w:rPr>
                <w:sz w:val="20"/>
                <w:szCs w:val="20"/>
              </w:rPr>
            </w:pPr>
            <w:r w:rsidRPr="00815A04">
              <w:rPr>
                <w:sz w:val="20"/>
                <w:szCs w:val="20"/>
              </w:rPr>
              <w:t>Хср ± Δ,</w:t>
            </w:r>
          </w:p>
          <w:p w14:paraId="348402FA" w14:textId="77777777" w:rsidR="00DC5266" w:rsidRDefault="00DC5266" w:rsidP="002F29EA">
            <w:pPr>
              <w:spacing w:before="120"/>
              <w:ind w:left="549"/>
              <w:rPr>
                <w:sz w:val="20"/>
                <w:szCs w:val="20"/>
              </w:rPr>
            </w:pPr>
            <w:r>
              <w:rPr>
                <w:sz w:val="20"/>
                <w:szCs w:val="20"/>
              </w:rPr>
              <w:t>где:</w:t>
            </w:r>
          </w:p>
          <w:p w14:paraId="4772FC6C"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w:t>
            </w:r>
          </w:p>
          <w:p w14:paraId="214A9FA4" w14:textId="77777777" w:rsidR="00DC5266" w:rsidRPr="00815A04" w:rsidRDefault="002F29EA" w:rsidP="002F29EA">
            <w:pPr>
              <w:spacing w:before="120"/>
              <w:ind w:left="549"/>
              <w:rPr>
                <w:sz w:val="20"/>
                <w:szCs w:val="20"/>
              </w:rPr>
            </w:pPr>
            <w:r>
              <w:rPr>
                <w:sz w:val="20"/>
                <w:szCs w:val="20"/>
              </w:rPr>
              <w:t>Δ – точность эксперимента</w:t>
            </w:r>
          </w:p>
        </w:tc>
      </w:tr>
      <w:tr w:rsidR="00DC5266" w:rsidRPr="00815A04" w14:paraId="356AB139" w14:textId="77777777" w:rsidTr="00DC5266">
        <w:tc>
          <w:tcPr>
            <w:tcW w:w="257" w:type="pct"/>
          </w:tcPr>
          <w:p w14:paraId="5E67F260" w14:textId="77777777" w:rsidR="00DC5266" w:rsidRPr="00815A04" w:rsidRDefault="00DC5266" w:rsidP="00DC5266">
            <w:pPr>
              <w:jc w:val="left"/>
              <w:rPr>
                <w:sz w:val="20"/>
                <w:szCs w:val="20"/>
              </w:rPr>
            </w:pPr>
            <w:r>
              <w:rPr>
                <w:sz w:val="20"/>
                <w:szCs w:val="20"/>
              </w:rPr>
              <w:lastRenderedPageBreak/>
              <w:t>24</w:t>
            </w:r>
          </w:p>
        </w:tc>
        <w:tc>
          <w:tcPr>
            <w:tcW w:w="1635" w:type="pct"/>
          </w:tcPr>
          <w:p w14:paraId="54CA298F" w14:textId="77777777" w:rsidR="00DC5266" w:rsidRPr="00815A04" w:rsidRDefault="00DC5266" w:rsidP="002F29EA">
            <w:pPr>
              <w:rPr>
                <w:sz w:val="20"/>
                <w:szCs w:val="20"/>
              </w:rPr>
            </w:pPr>
            <w:r w:rsidRPr="00815A04">
              <w:rPr>
                <w:sz w:val="20"/>
                <w:szCs w:val="20"/>
              </w:rPr>
              <w:t>Определение хлористых солей в нефти</w:t>
            </w:r>
          </w:p>
        </w:tc>
        <w:tc>
          <w:tcPr>
            <w:tcW w:w="994" w:type="pct"/>
          </w:tcPr>
          <w:p w14:paraId="6AA9473C" w14:textId="746EA17C" w:rsidR="00DC5266" w:rsidRPr="00815A04" w:rsidRDefault="00AC3196" w:rsidP="002F29EA">
            <w:pPr>
              <w:rPr>
                <w:sz w:val="20"/>
                <w:szCs w:val="20"/>
              </w:rPr>
            </w:pPr>
            <w:r w:rsidRPr="00AC3196">
              <w:rPr>
                <w:sz w:val="20"/>
                <w:szCs w:val="20"/>
              </w:rPr>
              <w:t>ГОСТ 21534</w:t>
            </w:r>
          </w:p>
        </w:tc>
        <w:tc>
          <w:tcPr>
            <w:tcW w:w="2115" w:type="pct"/>
          </w:tcPr>
          <w:p w14:paraId="7B1EC566" w14:textId="5335FA6C" w:rsidR="00DC5266" w:rsidRPr="00815A04" w:rsidRDefault="00DC5266" w:rsidP="002F29EA">
            <w:pPr>
              <w:rPr>
                <w:sz w:val="20"/>
                <w:szCs w:val="20"/>
              </w:rPr>
            </w:pPr>
            <w:r w:rsidRPr="00815A04">
              <w:rPr>
                <w:sz w:val="20"/>
                <w:szCs w:val="20"/>
              </w:rPr>
              <w:t xml:space="preserve">В </w:t>
            </w:r>
            <w:r w:rsidR="00AC3196" w:rsidRPr="00AC3196">
              <w:rPr>
                <w:sz w:val="20"/>
                <w:szCs w:val="20"/>
              </w:rPr>
              <w:t>ГОСТ 21534</w:t>
            </w:r>
            <w:r w:rsidRPr="00815A04">
              <w:rPr>
                <w:sz w:val="20"/>
                <w:szCs w:val="20"/>
              </w:rPr>
              <w:t xml:space="preserve"> есть описание только повторяемости метода, описание погрешности нет. </w:t>
            </w:r>
          </w:p>
          <w:p w14:paraId="6687DCE1" w14:textId="77777777" w:rsidR="00DC5266" w:rsidRDefault="00DC5266" w:rsidP="002F29EA">
            <w:pPr>
              <w:rPr>
                <w:sz w:val="20"/>
                <w:szCs w:val="20"/>
              </w:rPr>
            </w:pPr>
            <w:r w:rsidRPr="00815A04">
              <w:rPr>
                <w:sz w:val="20"/>
                <w:szCs w:val="20"/>
              </w:rPr>
              <w:t>Точность эксперимента может быть рассчитана согласно РМГ 61-2010 (п.</w:t>
            </w:r>
            <w:r w:rsidR="00505AD9">
              <w:rPr>
                <w:sz w:val="20"/>
                <w:szCs w:val="20"/>
              </w:rPr>
              <w:t xml:space="preserve"> </w:t>
            </w:r>
            <w:r w:rsidRPr="00815A04">
              <w:rPr>
                <w:sz w:val="20"/>
                <w:szCs w:val="20"/>
              </w:rPr>
              <w:t>5.4) исходя из воспроизводимости, при отсутствии исходя из повторяемости:</w:t>
            </w:r>
          </w:p>
          <w:p w14:paraId="05318347"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5785DE9C" w14:textId="77777777" w:rsidR="00DC5266" w:rsidRDefault="00DC5266" w:rsidP="002F29EA">
            <w:pPr>
              <w:spacing w:before="120"/>
              <w:ind w:left="549"/>
              <w:rPr>
                <w:sz w:val="20"/>
                <w:szCs w:val="20"/>
              </w:rPr>
            </w:pPr>
            <w:r>
              <w:rPr>
                <w:sz w:val="20"/>
                <w:szCs w:val="20"/>
              </w:rPr>
              <w:t>где:</w:t>
            </w:r>
          </w:p>
          <w:p w14:paraId="45B9D9C4"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05E41EE8"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1B825092" w14:textId="77777777" w:rsidR="00DC5266" w:rsidRDefault="00DC5266" w:rsidP="002F29EA">
            <w:pPr>
              <w:spacing w:before="120"/>
              <w:ind w:left="549"/>
              <w:rPr>
                <w:sz w:val="20"/>
                <w:szCs w:val="20"/>
              </w:rPr>
            </w:pPr>
            <w:r>
              <w:rPr>
                <w:sz w:val="20"/>
                <w:szCs w:val="20"/>
              </w:rPr>
              <w:t>где:</w:t>
            </w:r>
          </w:p>
          <w:p w14:paraId="7159C3E8"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1BBD9771" w14:textId="77777777" w:rsidR="00DC5266" w:rsidRDefault="00DC5266" w:rsidP="002F29EA">
            <w:pPr>
              <w:spacing w:before="120"/>
              <w:ind w:left="549"/>
              <w:rPr>
                <w:sz w:val="20"/>
                <w:szCs w:val="20"/>
              </w:rPr>
            </w:pPr>
            <w:r w:rsidRPr="00815A04">
              <w:rPr>
                <w:sz w:val="20"/>
                <w:szCs w:val="20"/>
              </w:rPr>
              <w:t xml:space="preserve">Результат записывается как </w:t>
            </w:r>
          </w:p>
          <w:p w14:paraId="53677CC7" w14:textId="77777777" w:rsidR="00DC5266" w:rsidRDefault="00DC5266" w:rsidP="002F29EA">
            <w:pPr>
              <w:spacing w:before="120"/>
              <w:ind w:left="549"/>
              <w:rPr>
                <w:sz w:val="20"/>
                <w:szCs w:val="20"/>
              </w:rPr>
            </w:pPr>
            <w:r w:rsidRPr="00815A04">
              <w:rPr>
                <w:sz w:val="20"/>
                <w:szCs w:val="20"/>
              </w:rPr>
              <w:t>Хср ± Δ,</w:t>
            </w:r>
          </w:p>
          <w:p w14:paraId="442AB702" w14:textId="77777777" w:rsidR="00DC5266" w:rsidRDefault="00DC5266" w:rsidP="002F29EA">
            <w:pPr>
              <w:spacing w:before="120"/>
              <w:ind w:left="549"/>
              <w:rPr>
                <w:sz w:val="20"/>
                <w:szCs w:val="20"/>
              </w:rPr>
            </w:pPr>
            <w:r>
              <w:rPr>
                <w:sz w:val="20"/>
                <w:szCs w:val="20"/>
              </w:rPr>
              <w:t>где:</w:t>
            </w:r>
          </w:p>
          <w:p w14:paraId="35BBA3F7"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w:t>
            </w:r>
          </w:p>
          <w:p w14:paraId="7A8E0535" w14:textId="77777777" w:rsidR="00DC5266" w:rsidRPr="00815A04" w:rsidRDefault="002F29EA" w:rsidP="002F29EA">
            <w:pPr>
              <w:spacing w:before="120"/>
              <w:ind w:left="549"/>
              <w:rPr>
                <w:sz w:val="20"/>
                <w:szCs w:val="20"/>
              </w:rPr>
            </w:pPr>
            <w:r>
              <w:rPr>
                <w:sz w:val="20"/>
                <w:szCs w:val="20"/>
              </w:rPr>
              <w:t>Δ – точность эксперимента</w:t>
            </w:r>
          </w:p>
        </w:tc>
      </w:tr>
      <w:tr w:rsidR="00DC5266" w:rsidRPr="00815A04" w14:paraId="1346A237" w14:textId="77777777" w:rsidTr="00DC5266">
        <w:tc>
          <w:tcPr>
            <w:tcW w:w="257" w:type="pct"/>
          </w:tcPr>
          <w:p w14:paraId="591DB1FF" w14:textId="77777777" w:rsidR="00DC5266" w:rsidRPr="00815A04" w:rsidRDefault="00DC5266" w:rsidP="00DC5266">
            <w:pPr>
              <w:jc w:val="left"/>
              <w:rPr>
                <w:sz w:val="20"/>
                <w:szCs w:val="20"/>
              </w:rPr>
            </w:pPr>
            <w:r>
              <w:rPr>
                <w:sz w:val="20"/>
                <w:szCs w:val="20"/>
              </w:rPr>
              <w:t>25</w:t>
            </w:r>
          </w:p>
        </w:tc>
        <w:tc>
          <w:tcPr>
            <w:tcW w:w="1635" w:type="pct"/>
          </w:tcPr>
          <w:p w14:paraId="634258C1" w14:textId="77777777" w:rsidR="00DC5266" w:rsidRPr="00815A04" w:rsidRDefault="00DC5266" w:rsidP="002F29EA">
            <w:pPr>
              <w:rPr>
                <w:sz w:val="20"/>
                <w:szCs w:val="20"/>
              </w:rPr>
            </w:pPr>
            <w:r w:rsidRPr="00815A04">
              <w:rPr>
                <w:sz w:val="20"/>
                <w:szCs w:val="20"/>
              </w:rPr>
              <w:t>Определение о</w:t>
            </w:r>
            <w:r w:rsidR="002F29EA">
              <w:rPr>
                <w:sz w:val="20"/>
                <w:szCs w:val="20"/>
              </w:rPr>
              <w:t>статочных нефтепродуктов в воде</w:t>
            </w:r>
          </w:p>
        </w:tc>
        <w:tc>
          <w:tcPr>
            <w:tcW w:w="994" w:type="pct"/>
          </w:tcPr>
          <w:p w14:paraId="0353CB25" w14:textId="77777777" w:rsidR="00DC5266" w:rsidRPr="00815A04" w:rsidRDefault="00DC5266" w:rsidP="002F29EA">
            <w:pPr>
              <w:rPr>
                <w:sz w:val="20"/>
                <w:szCs w:val="20"/>
              </w:rPr>
            </w:pPr>
            <w:r w:rsidRPr="00815A04">
              <w:rPr>
                <w:sz w:val="20"/>
                <w:szCs w:val="20"/>
              </w:rPr>
              <w:t>РД 153-39.0-313-03</w:t>
            </w:r>
          </w:p>
        </w:tc>
        <w:tc>
          <w:tcPr>
            <w:tcW w:w="2115" w:type="pct"/>
          </w:tcPr>
          <w:p w14:paraId="40A4F48D" w14:textId="77777777" w:rsidR="00DC5266" w:rsidRPr="00815A04" w:rsidRDefault="00DC5266" w:rsidP="002F29EA">
            <w:pPr>
              <w:rPr>
                <w:sz w:val="20"/>
                <w:szCs w:val="20"/>
              </w:rPr>
            </w:pPr>
            <w:r w:rsidRPr="00815A04">
              <w:rPr>
                <w:sz w:val="20"/>
                <w:szCs w:val="20"/>
              </w:rPr>
              <w:t xml:space="preserve">В </w:t>
            </w:r>
            <w:hyperlink w:anchor="_ПРИЛОЖЕНИЯ_1" w:history="1">
              <w:r w:rsidRPr="00815A04">
                <w:rPr>
                  <w:rStyle w:val="ae"/>
                  <w:sz w:val="20"/>
                  <w:szCs w:val="20"/>
                </w:rPr>
                <w:t>Приложении 1</w:t>
              </w:r>
            </w:hyperlink>
            <w:r w:rsidRPr="00815A04">
              <w:rPr>
                <w:sz w:val="20"/>
                <w:szCs w:val="20"/>
              </w:rPr>
              <w:t xml:space="preserve"> (раздел </w:t>
            </w:r>
            <w:r>
              <w:rPr>
                <w:sz w:val="20"/>
                <w:szCs w:val="20"/>
              </w:rPr>
              <w:t>18</w:t>
            </w:r>
            <w:r w:rsidRPr="00815A04">
              <w:rPr>
                <w:sz w:val="20"/>
                <w:szCs w:val="20"/>
              </w:rPr>
              <w:t>) настоящ</w:t>
            </w:r>
            <w:r w:rsidR="00C91571">
              <w:rPr>
                <w:sz w:val="20"/>
                <w:szCs w:val="20"/>
              </w:rPr>
              <w:t>их</w:t>
            </w:r>
            <w:r w:rsidRPr="00815A04">
              <w:rPr>
                <w:sz w:val="20"/>
                <w:szCs w:val="20"/>
              </w:rPr>
              <w:t xml:space="preserve"> </w:t>
            </w:r>
            <w:r w:rsidR="00097164" w:rsidRPr="00097164">
              <w:rPr>
                <w:sz w:val="20"/>
                <w:szCs w:val="20"/>
              </w:rPr>
              <w:t>Типовых требований</w:t>
            </w:r>
            <w:r w:rsidRPr="00815A04">
              <w:rPr>
                <w:sz w:val="20"/>
                <w:szCs w:val="20"/>
              </w:rPr>
              <w:t xml:space="preserve"> дана </w:t>
            </w:r>
            <w:r w:rsidR="00926BEF">
              <w:rPr>
                <w:sz w:val="20"/>
                <w:szCs w:val="20"/>
              </w:rPr>
              <w:t>информация о погрешности метода</w:t>
            </w:r>
          </w:p>
        </w:tc>
      </w:tr>
      <w:tr w:rsidR="00DC5266" w:rsidRPr="00815A04" w14:paraId="1316372C" w14:textId="77777777" w:rsidTr="00DC5266">
        <w:tc>
          <w:tcPr>
            <w:tcW w:w="257" w:type="pct"/>
          </w:tcPr>
          <w:p w14:paraId="17C9CC0F" w14:textId="77777777" w:rsidR="00DC5266" w:rsidRPr="00815A04" w:rsidRDefault="00DC5266" w:rsidP="00DC5266">
            <w:pPr>
              <w:jc w:val="left"/>
              <w:rPr>
                <w:sz w:val="20"/>
                <w:szCs w:val="20"/>
              </w:rPr>
            </w:pPr>
            <w:r>
              <w:rPr>
                <w:sz w:val="20"/>
                <w:szCs w:val="20"/>
              </w:rPr>
              <w:t>26</w:t>
            </w:r>
          </w:p>
        </w:tc>
        <w:tc>
          <w:tcPr>
            <w:tcW w:w="1635" w:type="pct"/>
          </w:tcPr>
          <w:p w14:paraId="33A61824" w14:textId="77777777" w:rsidR="00DC5266" w:rsidRPr="00815A04" w:rsidRDefault="00DC5266" w:rsidP="002F29EA">
            <w:pPr>
              <w:rPr>
                <w:sz w:val="20"/>
                <w:szCs w:val="20"/>
              </w:rPr>
            </w:pPr>
            <w:r w:rsidRPr="00815A04">
              <w:rPr>
                <w:sz w:val="20"/>
                <w:szCs w:val="20"/>
              </w:rPr>
              <w:t>Определение массовой концентрации механических примесей</w:t>
            </w:r>
          </w:p>
        </w:tc>
        <w:tc>
          <w:tcPr>
            <w:tcW w:w="994" w:type="pct"/>
          </w:tcPr>
          <w:p w14:paraId="05F8FBDE" w14:textId="26CF1644" w:rsidR="00DC5266" w:rsidRPr="00815A04" w:rsidRDefault="00DC5266" w:rsidP="00D46B5B">
            <w:pPr>
              <w:rPr>
                <w:sz w:val="20"/>
                <w:szCs w:val="20"/>
              </w:rPr>
            </w:pPr>
            <w:r w:rsidRPr="00815A04">
              <w:rPr>
                <w:sz w:val="20"/>
                <w:szCs w:val="20"/>
              </w:rPr>
              <w:t xml:space="preserve">Методические указания Компании </w:t>
            </w:r>
            <w:r w:rsidR="00D46B5B" w:rsidRPr="00D46B5B">
              <w:rPr>
                <w:sz w:val="20"/>
                <w:szCs w:val="20"/>
              </w:rPr>
              <w:t xml:space="preserve">№ П4-04 М-0073 </w:t>
            </w:r>
            <w:r w:rsidRPr="00815A04">
              <w:rPr>
                <w:sz w:val="20"/>
                <w:szCs w:val="20"/>
              </w:rPr>
              <w:t xml:space="preserve">«Методика измерений массовой концентрации взвешенных частиц в пробах вод пластовых (попутно добываемых), нефтепромысловых </w:t>
            </w:r>
            <w:r w:rsidRPr="00815A04">
              <w:rPr>
                <w:sz w:val="20"/>
                <w:szCs w:val="20"/>
              </w:rPr>
              <w:lastRenderedPageBreak/>
              <w:t xml:space="preserve">сточных, для заводнения нефтяных пластов гравиметрическим методом» </w:t>
            </w:r>
          </w:p>
        </w:tc>
        <w:tc>
          <w:tcPr>
            <w:tcW w:w="2115" w:type="pct"/>
          </w:tcPr>
          <w:p w14:paraId="3BE31E82" w14:textId="77777777" w:rsidR="00DC5266" w:rsidRPr="00815A04" w:rsidRDefault="00DC5266" w:rsidP="002F29EA">
            <w:pPr>
              <w:rPr>
                <w:sz w:val="20"/>
                <w:szCs w:val="20"/>
              </w:rPr>
            </w:pPr>
            <w:r w:rsidRPr="00815A04">
              <w:rPr>
                <w:sz w:val="20"/>
                <w:szCs w:val="20"/>
              </w:rPr>
              <w:lastRenderedPageBreak/>
              <w:t xml:space="preserve">В </w:t>
            </w:r>
            <w:hyperlink w:anchor="_ПРИЛОЖЕНИЯ_1" w:history="1">
              <w:r w:rsidRPr="00815A04">
                <w:rPr>
                  <w:rStyle w:val="ae"/>
                  <w:sz w:val="20"/>
                  <w:szCs w:val="20"/>
                </w:rPr>
                <w:t>Приложении 1</w:t>
              </w:r>
            </w:hyperlink>
            <w:r w:rsidRPr="00815A04">
              <w:rPr>
                <w:sz w:val="20"/>
                <w:szCs w:val="20"/>
              </w:rPr>
              <w:t xml:space="preserve"> (раздел </w:t>
            </w:r>
            <w:r>
              <w:rPr>
                <w:sz w:val="20"/>
                <w:szCs w:val="20"/>
              </w:rPr>
              <w:t>19</w:t>
            </w:r>
            <w:r w:rsidRPr="00815A04">
              <w:rPr>
                <w:sz w:val="20"/>
                <w:szCs w:val="20"/>
              </w:rPr>
              <w:t>) настоящ</w:t>
            </w:r>
            <w:r w:rsidR="00C91571">
              <w:rPr>
                <w:sz w:val="20"/>
                <w:szCs w:val="20"/>
              </w:rPr>
              <w:t>их</w:t>
            </w:r>
            <w:r w:rsidRPr="00815A04">
              <w:rPr>
                <w:sz w:val="20"/>
                <w:szCs w:val="20"/>
              </w:rPr>
              <w:t xml:space="preserve"> </w:t>
            </w:r>
            <w:r w:rsidR="00097164" w:rsidRPr="00097164">
              <w:rPr>
                <w:sz w:val="20"/>
                <w:szCs w:val="20"/>
              </w:rPr>
              <w:t>Типовых требований</w:t>
            </w:r>
            <w:r w:rsidRPr="00815A04">
              <w:rPr>
                <w:sz w:val="20"/>
                <w:szCs w:val="20"/>
              </w:rPr>
              <w:t xml:space="preserve"> дана </w:t>
            </w:r>
            <w:r w:rsidR="002F29EA">
              <w:rPr>
                <w:sz w:val="20"/>
                <w:szCs w:val="20"/>
              </w:rPr>
              <w:t>информация о погрешности метода</w:t>
            </w:r>
          </w:p>
        </w:tc>
      </w:tr>
      <w:tr w:rsidR="00DC5266" w:rsidRPr="00815A04" w14:paraId="1E19889C" w14:textId="77777777" w:rsidTr="00DC5266">
        <w:tc>
          <w:tcPr>
            <w:tcW w:w="257" w:type="pct"/>
          </w:tcPr>
          <w:p w14:paraId="564F5392" w14:textId="77777777" w:rsidR="00DC5266" w:rsidRPr="00815A04" w:rsidRDefault="00DC5266" w:rsidP="00DC5266">
            <w:pPr>
              <w:jc w:val="left"/>
              <w:rPr>
                <w:sz w:val="20"/>
                <w:szCs w:val="20"/>
              </w:rPr>
            </w:pPr>
            <w:r>
              <w:rPr>
                <w:sz w:val="20"/>
                <w:szCs w:val="20"/>
              </w:rPr>
              <w:t>27</w:t>
            </w:r>
          </w:p>
        </w:tc>
        <w:tc>
          <w:tcPr>
            <w:tcW w:w="1635" w:type="pct"/>
          </w:tcPr>
          <w:p w14:paraId="3C45F7E8" w14:textId="77777777" w:rsidR="00DC5266" w:rsidRPr="00815A04" w:rsidRDefault="00DC5266" w:rsidP="002F29EA">
            <w:pPr>
              <w:rPr>
                <w:sz w:val="20"/>
                <w:szCs w:val="20"/>
              </w:rPr>
            </w:pPr>
            <w:r w:rsidRPr="00815A04">
              <w:rPr>
                <w:sz w:val="20"/>
                <w:szCs w:val="20"/>
              </w:rPr>
              <w:t>Определение бактерицидной эффективности реагентов</w:t>
            </w:r>
          </w:p>
        </w:tc>
        <w:tc>
          <w:tcPr>
            <w:tcW w:w="994" w:type="pct"/>
          </w:tcPr>
          <w:p w14:paraId="63446063" w14:textId="77777777" w:rsidR="00DC5266" w:rsidRPr="00815A04" w:rsidRDefault="00DC5266" w:rsidP="002F29EA">
            <w:pPr>
              <w:rPr>
                <w:sz w:val="20"/>
                <w:szCs w:val="20"/>
              </w:rPr>
            </w:pPr>
            <w:r w:rsidRPr="00815A04">
              <w:rPr>
                <w:sz w:val="20"/>
                <w:szCs w:val="20"/>
              </w:rPr>
              <w:t>РД 39-0147103-350-89</w:t>
            </w:r>
          </w:p>
        </w:tc>
        <w:tc>
          <w:tcPr>
            <w:tcW w:w="2115" w:type="pct"/>
          </w:tcPr>
          <w:p w14:paraId="51329F63" w14:textId="77777777" w:rsidR="00DC5266" w:rsidRPr="00815A04" w:rsidRDefault="00DC5266" w:rsidP="002F29EA">
            <w:pPr>
              <w:rPr>
                <w:sz w:val="20"/>
                <w:szCs w:val="20"/>
              </w:rPr>
            </w:pPr>
            <w:r w:rsidRPr="00815A04">
              <w:rPr>
                <w:sz w:val="20"/>
                <w:szCs w:val="20"/>
              </w:rPr>
              <w:t xml:space="preserve">В РД 39-0147103-350-89 нет описания повторяемости, воспроизводимости и  погрешности измерения. Согласно </w:t>
            </w:r>
            <w:r w:rsidRPr="00815A04">
              <w:rPr>
                <w:sz w:val="20"/>
                <w:szCs w:val="20"/>
              </w:rPr>
              <w:br/>
              <w:t>РМГ 61-2010 наиболее подходящим методом для расчета точности полученных результатов 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 Предлагается использовать для расчета погрешности аналогичный подх</w:t>
            </w:r>
            <w:r w:rsidR="002F29EA">
              <w:rPr>
                <w:sz w:val="20"/>
                <w:szCs w:val="20"/>
              </w:rPr>
              <w:t>од</w:t>
            </w:r>
          </w:p>
        </w:tc>
      </w:tr>
      <w:tr w:rsidR="00DC5266" w:rsidRPr="00815A04" w14:paraId="0D7C937E" w14:textId="77777777" w:rsidTr="00DC5266">
        <w:tc>
          <w:tcPr>
            <w:tcW w:w="257" w:type="pct"/>
          </w:tcPr>
          <w:p w14:paraId="549A94DF" w14:textId="77777777" w:rsidR="00DC5266" w:rsidRPr="00815A04" w:rsidRDefault="00DC5266" w:rsidP="00DC5266">
            <w:pPr>
              <w:jc w:val="left"/>
              <w:rPr>
                <w:sz w:val="20"/>
                <w:szCs w:val="20"/>
              </w:rPr>
            </w:pPr>
            <w:r>
              <w:rPr>
                <w:sz w:val="20"/>
                <w:szCs w:val="20"/>
              </w:rPr>
              <w:t>28</w:t>
            </w:r>
          </w:p>
        </w:tc>
        <w:tc>
          <w:tcPr>
            <w:tcW w:w="1635" w:type="pct"/>
          </w:tcPr>
          <w:p w14:paraId="494E24CC" w14:textId="7195FC40" w:rsidR="00DC5266" w:rsidRPr="00815A04" w:rsidRDefault="00DC5266" w:rsidP="002F29EA">
            <w:pPr>
              <w:rPr>
                <w:sz w:val="20"/>
                <w:szCs w:val="20"/>
              </w:rPr>
            </w:pPr>
            <w:r w:rsidRPr="00815A04">
              <w:rPr>
                <w:sz w:val="20"/>
                <w:szCs w:val="20"/>
              </w:rPr>
              <w:t xml:space="preserve">Определение седиментационной устойчивости твердых частиц в </w:t>
            </w:r>
            <w:r w:rsidR="009A13E4">
              <w:rPr>
                <w:sz w:val="20"/>
                <w:szCs w:val="20"/>
              </w:rPr>
              <w:t>ПТП</w:t>
            </w:r>
          </w:p>
        </w:tc>
        <w:tc>
          <w:tcPr>
            <w:tcW w:w="994" w:type="pct"/>
          </w:tcPr>
          <w:p w14:paraId="55E694A1" w14:textId="77777777" w:rsidR="00DC5266" w:rsidRPr="00815A04" w:rsidRDefault="00DC5266" w:rsidP="002F29EA">
            <w:pPr>
              <w:rPr>
                <w:sz w:val="20"/>
                <w:szCs w:val="20"/>
              </w:rPr>
            </w:pPr>
            <w:r w:rsidRPr="00815A04">
              <w:rPr>
                <w:sz w:val="20"/>
                <w:szCs w:val="20"/>
              </w:rPr>
              <w:t>ГОСТ 10772</w:t>
            </w:r>
          </w:p>
        </w:tc>
        <w:tc>
          <w:tcPr>
            <w:tcW w:w="2115" w:type="pct"/>
          </w:tcPr>
          <w:p w14:paraId="09E0BB42" w14:textId="21FB2361" w:rsidR="00DC5266" w:rsidRPr="00815A04" w:rsidRDefault="00DC5266" w:rsidP="002B5889">
            <w:pPr>
              <w:rPr>
                <w:sz w:val="20"/>
                <w:szCs w:val="20"/>
              </w:rPr>
            </w:pPr>
            <w:r w:rsidRPr="00815A04">
              <w:rPr>
                <w:sz w:val="20"/>
                <w:szCs w:val="20"/>
              </w:rPr>
              <w:t>Предлагается использовать подход</w:t>
            </w:r>
            <w:r w:rsidR="007A5CDD">
              <w:rPr>
                <w:sz w:val="20"/>
                <w:szCs w:val="20"/>
              </w:rPr>
              <w:t>,</w:t>
            </w:r>
            <w:r w:rsidRPr="00815A04">
              <w:rPr>
                <w:sz w:val="20"/>
                <w:szCs w:val="20"/>
              </w:rPr>
              <w:t xml:space="preserve"> аналогичны</w:t>
            </w:r>
            <w:r w:rsidR="007A5CDD">
              <w:rPr>
                <w:sz w:val="20"/>
                <w:szCs w:val="20"/>
              </w:rPr>
              <w:t>й методам измерений</w:t>
            </w:r>
            <w:r w:rsidRPr="00815A04">
              <w:rPr>
                <w:sz w:val="20"/>
                <w:szCs w:val="20"/>
              </w:rPr>
              <w:t xml:space="preserve">  Методически</w:t>
            </w:r>
            <w:r w:rsidR="007A5CDD">
              <w:rPr>
                <w:sz w:val="20"/>
                <w:szCs w:val="20"/>
              </w:rPr>
              <w:t>х</w:t>
            </w:r>
            <w:r w:rsidRPr="00815A04">
              <w:rPr>
                <w:sz w:val="20"/>
                <w:szCs w:val="20"/>
              </w:rPr>
              <w:t xml:space="preserve"> указани</w:t>
            </w:r>
            <w:r w:rsidR="007A5CDD">
              <w:rPr>
                <w:sz w:val="20"/>
                <w:szCs w:val="20"/>
              </w:rPr>
              <w:t>й</w:t>
            </w:r>
            <w:r w:rsidRPr="00815A04">
              <w:rPr>
                <w:sz w:val="20"/>
                <w:szCs w:val="20"/>
              </w:rPr>
              <w:t xml:space="preserve"> Компании </w:t>
            </w:r>
            <w:r w:rsidR="002B5889">
              <w:rPr>
                <w:sz w:val="20"/>
                <w:szCs w:val="20"/>
              </w:rPr>
              <w:br/>
            </w:r>
            <w:r w:rsidR="002B5889" w:rsidRPr="00815A04">
              <w:rPr>
                <w:sz w:val="20"/>
                <w:szCs w:val="20"/>
              </w:rPr>
              <w:t xml:space="preserve">№ П4-04 М-0073 </w:t>
            </w:r>
            <w:r w:rsidRPr="00815A04">
              <w:rPr>
                <w:sz w:val="20"/>
                <w:szCs w:val="20"/>
              </w:rPr>
              <w:t>«Методика измерений массовой концентрации взвешенных частиц в пробах вод пластовых (попутно добываемых), нефтепромысловых сточных, для заводнения нефтяных пластов гравиметрическим методом» по погрешности при определени</w:t>
            </w:r>
            <w:r w:rsidR="00926BEF">
              <w:rPr>
                <w:sz w:val="20"/>
                <w:szCs w:val="20"/>
              </w:rPr>
              <w:t>и механических примесей в воде</w:t>
            </w:r>
          </w:p>
        </w:tc>
      </w:tr>
      <w:tr w:rsidR="00DC5266" w:rsidRPr="00815A04" w14:paraId="58F6B81A" w14:textId="77777777" w:rsidTr="00DC5266">
        <w:tc>
          <w:tcPr>
            <w:tcW w:w="257" w:type="pct"/>
          </w:tcPr>
          <w:p w14:paraId="7F330B4E" w14:textId="77777777" w:rsidR="00DC5266" w:rsidRPr="00815A04" w:rsidRDefault="00DC5266" w:rsidP="00DC5266">
            <w:pPr>
              <w:jc w:val="left"/>
              <w:rPr>
                <w:sz w:val="20"/>
                <w:szCs w:val="20"/>
              </w:rPr>
            </w:pPr>
            <w:r>
              <w:rPr>
                <w:sz w:val="20"/>
                <w:szCs w:val="20"/>
              </w:rPr>
              <w:t>29</w:t>
            </w:r>
          </w:p>
        </w:tc>
        <w:tc>
          <w:tcPr>
            <w:tcW w:w="1635" w:type="pct"/>
          </w:tcPr>
          <w:p w14:paraId="6445BAED" w14:textId="367B5CCE" w:rsidR="00DC5266" w:rsidRPr="00815A04" w:rsidRDefault="00DC5266" w:rsidP="00511A12">
            <w:pPr>
              <w:rPr>
                <w:sz w:val="20"/>
                <w:szCs w:val="20"/>
              </w:rPr>
            </w:pPr>
            <w:r w:rsidRPr="00815A04">
              <w:rPr>
                <w:sz w:val="20"/>
                <w:szCs w:val="20"/>
              </w:rPr>
              <w:t xml:space="preserve">Определение межфазного натяжения водных растворов реагента на границе с керосином с определением значений </w:t>
            </w:r>
            <w:r w:rsidR="00511A12">
              <w:rPr>
                <w:sz w:val="20"/>
                <w:szCs w:val="20"/>
              </w:rPr>
              <w:t>ККМ</w:t>
            </w:r>
          </w:p>
        </w:tc>
        <w:tc>
          <w:tcPr>
            <w:tcW w:w="994" w:type="pct"/>
          </w:tcPr>
          <w:p w14:paraId="6220FF38" w14:textId="77777777" w:rsidR="00DC5266" w:rsidRPr="00815A04" w:rsidRDefault="00DC5266" w:rsidP="002F29EA">
            <w:pPr>
              <w:rPr>
                <w:sz w:val="20"/>
                <w:szCs w:val="20"/>
              </w:rPr>
            </w:pPr>
            <w:r w:rsidRPr="00815A04">
              <w:rPr>
                <w:sz w:val="20"/>
                <w:szCs w:val="20"/>
              </w:rPr>
              <w:t>ГОСТ Р 50097</w:t>
            </w:r>
          </w:p>
        </w:tc>
        <w:tc>
          <w:tcPr>
            <w:tcW w:w="2115" w:type="pct"/>
          </w:tcPr>
          <w:p w14:paraId="26EC017B" w14:textId="77777777" w:rsidR="00DC5266" w:rsidRDefault="00DC5266" w:rsidP="002F29EA">
            <w:pPr>
              <w:rPr>
                <w:sz w:val="20"/>
                <w:szCs w:val="20"/>
              </w:rPr>
            </w:pPr>
            <w:r w:rsidRPr="00815A04">
              <w:rPr>
                <w:sz w:val="20"/>
                <w:szCs w:val="20"/>
              </w:rPr>
              <w:t>В ГОСТ Р 50097</w:t>
            </w:r>
            <w:r w:rsidRPr="005301AE">
              <w:rPr>
                <w:sz w:val="20"/>
                <w:szCs w:val="20"/>
              </w:rPr>
              <w:t xml:space="preserve"> </w:t>
            </w:r>
            <w:r>
              <w:rPr>
                <w:sz w:val="20"/>
                <w:szCs w:val="20"/>
              </w:rPr>
              <w:t xml:space="preserve">погрешность </w:t>
            </w:r>
            <w:r w:rsidRPr="00815A04">
              <w:rPr>
                <w:sz w:val="20"/>
                <w:szCs w:val="20"/>
              </w:rPr>
              <w:t xml:space="preserve"> </w:t>
            </w:r>
            <w:r w:rsidRPr="005301AE">
              <w:rPr>
                <w:sz w:val="20"/>
                <w:szCs w:val="20"/>
              </w:rPr>
              <w:t>не более 1 мН/м</w:t>
            </w:r>
            <w:r>
              <w:rPr>
                <w:sz w:val="20"/>
                <w:szCs w:val="20"/>
              </w:rPr>
              <w:t xml:space="preserve">. </w:t>
            </w:r>
          </w:p>
          <w:p w14:paraId="47018202" w14:textId="77777777" w:rsidR="00DC5266" w:rsidRDefault="00DC5266" w:rsidP="002F29EA">
            <w:pPr>
              <w:rPr>
                <w:sz w:val="20"/>
                <w:szCs w:val="20"/>
              </w:rPr>
            </w:pPr>
            <w:r>
              <w:rPr>
                <w:sz w:val="20"/>
                <w:szCs w:val="20"/>
              </w:rPr>
              <w:t>При определении значений критической концентрации мицелообразования  т</w:t>
            </w:r>
            <w:r w:rsidRPr="00815A04">
              <w:rPr>
                <w:sz w:val="20"/>
                <w:szCs w:val="20"/>
              </w:rPr>
              <w:t>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1FE554A7"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3BED60E9" w14:textId="77777777" w:rsidR="00DC5266" w:rsidRDefault="00DC5266" w:rsidP="002F29EA">
            <w:pPr>
              <w:spacing w:before="120"/>
              <w:ind w:left="549"/>
              <w:rPr>
                <w:sz w:val="20"/>
                <w:szCs w:val="20"/>
              </w:rPr>
            </w:pPr>
            <w:r>
              <w:rPr>
                <w:sz w:val="20"/>
                <w:szCs w:val="20"/>
              </w:rPr>
              <w:t>г</w:t>
            </w:r>
            <w:r w:rsidRPr="00815A04">
              <w:rPr>
                <w:sz w:val="20"/>
                <w:szCs w:val="20"/>
              </w:rPr>
              <w:t>де</w:t>
            </w:r>
            <w:r>
              <w:rPr>
                <w:sz w:val="20"/>
                <w:szCs w:val="20"/>
              </w:rPr>
              <w:t>:</w:t>
            </w:r>
          </w:p>
          <w:p w14:paraId="1CABA71C"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00369632"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492CB868" w14:textId="77777777" w:rsidR="00DC5266" w:rsidRDefault="00DC5266" w:rsidP="002F29EA">
            <w:pPr>
              <w:spacing w:before="120"/>
              <w:ind w:left="549"/>
              <w:rPr>
                <w:sz w:val="20"/>
                <w:szCs w:val="20"/>
              </w:rPr>
            </w:pPr>
            <w:r>
              <w:rPr>
                <w:sz w:val="20"/>
                <w:szCs w:val="20"/>
              </w:rPr>
              <w:t>где:</w:t>
            </w:r>
          </w:p>
          <w:p w14:paraId="53AB491F"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6D20FC3B" w14:textId="77777777" w:rsidR="00DC5266" w:rsidRDefault="00DC5266" w:rsidP="002F29EA">
            <w:pPr>
              <w:spacing w:before="120"/>
              <w:ind w:left="549"/>
              <w:rPr>
                <w:sz w:val="20"/>
                <w:szCs w:val="20"/>
              </w:rPr>
            </w:pPr>
            <w:r w:rsidRPr="00815A04">
              <w:rPr>
                <w:sz w:val="20"/>
                <w:szCs w:val="20"/>
              </w:rPr>
              <w:t xml:space="preserve">Результат записывается как </w:t>
            </w:r>
          </w:p>
          <w:p w14:paraId="257958B3" w14:textId="77777777" w:rsidR="00DC5266" w:rsidRDefault="00DC5266" w:rsidP="002F29EA">
            <w:pPr>
              <w:spacing w:before="120"/>
              <w:ind w:left="549"/>
              <w:rPr>
                <w:sz w:val="20"/>
                <w:szCs w:val="20"/>
              </w:rPr>
            </w:pPr>
            <w:r w:rsidRPr="00815A04">
              <w:rPr>
                <w:sz w:val="20"/>
                <w:szCs w:val="20"/>
              </w:rPr>
              <w:t>Хср ± Δ,</w:t>
            </w:r>
          </w:p>
          <w:p w14:paraId="3B4C88D8" w14:textId="77777777" w:rsidR="00DC5266" w:rsidRDefault="00DC5266" w:rsidP="002F29EA">
            <w:pPr>
              <w:spacing w:before="120"/>
              <w:ind w:left="549"/>
              <w:rPr>
                <w:sz w:val="20"/>
                <w:szCs w:val="20"/>
              </w:rPr>
            </w:pPr>
            <w:r>
              <w:rPr>
                <w:sz w:val="20"/>
                <w:szCs w:val="20"/>
              </w:rPr>
              <w:t>где:</w:t>
            </w:r>
          </w:p>
          <w:p w14:paraId="022A9AB1"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w:t>
            </w:r>
          </w:p>
          <w:p w14:paraId="377D3212" w14:textId="77777777" w:rsidR="00DC5266" w:rsidRPr="00815A04" w:rsidRDefault="002F29EA" w:rsidP="002F29EA">
            <w:pPr>
              <w:spacing w:before="120"/>
              <w:ind w:left="549"/>
              <w:rPr>
                <w:sz w:val="20"/>
                <w:szCs w:val="20"/>
              </w:rPr>
            </w:pPr>
            <w:r>
              <w:rPr>
                <w:sz w:val="20"/>
                <w:szCs w:val="20"/>
              </w:rPr>
              <w:t>Δ – точность эксперимента</w:t>
            </w:r>
          </w:p>
        </w:tc>
      </w:tr>
      <w:tr w:rsidR="00DC5266" w:rsidRPr="00815A04" w14:paraId="72B251EF" w14:textId="77777777" w:rsidTr="00DC5266">
        <w:tc>
          <w:tcPr>
            <w:tcW w:w="257" w:type="pct"/>
          </w:tcPr>
          <w:p w14:paraId="0C01ACF1" w14:textId="77777777" w:rsidR="00DC5266" w:rsidRPr="00815A04" w:rsidRDefault="00DC5266" w:rsidP="00DC5266">
            <w:pPr>
              <w:jc w:val="left"/>
              <w:rPr>
                <w:sz w:val="20"/>
                <w:szCs w:val="20"/>
              </w:rPr>
            </w:pPr>
            <w:r>
              <w:rPr>
                <w:sz w:val="20"/>
                <w:szCs w:val="20"/>
              </w:rPr>
              <w:t>30</w:t>
            </w:r>
          </w:p>
        </w:tc>
        <w:tc>
          <w:tcPr>
            <w:tcW w:w="1635" w:type="pct"/>
          </w:tcPr>
          <w:p w14:paraId="375457D1" w14:textId="77777777" w:rsidR="00DC5266" w:rsidRPr="00815A04" w:rsidRDefault="00DC5266" w:rsidP="002F29EA">
            <w:pPr>
              <w:rPr>
                <w:sz w:val="20"/>
                <w:szCs w:val="20"/>
              </w:rPr>
            </w:pPr>
            <w:r w:rsidRPr="00815A04">
              <w:rPr>
                <w:sz w:val="20"/>
                <w:szCs w:val="20"/>
              </w:rPr>
              <w:t xml:space="preserve">Определение стойкости реагента к </w:t>
            </w:r>
            <w:r w:rsidRPr="00815A04">
              <w:rPr>
                <w:sz w:val="20"/>
                <w:szCs w:val="20"/>
              </w:rPr>
              <w:lastRenderedPageBreak/>
              <w:t>солевой и температурной агрессии</w:t>
            </w:r>
          </w:p>
        </w:tc>
        <w:tc>
          <w:tcPr>
            <w:tcW w:w="994" w:type="pct"/>
          </w:tcPr>
          <w:p w14:paraId="39B9C498" w14:textId="77777777" w:rsidR="00DC5266" w:rsidRPr="00815A04" w:rsidRDefault="00DC5266" w:rsidP="002F29EA">
            <w:pPr>
              <w:rPr>
                <w:sz w:val="20"/>
                <w:szCs w:val="20"/>
              </w:rPr>
            </w:pPr>
            <w:r w:rsidRPr="00815A04">
              <w:rPr>
                <w:sz w:val="20"/>
                <w:szCs w:val="20"/>
              </w:rPr>
              <w:lastRenderedPageBreak/>
              <w:t>ГОСТ 29264</w:t>
            </w:r>
          </w:p>
        </w:tc>
        <w:tc>
          <w:tcPr>
            <w:tcW w:w="2115" w:type="pct"/>
          </w:tcPr>
          <w:p w14:paraId="26B7C2A1" w14:textId="77777777" w:rsidR="00DC5266" w:rsidRPr="00815A04" w:rsidRDefault="00DC5266" w:rsidP="002F29EA">
            <w:pPr>
              <w:rPr>
                <w:sz w:val="20"/>
                <w:szCs w:val="20"/>
              </w:rPr>
            </w:pPr>
            <w:r w:rsidRPr="00815A04">
              <w:rPr>
                <w:sz w:val="20"/>
                <w:szCs w:val="20"/>
              </w:rPr>
              <w:t>Не подразумева</w:t>
            </w:r>
            <w:r>
              <w:rPr>
                <w:sz w:val="20"/>
                <w:szCs w:val="20"/>
              </w:rPr>
              <w:t xml:space="preserve">ет получение </w:t>
            </w:r>
            <w:r w:rsidR="002F29EA">
              <w:rPr>
                <w:sz w:val="20"/>
                <w:szCs w:val="20"/>
              </w:rPr>
              <w:t xml:space="preserve">численных </w:t>
            </w:r>
            <w:r w:rsidR="002F29EA">
              <w:rPr>
                <w:sz w:val="20"/>
                <w:szCs w:val="20"/>
              </w:rPr>
              <w:lastRenderedPageBreak/>
              <w:t>значений</w:t>
            </w:r>
          </w:p>
        </w:tc>
      </w:tr>
      <w:tr w:rsidR="00DC5266" w:rsidRPr="00815A04" w14:paraId="3309B0EB" w14:textId="77777777" w:rsidTr="00DC5266">
        <w:tc>
          <w:tcPr>
            <w:tcW w:w="257" w:type="pct"/>
          </w:tcPr>
          <w:p w14:paraId="3DFE278C" w14:textId="77777777" w:rsidR="00DC5266" w:rsidRPr="00815A04" w:rsidRDefault="00DC5266" w:rsidP="00DC5266">
            <w:pPr>
              <w:jc w:val="left"/>
              <w:rPr>
                <w:sz w:val="20"/>
                <w:szCs w:val="20"/>
              </w:rPr>
            </w:pPr>
            <w:r>
              <w:rPr>
                <w:sz w:val="20"/>
                <w:szCs w:val="20"/>
              </w:rPr>
              <w:lastRenderedPageBreak/>
              <w:t>31</w:t>
            </w:r>
          </w:p>
        </w:tc>
        <w:tc>
          <w:tcPr>
            <w:tcW w:w="1635" w:type="pct"/>
          </w:tcPr>
          <w:p w14:paraId="5A400B16" w14:textId="77777777" w:rsidR="00DC5266" w:rsidRPr="00815A04" w:rsidRDefault="00DC5266" w:rsidP="002F29EA">
            <w:pPr>
              <w:rPr>
                <w:sz w:val="20"/>
                <w:szCs w:val="20"/>
              </w:rPr>
            </w:pPr>
            <w:r w:rsidRPr="00815A04">
              <w:rPr>
                <w:sz w:val="20"/>
                <w:szCs w:val="20"/>
              </w:rPr>
              <w:t>Определение фазовой и агрегативной устойчивости инвертных эмульсий</w:t>
            </w:r>
          </w:p>
        </w:tc>
        <w:tc>
          <w:tcPr>
            <w:tcW w:w="994" w:type="pct"/>
          </w:tcPr>
          <w:p w14:paraId="65F6340A" w14:textId="77777777" w:rsidR="00DC5266" w:rsidRPr="00815A04" w:rsidRDefault="00DC5266" w:rsidP="002F29EA">
            <w:pPr>
              <w:rPr>
                <w:sz w:val="20"/>
                <w:szCs w:val="20"/>
              </w:rPr>
            </w:pPr>
            <w:r w:rsidRPr="00815A04">
              <w:rPr>
                <w:sz w:val="20"/>
                <w:szCs w:val="20"/>
              </w:rPr>
              <w:t>ГОСТ 29264</w:t>
            </w:r>
          </w:p>
        </w:tc>
        <w:tc>
          <w:tcPr>
            <w:tcW w:w="2115" w:type="pct"/>
          </w:tcPr>
          <w:p w14:paraId="313756CC" w14:textId="77777777" w:rsidR="00DC5266" w:rsidRPr="00815A04" w:rsidRDefault="00DC5266" w:rsidP="002F29EA">
            <w:pPr>
              <w:rPr>
                <w:sz w:val="20"/>
                <w:szCs w:val="20"/>
              </w:rPr>
            </w:pPr>
            <w:r w:rsidRPr="00815A04">
              <w:rPr>
                <w:sz w:val="20"/>
                <w:szCs w:val="20"/>
              </w:rPr>
              <w:t>Не подразумева</w:t>
            </w:r>
            <w:r w:rsidR="002F29EA">
              <w:rPr>
                <w:sz w:val="20"/>
                <w:szCs w:val="20"/>
              </w:rPr>
              <w:t>ет получение численных значений</w:t>
            </w:r>
          </w:p>
        </w:tc>
      </w:tr>
      <w:tr w:rsidR="00DC5266" w:rsidRPr="00815A04" w14:paraId="1D0E8E62" w14:textId="77777777" w:rsidTr="00DC5266">
        <w:tc>
          <w:tcPr>
            <w:tcW w:w="257" w:type="pct"/>
          </w:tcPr>
          <w:p w14:paraId="15D4F4ED" w14:textId="77777777" w:rsidR="00DC5266" w:rsidRPr="00815A04" w:rsidRDefault="00DC5266" w:rsidP="00DC5266">
            <w:pPr>
              <w:jc w:val="left"/>
              <w:rPr>
                <w:sz w:val="20"/>
                <w:szCs w:val="20"/>
              </w:rPr>
            </w:pPr>
            <w:r>
              <w:rPr>
                <w:sz w:val="20"/>
                <w:szCs w:val="20"/>
              </w:rPr>
              <w:t>32</w:t>
            </w:r>
          </w:p>
        </w:tc>
        <w:tc>
          <w:tcPr>
            <w:tcW w:w="1635" w:type="pct"/>
          </w:tcPr>
          <w:p w14:paraId="25C4DB80" w14:textId="77777777" w:rsidR="00DC5266" w:rsidRPr="00815A04" w:rsidRDefault="00DC5266" w:rsidP="002F29EA">
            <w:pPr>
              <w:rPr>
                <w:sz w:val="20"/>
                <w:szCs w:val="20"/>
              </w:rPr>
            </w:pPr>
            <w:r w:rsidRPr="00815A04">
              <w:rPr>
                <w:sz w:val="20"/>
                <w:szCs w:val="20"/>
              </w:rPr>
              <w:t>Определение плотности обратной эмульсии</w:t>
            </w:r>
          </w:p>
        </w:tc>
        <w:tc>
          <w:tcPr>
            <w:tcW w:w="994" w:type="pct"/>
          </w:tcPr>
          <w:p w14:paraId="0C258835" w14:textId="77777777" w:rsidR="00DC5266" w:rsidRPr="00815A04" w:rsidRDefault="00DC5266" w:rsidP="002F29EA">
            <w:pPr>
              <w:rPr>
                <w:sz w:val="20"/>
                <w:szCs w:val="20"/>
              </w:rPr>
            </w:pPr>
            <w:r w:rsidRPr="00815A04">
              <w:rPr>
                <w:sz w:val="20"/>
                <w:szCs w:val="20"/>
              </w:rPr>
              <w:t>ГОСТ Р ИСО 3675</w:t>
            </w:r>
          </w:p>
        </w:tc>
        <w:tc>
          <w:tcPr>
            <w:tcW w:w="2115" w:type="pct"/>
          </w:tcPr>
          <w:p w14:paraId="16E71067" w14:textId="59315344" w:rsidR="00DC5266" w:rsidRPr="00815A04" w:rsidRDefault="00DC5266" w:rsidP="002F29EA">
            <w:pPr>
              <w:rPr>
                <w:sz w:val="20"/>
                <w:szCs w:val="20"/>
              </w:rPr>
            </w:pPr>
            <w:r w:rsidRPr="00815A04">
              <w:rPr>
                <w:sz w:val="20"/>
                <w:szCs w:val="20"/>
              </w:rPr>
              <w:t xml:space="preserve">При весовом методе точность определения </w:t>
            </w:r>
            <w:r w:rsidR="00E356AA">
              <w:rPr>
                <w:sz w:val="20"/>
                <w:szCs w:val="20"/>
              </w:rPr>
              <w:t>установлена</w:t>
            </w:r>
            <w:r w:rsidRPr="00815A04">
              <w:rPr>
                <w:sz w:val="20"/>
                <w:szCs w:val="20"/>
              </w:rPr>
              <w:t xml:space="preserve"> ГОСТ 18995.1. При определении плотности каждого из компонентов предлагается использовать подход </w:t>
            </w:r>
            <w:r w:rsidRPr="00815A04">
              <w:rPr>
                <w:sz w:val="20"/>
                <w:szCs w:val="20"/>
              </w:rPr>
              <w:br/>
              <w:t xml:space="preserve">ГОСТ Р ИСО 3675 касательно определения точностных характеристик метода (повторяемость и воспроизводимость) дана ссылка. </w:t>
            </w:r>
          </w:p>
          <w:p w14:paraId="396D0D45" w14:textId="77777777" w:rsidR="00DC5266" w:rsidRDefault="00DC5266" w:rsidP="002F29EA">
            <w:pPr>
              <w:rPr>
                <w:sz w:val="20"/>
                <w:szCs w:val="20"/>
              </w:rPr>
            </w:pPr>
            <w:r w:rsidRPr="00815A04">
              <w:rPr>
                <w:sz w:val="20"/>
                <w:szCs w:val="20"/>
              </w:rPr>
              <w:t>Точность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27A2DF58"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2E5EED30" w14:textId="77777777" w:rsidR="00DC5266" w:rsidRDefault="00DC5266" w:rsidP="002F29EA">
            <w:pPr>
              <w:spacing w:before="120"/>
              <w:ind w:left="549"/>
              <w:rPr>
                <w:sz w:val="20"/>
                <w:szCs w:val="20"/>
              </w:rPr>
            </w:pPr>
            <w:r>
              <w:rPr>
                <w:sz w:val="20"/>
                <w:szCs w:val="20"/>
              </w:rPr>
              <w:t>где:</w:t>
            </w:r>
          </w:p>
          <w:p w14:paraId="0ABE2973"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3C48E08B"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52DAFE13" w14:textId="77777777" w:rsidR="00DC5266" w:rsidRDefault="00DC5266" w:rsidP="002F29EA">
            <w:pPr>
              <w:spacing w:before="120"/>
              <w:ind w:left="549"/>
              <w:rPr>
                <w:sz w:val="20"/>
                <w:szCs w:val="20"/>
              </w:rPr>
            </w:pPr>
            <w:r>
              <w:rPr>
                <w:sz w:val="20"/>
                <w:szCs w:val="20"/>
              </w:rPr>
              <w:t>где:</w:t>
            </w:r>
          </w:p>
          <w:p w14:paraId="365206FB"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03E28A21" w14:textId="77777777" w:rsidR="00DC5266" w:rsidRDefault="00DC5266" w:rsidP="002F29EA">
            <w:pPr>
              <w:spacing w:before="120"/>
              <w:rPr>
                <w:sz w:val="20"/>
                <w:szCs w:val="20"/>
              </w:rPr>
            </w:pPr>
            <w:r w:rsidRPr="00815A04">
              <w:rPr>
                <w:sz w:val="20"/>
                <w:szCs w:val="20"/>
              </w:rPr>
              <w:t>Результат записывается как</w:t>
            </w:r>
            <w:r w:rsidR="002F29EA">
              <w:rPr>
                <w:sz w:val="20"/>
                <w:szCs w:val="20"/>
              </w:rPr>
              <w:t>:</w:t>
            </w:r>
          </w:p>
          <w:p w14:paraId="24D9B748" w14:textId="77777777" w:rsidR="00DC5266" w:rsidRDefault="00DC5266" w:rsidP="002F29EA">
            <w:pPr>
              <w:spacing w:before="120"/>
              <w:ind w:left="549"/>
              <w:rPr>
                <w:sz w:val="20"/>
                <w:szCs w:val="20"/>
              </w:rPr>
            </w:pPr>
            <w:r w:rsidRPr="00815A04">
              <w:rPr>
                <w:sz w:val="20"/>
                <w:szCs w:val="20"/>
              </w:rPr>
              <w:t>Хср ± Δ,</w:t>
            </w:r>
          </w:p>
          <w:p w14:paraId="4F590DD6" w14:textId="77777777" w:rsidR="00DC5266" w:rsidRDefault="00DC5266" w:rsidP="002F29EA">
            <w:pPr>
              <w:spacing w:before="120"/>
              <w:ind w:left="549"/>
              <w:rPr>
                <w:sz w:val="20"/>
                <w:szCs w:val="20"/>
              </w:rPr>
            </w:pPr>
            <w:r>
              <w:rPr>
                <w:sz w:val="20"/>
                <w:szCs w:val="20"/>
              </w:rPr>
              <w:t>где:</w:t>
            </w:r>
          </w:p>
          <w:p w14:paraId="2674ABED"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 (минимальное 2);</w:t>
            </w:r>
          </w:p>
          <w:p w14:paraId="64F46D20" w14:textId="77777777" w:rsidR="00DC5266" w:rsidRDefault="00DC5266" w:rsidP="002F29EA">
            <w:pPr>
              <w:spacing w:before="120"/>
              <w:ind w:left="549"/>
              <w:rPr>
                <w:sz w:val="20"/>
                <w:szCs w:val="20"/>
              </w:rPr>
            </w:pPr>
            <w:r w:rsidRPr="00815A04">
              <w:rPr>
                <w:sz w:val="20"/>
                <w:szCs w:val="20"/>
              </w:rPr>
              <w:t>Δ – точность эксперимента.</w:t>
            </w:r>
          </w:p>
          <w:p w14:paraId="100B5026" w14:textId="77777777" w:rsidR="00DC5266" w:rsidRPr="00815A04" w:rsidRDefault="00DC5266" w:rsidP="002F29EA">
            <w:pPr>
              <w:rPr>
                <w:sz w:val="20"/>
                <w:szCs w:val="20"/>
              </w:rPr>
            </w:pPr>
            <w:r w:rsidRPr="00815A04">
              <w:rPr>
                <w:sz w:val="20"/>
                <w:szCs w:val="20"/>
              </w:rPr>
              <w:t>При расчетном методе предлагается использовать метод расчета погрешности исходя из аддитивности погрешности каждого из члена, участвующего в расчете. Формулы расчета погрешност</w:t>
            </w:r>
            <w:r w:rsidR="002F29EA">
              <w:rPr>
                <w:sz w:val="20"/>
                <w:szCs w:val="20"/>
              </w:rPr>
              <w:t>и даны в РМГ 61-2010</w:t>
            </w:r>
            <w:r w:rsidRPr="00815A04">
              <w:rPr>
                <w:sz w:val="20"/>
                <w:szCs w:val="20"/>
              </w:rPr>
              <w:t xml:space="preserve"> </w:t>
            </w:r>
          </w:p>
        </w:tc>
      </w:tr>
      <w:tr w:rsidR="00DC5266" w:rsidRPr="00815A04" w14:paraId="1EA0F652" w14:textId="77777777" w:rsidTr="00DC5266">
        <w:tc>
          <w:tcPr>
            <w:tcW w:w="257" w:type="pct"/>
          </w:tcPr>
          <w:p w14:paraId="52791181" w14:textId="77777777" w:rsidR="00DC5266" w:rsidRPr="00815A04" w:rsidRDefault="00DC5266" w:rsidP="00DC5266">
            <w:pPr>
              <w:jc w:val="left"/>
              <w:rPr>
                <w:sz w:val="20"/>
                <w:szCs w:val="20"/>
              </w:rPr>
            </w:pPr>
            <w:r w:rsidRPr="00815A04">
              <w:rPr>
                <w:sz w:val="20"/>
                <w:szCs w:val="20"/>
              </w:rPr>
              <w:t>3</w:t>
            </w:r>
            <w:r>
              <w:rPr>
                <w:sz w:val="20"/>
                <w:szCs w:val="20"/>
              </w:rPr>
              <w:t>3</w:t>
            </w:r>
          </w:p>
        </w:tc>
        <w:tc>
          <w:tcPr>
            <w:tcW w:w="1635" w:type="pct"/>
          </w:tcPr>
          <w:p w14:paraId="09A15BC8" w14:textId="77777777" w:rsidR="00DC5266" w:rsidRPr="00815A04" w:rsidRDefault="00DC5266" w:rsidP="002F29EA">
            <w:pPr>
              <w:rPr>
                <w:sz w:val="20"/>
                <w:szCs w:val="20"/>
              </w:rPr>
            </w:pPr>
            <w:r w:rsidRPr="00815A04">
              <w:rPr>
                <w:sz w:val="20"/>
                <w:szCs w:val="20"/>
              </w:rPr>
              <w:t>Определение термостабильности инвертной эмульсии</w:t>
            </w:r>
          </w:p>
        </w:tc>
        <w:tc>
          <w:tcPr>
            <w:tcW w:w="994" w:type="pct"/>
          </w:tcPr>
          <w:p w14:paraId="0E4AB9F0" w14:textId="77777777" w:rsidR="00DC5266" w:rsidRPr="00815A04" w:rsidRDefault="00DC5266" w:rsidP="002F29EA">
            <w:pPr>
              <w:rPr>
                <w:sz w:val="20"/>
                <w:szCs w:val="20"/>
              </w:rPr>
            </w:pPr>
            <w:r w:rsidRPr="00815A04">
              <w:rPr>
                <w:sz w:val="20"/>
                <w:szCs w:val="20"/>
              </w:rPr>
              <w:t>ГОСТ 29264</w:t>
            </w:r>
          </w:p>
        </w:tc>
        <w:tc>
          <w:tcPr>
            <w:tcW w:w="2115" w:type="pct"/>
          </w:tcPr>
          <w:p w14:paraId="63CBDB17" w14:textId="1174D67C" w:rsidR="00DC5266" w:rsidRPr="00815A04" w:rsidRDefault="00DC5266" w:rsidP="002F29EA">
            <w:pPr>
              <w:rPr>
                <w:sz w:val="20"/>
                <w:szCs w:val="20"/>
              </w:rPr>
            </w:pPr>
            <w:r w:rsidRPr="00815A04">
              <w:rPr>
                <w:sz w:val="20"/>
                <w:szCs w:val="20"/>
              </w:rPr>
              <w:t>Не подразумева</w:t>
            </w:r>
            <w:r w:rsidR="006F4961">
              <w:rPr>
                <w:sz w:val="20"/>
                <w:szCs w:val="20"/>
              </w:rPr>
              <w:t>ет получение численных значений</w:t>
            </w:r>
          </w:p>
        </w:tc>
      </w:tr>
      <w:tr w:rsidR="00DC5266" w:rsidRPr="00815A04" w14:paraId="67D6366C" w14:textId="77777777" w:rsidTr="00DC5266">
        <w:tc>
          <w:tcPr>
            <w:tcW w:w="257" w:type="pct"/>
          </w:tcPr>
          <w:p w14:paraId="20167006" w14:textId="77777777" w:rsidR="00DC5266" w:rsidRPr="00815A04" w:rsidRDefault="00DC5266" w:rsidP="00DC5266">
            <w:pPr>
              <w:jc w:val="left"/>
              <w:rPr>
                <w:sz w:val="20"/>
                <w:szCs w:val="20"/>
              </w:rPr>
            </w:pPr>
            <w:r>
              <w:rPr>
                <w:sz w:val="20"/>
                <w:szCs w:val="20"/>
              </w:rPr>
              <w:t>34</w:t>
            </w:r>
          </w:p>
        </w:tc>
        <w:tc>
          <w:tcPr>
            <w:tcW w:w="1635" w:type="pct"/>
          </w:tcPr>
          <w:p w14:paraId="17D44D8E" w14:textId="77777777" w:rsidR="00DC5266" w:rsidRPr="00815A04" w:rsidRDefault="00DC5266" w:rsidP="002F29EA">
            <w:pPr>
              <w:rPr>
                <w:sz w:val="20"/>
                <w:szCs w:val="20"/>
              </w:rPr>
            </w:pPr>
            <w:r w:rsidRPr="00815A04">
              <w:rPr>
                <w:sz w:val="20"/>
                <w:szCs w:val="20"/>
              </w:rPr>
              <w:t>Определение реологических свойств обратных эмульсий</w:t>
            </w:r>
          </w:p>
        </w:tc>
        <w:tc>
          <w:tcPr>
            <w:tcW w:w="994" w:type="pct"/>
          </w:tcPr>
          <w:p w14:paraId="46AFFCFA" w14:textId="77777777" w:rsidR="00DC5266" w:rsidRPr="00815A04" w:rsidRDefault="00DC5266" w:rsidP="002F29EA">
            <w:pPr>
              <w:rPr>
                <w:sz w:val="20"/>
                <w:szCs w:val="20"/>
              </w:rPr>
            </w:pPr>
            <w:r w:rsidRPr="00815A04">
              <w:rPr>
                <w:sz w:val="20"/>
                <w:szCs w:val="20"/>
              </w:rPr>
              <w:t xml:space="preserve">Подход по определению реологических свойств  в государственных РД не регламентируется </w:t>
            </w:r>
          </w:p>
        </w:tc>
        <w:tc>
          <w:tcPr>
            <w:tcW w:w="2115" w:type="pct"/>
          </w:tcPr>
          <w:p w14:paraId="6888EC18" w14:textId="77777777" w:rsidR="00DC5266" w:rsidRPr="00815A04" w:rsidRDefault="00DC5266" w:rsidP="002F29EA">
            <w:pPr>
              <w:rPr>
                <w:sz w:val="20"/>
                <w:szCs w:val="20"/>
              </w:rPr>
            </w:pPr>
            <w:r w:rsidRPr="00815A04">
              <w:rPr>
                <w:sz w:val="20"/>
                <w:szCs w:val="20"/>
              </w:rPr>
              <w:t>Подразумевает получение характеристик жидкости с использованием ротационного вискозиметра. Поэтому предлагается использовать погрешность прибора в качестве опред</w:t>
            </w:r>
            <w:r w:rsidR="002F29EA">
              <w:rPr>
                <w:sz w:val="20"/>
                <w:szCs w:val="20"/>
              </w:rPr>
              <w:t>еления точностных характеристик</w:t>
            </w:r>
          </w:p>
        </w:tc>
      </w:tr>
      <w:tr w:rsidR="00DC5266" w:rsidRPr="00815A04" w14:paraId="1C3118FC" w14:textId="77777777" w:rsidTr="00DC5266">
        <w:tc>
          <w:tcPr>
            <w:tcW w:w="257" w:type="pct"/>
          </w:tcPr>
          <w:p w14:paraId="1FF2C80B" w14:textId="77777777" w:rsidR="00DC5266" w:rsidRPr="00815A04" w:rsidRDefault="00DC5266" w:rsidP="00DC5266">
            <w:pPr>
              <w:jc w:val="left"/>
              <w:rPr>
                <w:sz w:val="20"/>
                <w:szCs w:val="20"/>
              </w:rPr>
            </w:pPr>
            <w:r>
              <w:rPr>
                <w:sz w:val="20"/>
                <w:szCs w:val="20"/>
              </w:rPr>
              <w:t>35</w:t>
            </w:r>
          </w:p>
        </w:tc>
        <w:tc>
          <w:tcPr>
            <w:tcW w:w="1635" w:type="pct"/>
          </w:tcPr>
          <w:p w14:paraId="3FF11CAC" w14:textId="77777777" w:rsidR="00DC5266" w:rsidRPr="00815A04" w:rsidRDefault="00DC5266" w:rsidP="002F29EA">
            <w:pPr>
              <w:rPr>
                <w:sz w:val="20"/>
                <w:szCs w:val="20"/>
              </w:rPr>
            </w:pPr>
            <w:r w:rsidRPr="00815A04">
              <w:rPr>
                <w:sz w:val="20"/>
                <w:szCs w:val="20"/>
              </w:rPr>
              <w:t>Определение в солях массовой доли нерастворимых в воде веществ</w:t>
            </w:r>
          </w:p>
        </w:tc>
        <w:tc>
          <w:tcPr>
            <w:tcW w:w="994" w:type="pct"/>
          </w:tcPr>
          <w:p w14:paraId="1FE5C1B0" w14:textId="77777777" w:rsidR="00DC5266" w:rsidRPr="00815A04" w:rsidRDefault="00DC5266" w:rsidP="002F29EA">
            <w:pPr>
              <w:rPr>
                <w:sz w:val="20"/>
                <w:szCs w:val="20"/>
              </w:rPr>
            </w:pPr>
            <w:r w:rsidRPr="00815A04">
              <w:rPr>
                <w:sz w:val="20"/>
                <w:szCs w:val="20"/>
              </w:rPr>
              <w:t>ГОСТ 450</w:t>
            </w:r>
          </w:p>
        </w:tc>
        <w:tc>
          <w:tcPr>
            <w:tcW w:w="2115" w:type="pct"/>
          </w:tcPr>
          <w:p w14:paraId="4C443030" w14:textId="77777777" w:rsidR="00DC5266" w:rsidRDefault="00DC5266" w:rsidP="002F29EA">
            <w:pPr>
              <w:rPr>
                <w:sz w:val="20"/>
                <w:szCs w:val="20"/>
              </w:rPr>
            </w:pPr>
            <w:r w:rsidRPr="00815A04">
              <w:rPr>
                <w:sz w:val="20"/>
                <w:szCs w:val="20"/>
              </w:rPr>
              <w:t xml:space="preserve">В </w:t>
            </w:r>
            <w:hyperlink w:anchor="_ПРИЛОЖЕНИЯ_1" w:history="1">
              <w:r w:rsidRPr="00815A04">
                <w:rPr>
                  <w:rStyle w:val="ae"/>
                  <w:sz w:val="20"/>
                  <w:szCs w:val="20"/>
                </w:rPr>
                <w:t>Приложении 1</w:t>
              </w:r>
            </w:hyperlink>
            <w:r w:rsidRPr="00815A04">
              <w:rPr>
                <w:sz w:val="20"/>
                <w:szCs w:val="20"/>
              </w:rPr>
              <w:t xml:space="preserve"> (раздел </w:t>
            </w:r>
            <w:r>
              <w:rPr>
                <w:sz w:val="20"/>
                <w:szCs w:val="20"/>
              </w:rPr>
              <w:t>29</w:t>
            </w:r>
            <w:r w:rsidRPr="00815A04">
              <w:rPr>
                <w:sz w:val="20"/>
                <w:szCs w:val="20"/>
              </w:rPr>
              <w:t xml:space="preserve">) в методике приведена допустимая </w:t>
            </w:r>
            <w:r>
              <w:rPr>
                <w:sz w:val="20"/>
                <w:szCs w:val="20"/>
              </w:rPr>
              <w:t xml:space="preserve"> повторяемость </w:t>
            </w:r>
            <w:r w:rsidRPr="00815A04">
              <w:rPr>
                <w:sz w:val="20"/>
                <w:szCs w:val="20"/>
              </w:rPr>
              <w:t>(10%). Точность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6EF98491"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755F946D" w14:textId="77777777" w:rsidR="00DC5266" w:rsidRDefault="00DC5266" w:rsidP="002F29EA">
            <w:pPr>
              <w:spacing w:before="120"/>
              <w:ind w:left="549"/>
              <w:rPr>
                <w:sz w:val="20"/>
                <w:szCs w:val="20"/>
              </w:rPr>
            </w:pPr>
            <w:r>
              <w:rPr>
                <w:sz w:val="20"/>
                <w:szCs w:val="20"/>
              </w:rPr>
              <w:lastRenderedPageBreak/>
              <w:t>где:</w:t>
            </w:r>
          </w:p>
          <w:p w14:paraId="6ECE0D36"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71DDB4F2"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61738A25" w14:textId="77777777" w:rsidR="00DC5266" w:rsidRDefault="00DC5266" w:rsidP="002F29EA">
            <w:pPr>
              <w:spacing w:before="120"/>
              <w:ind w:left="549"/>
              <w:rPr>
                <w:sz w:val="20"/>
                <w:szCs w:val="20"/>
              </w:rPr>
            </w:pPr>
            <w:r>
              <w:rPr>
                <w:sz w:val="20"/>
                <w:szCs w:val="20"/>
              </w:rPr>
              <w:t>где:</w:t>
            </w:r>
          </w:p>
          <w:p w14:paraId="28878C61"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73211E08" w14:textId="77777777" w:rsidR="00DC5266" w:rsidRDefault="00DC5266" w:rsidP="002F29EA">
            <w:pPr>
              <w:spacing w:before="120"/>
              <w:rPr>
                <w:sz w:val="20"/>
                <w:szCs w:val="20"/>
              </w:rPr>
            </w:pPr>
            <w:r w:rsidRPr="00815A04">
              <w:rPr>
                <w:sz w:val="20"/>
                <w:szCs w:val="20"/>
              </w:rPr>
              <w:t xml:space="preserve">Результат записывается как </w:t>
            </w:r>
          </w:p>
          <w:p w14:paraId="588A0CF8" w14:textId="77777777" w:rsidR="00DC5266" w:rsidRDefault="00DC5266" w:rsidP="002F29EA">
            <w:pPr>
              <w:spacing w:before="120"/>
              <w:ind w:left="549"/>
              <w:rPr>
                <w:sz w:val="20"/>
                <w:szCs w:val="20"/>
              </w:rPr>
            </w:pPr>
            <w:r w:rsidRPr="00815A04">
              <w:rPr>
                <w:sz w:val="20"/>
                <w:szCs w:val="20"/>
              </w:rPr>
              <w:t>Хср ± Δ,</w:t>
            </w:r>
          </w:p>
          <w:p w14:paraId="43206DDF" w14:textId="77777777" w:rsidR="00DC5266" w:rsidRDefault="00DC5266" w:rsidP="002F29EA">
            <w:pPr>
              <w:spacing w:before="120"/>
              <w:ind w:left="549"/>
              <w:rPr>
                <w:sz w:val="20"/>
                <w:szCs w:val="20"/>
              </w:rPr>
            </w:pPr>
            <w:r>
              <w:rPr>
                <w:sz w:val="20"/>
                <w:szCs w:val="20"/>
              </w:rPr>
              <w:t>где:</w:t>
            </w:r>
          </w:p>
          <w:p w14:paraId="4E23CD71"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 (минимальное 2);</w:t>
            </w:r>
          </w:p>
          <w:p w14:paraId="4E8D4230" w14:textId="77777777" w:rsidR="00DC5266" w:rsidRPr="00815A04" w:rsidRDefault="00926BEF" w:rsidP="002F29EA">
            <w:pPr>
              <w:spacing w:before="120"/>
              <w:ind w:left="549"/>
              <w:rPr>
                <w:sz w:val="20"/>
                <w:szCs w:val="20"/>
              </w:rPr>
            </w:pPr>
            <w:r>
              <w:rPr>
                <w:sz w:val="20"/>
                <w:szCs w:val="20"/>
              </w:rPr>
              <w:t>Δ – точность эксперимента</w:t>
            </w:r>
          </w:p>
        </w:tc>
      </w:tr>
      <w:tr w:rsidR="00DC5266" w:rsidRPr="00815A04" w14:paraId="394B8935" w14:textId="77777777" w:rsidTr="00DC5266">
        <w:tc>
          <w:tcPr>
            <w:tcW w:w="257" w:type="pct"/>
          </w:tcPr>
          <w:p w14:paraId="22984474" w14:textId="77777777" w:rsidR="00DC5266" w:rsidRPr="00815A04" w:rsidRDefault="00DC5266" w:rsidP="00DC5266">
            <w:pPr>
              <w:jc w:val="left"/>
              <w:rPr>
                <w:sz w:val="20"/>
                <w:szCs w:val="20"/>
              </w:rPr>
            </w:pPr>
            <w:r>
              <w:rPr>
                <w:sz w:val="20"/>
                <w:szCs w:val="20"/>
              </w:rPr>
              <w:lastRenderedPageBreak/>
              <w:t>36</w:t>
            </w:r>
          </w:p>
        </w:tc>
        <w:tc>
          <w:tcPr>
            <w:tcW w:w="1635" w:type="pct"/>
          </w:tcPr>
          <w:p w14:paraId="4686E5DD" w14:textId="77777777" w:rsidR="00DC5266" w:rsidRPr="00815A04" w:rsidRDefault="00DC5266" w:rsidP="002F29EA">
            <w:pPr>
              <w:rPr>
                <w:sz w:val="20"/>
                <w:szCs w:val="20"/>
              </w:rPr>
            </w:pPr>
            <w:r w:rsidRPr="00815A04">
              <w:rPr>
                <w:sz w:val="20"/>
                <w:szCs w:val="20"/>
              </w:rPr>
              <w:t>Определение в солях массовой доли ионов щелочноземельных металлов</w:t>
            </w:r>
          </w:p>
        </w:tc>
        <w:tc>
          <w:tcPr>
            <w:tcW w:w="994" w:type="pct"/>
          </w:tcPr>
          <w:p w14:paraId="402D3351" w14:textId="77777777" w:rsidR="00DC5266" w:rsidRPr="00815A04" w:rsidRDefault="00DC5266" w:rsidP="002F29EA">
            <w:pPr>
              <w:rPr>
                <w:sz w:val="20"/>
                <w:szCs w:val="20"/>
              </w:rPr>
            </w:pPr>
            <w:r w:rsidRPr="00815A04">
              <w:rPr>
                <w:sz w:val="20"/>
                <w:szCs w:val="20"/>
              </w:rPr>
              <w:t>Нет</w:t>
            </w:r>
          </w:p>
        </w:tc>
        <w:tc>
          <w:tcPr>
            <w:tcW w:w="2115" w:type="pct"/>
          </w:tcPr>
          <w:p w14:paraId="211670B6" w14:textId="77777777" w:rsidR="00DC5266" w:rsidRDefault="00DC5266" w:rsidP="002F29EA">
            <w:pPr>
              <w:rPr>
                <w:sz w:val="20"/>
                <w:szCs w:val="20"/>
              </w:rPr>
            </w:pPr>
            <w:r w:rsidRPr="00815A04">
              <w:rPr>
                <w:sz w:val="20"/>
                <w:szCs w:val="20"/>
              </w:rPr>
              <w:t xml:space="preserve">В </w:t>
            </w:r>
            <w:hyperlink w:anchor="_ПРИЛОЖЕНИЯ" w:history="1">
              <w:r w:rsidRPr="00815A04">
                <w:rPr>
                  <w:rStyle w:val="ae"/>
                  <w:sz w:val="20"/>
                  <w:szCs w:val="20"/>
                </w:rPr>
                <w:t>Приложении 1</w:t>
              </w:r>
            </w:hyperlink>
            <w:r w:rsidRPr="00815A04">
              <w:rPr>
                <w:sz w:val="20"/>
                <w:szCs w:val="20"/>
              </w:rPr>
              <w:t xml:space="preserve"> (раздел </w:t>
            </w:r>
            <w:r>
              <w:rPr>
                <w:sz w:val="20"/>
                <w:szCs w:val="20"/>
              </w:rPr>
              <w:t>30</w:t>
            </w:r>
            <w:r w:rsidRPr="00815A04">
              <w:rPr>
                <w:sz w:val="20"/>
                <w:szCs w:val="20"/>
              </w:rPr>
              <w:t xml:space="preserve">) в методике приведена допустимая </w:t>
            </w:r>
            <w:r>
              <w:rPr>
                <w:sz w:val="20"/>
                <w:szCs w:val="20"/>
              </w:rPr>
              <w:t xml:space="preserve"> повторяемость  </w:t>
            </w:r>
            <w:r w:rsidRPr="00815A04">
              <w:rPr>
                <w:sz w:val="20"/>
                <w:szCs w:val="20"/>
              </w:rPr>
              <w:t>(5 %). Точность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74EEB820"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051AA4CE" w14:textId="77777777" w:rsidR="00DC5266" w:rsidRDefault="00DC5266" w:rsidP="002F29EA">
            <w:pPr>
              <w:spacing w:before="120"/>
              <w:ind w:left="549"/>
              <w:rPr>
                <w:sz w:val="20"/>
                <w:szCs w:val="20"/>
              </w:rPr>
            </w:pPr>
            <w:r>
              <w:rPr>
                <w:sz w:val="20"/>
                <w:szCs w:val="20"/>
              </w:rPr>
              <w:t>где:</w:t>
            </w:r>
          </w:p>
          <w:p w14:paraId="6A312C01"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7B7212E7"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624C2160" w14:textId="77777777" w:rsidR="00DC5266" w:rsidRDefault="00DC5266" w:rsidP="002F29EA">
            <w:pPr>
              <w:spacing w:before="120"/>
              <w:ind w:left="549"/>
              <w:rPr>
                <w:sz w:val="20"/>
                <w:szCs w:val="20"/>
              </w:rPr>
            </w:pPr>
            <w:r>
              <w:rPr>
                <w:sz w:val="20"/>
                <w:szCs w:val="20"/>
              </w:rPr>
              <w:t>где:</w:t>
            </w:r>
          </w:p>
          <w:p w14:paraId="1DA94AA6"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02A195EE" w14:textId="77777777" w:rsidR="00DC5266" w:rsidRDefault="00DC5266" w:rsidP="002F29EA">
            <w:pPr>
              <w:spacing w:before="120"/>
              <w:rPr>
                <w:sz w:val="20"/>
                <w:szCs w:val="20"/>
              </w:rPr>
            </w:pPr>
            <w:r w:rsidRPr="00815A04">
              <w:rPr>
                <w:sz w:val="20"/>
                <w:szCs w:val="20"/>
              </w:rPr>
              <w:t>Результат записывается как</w:t>
            </w:r>
            <w:r w:rsidR="002F29EA">
              <w:rPr>
                <w:sz w:val="20"/>
                <w:szCs w:val="20"/>
              </w:rPr>
              <w:t>:</w:t>
            </w:r>
          </w:p>
          <w:p w14:paraId="0C0173DA" w14:textId="77777777" w:rsidR="00DC5266" w:rsidRDefault="00DC5266" w:rsidP="002F29EA">
            <w:pPr>
              <w:spacing w:before="120"/>
              <w:ind w:left="549"/>
              <w:rPr>
                <w:sz w:val="20"/>
                <w:szCs w:val="20"/>
              </w:rPr>
            </w:pPr>
            <w:r w:rsidRPr="00815A04">
              <w:rPr>
                <w:sz w:val="20"/>
                <w:szCs w:val="20"/>
              </w:rPr>
              <w:t>Хср ± Δ,</w:t>
            </w:r>
          </w:p>
          <w:p w14:paraId="2EC62201" w14:textId="77777777" w:rsidR="00DC5266" w:rsidRDefault="00DC5266" w:rsidP="002F29EA">
            <w:pPr>
              <w:spacing w:before="120"/>
              <w:ind w:left="549"/>
              <w:rPr>
                <w:sz w:val="20"/>
                <w:szCs w:val="20"/>
              </w:rPr>
            </w:pPr>
            <w:r>
              <w:rPr>
                <w:sz w:val="20"/>
                <w:szCs w:val="20"/>
              </w:rPr>
              <w:t>где:</w:t>
            </w:r>
          </w:p>
          <w:p w14:paraId="0213467E"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 (минимальное 2);</w:t>
            </w:r>
          </w:p>
          <w:p w14:paraId="3883F49A" w14:textId="77777777" w:rsidR="00DC5266" w:rsidRPr="00815A04" w:rsidRDefault="00926BEF" w:rsidP="002F29EA">
            <w:pPr>
              <w:spacing w:before="120"/>
              <w:ind w:left="549"/>
              <w:rPr>
                <w:sz w:val="20"/>
                <w:szCs w:val="20"/>
              </w:rPr>
            </w:pPr>
            <w:r>
              <w:rPr>
                <w:sz w:val="20"/>
                <w:szCs w:val="20"/>
              </w:rPr>
              <w:t>Δ – точность эксперимента</w:t>
            </w:r>
          </w:p>
        </w:tc>
      </w:tr>
      <w:tr w:rsidR="00DC5266" w:rsidRPr="00815A04" w14:paraId="7E4DD13E" w14:textId="77777777" w:rsidTr="00DC5266">
        <w:tc>
          <w:tcPr>
            <w:tcW w:w="257" w:type="pct"/>
          </w:tcPr>
          <w:p w14:paraId="21DB9378" w14:textId="77777777" w:rsidR="00DC5266" w:rsidRPr="00815A04" w:rsidRDefault="00DC5266" w:rsidP="00DC5266">
            <w:pPr>
              <w:jc w:val="left"/>
              <w:rPr>
                <w:sz w:val="20"/>
                <w:szCs w:val="20"/>
              </w:rPr>
            </w:pPr>
            <w:r>
              <w:rPr>
                <w:sz w:val="20"/>
                <w:szCs w:val="20"/>
              </w:rPr>
              <w:t>37</w:t>
            </w:r>
          </w:p>
        </w:tc>
        <w:tc>
          <w:tcPr>
            <w:tcW w:w="1635" w:type="pct"/>
          </w:tcPr>
          <w:p w14:paraId="7FB51491" w14:textId="77777777" w:rsidR="00DC5266" w:rsidRPr="00815A04" w:rsidRDefault="00DC5266" w:rsidP="002F29EA">
            <w:pPr>
              <w:rPr>
                <w:sz w:val="20"/>
                <w:szCs w:val="20"/>
              </w:rPr>
            </w:pPr>
            <w:r w:rsidRPr="00815A04">
              <w:rPr>
                <w:sz w:val="20"/>
                <w:szCs w:val="20"/>
              </w:rPr>
              <w:t>Определение расходной нормы соли</w:t>
            </w:r>
          </w:p>
        </w:tc>
        <w:tc>
          <w:tcPr>
            <w:tcW w:w="994" w:type="pct"/>
          </w:tcPr>
          <w:p w14:paraId="60E304CC" w14:textId="77777777" w:rsidR="00DC5266" w:rsidRPr="00815A04" w:rsidRDefault="00DC5266" w:rsidP="002F29EA">
            <w:pPr>
              <w:rPr>
                <w:sz w:val="20"/>
                <w:szCs w:val="20"/>
              </w:rPr>
            </w:pPr>
            <w:r w:rsidRPr="00815A04">
              <w:rPr>
                <w:sz w:val="20"/>
                <w:szCs w:val="20"/>
              </w:rPr>
              <w:t>Нет</w:t>
            </w:r>
          </w:p>
        </w:tc>
        <w:tc>
          <w:tcPr>
            <w:tcW w:w="2115" w:type="pct"/>
          </w:tcPr>
          <w:p w14:paraId="003BE559" w14:textId="77777777" w:rsidR="00DC5266" w:rsidRDefault="00DC5266" w:rsidP="002F29EA">
            <w:pPr>
              <w:rPr>
                <w:sz w:val="20"/>
                <w:szCs w:val="20"/>
              </w:rPr>
            </w:pPr>
            <w:r w:rsidRPr="00815A04">
              <w:rPr>
                <w:sz w:val="20"/>
                <w:szCs w:val="20"/>
              </w:rPr>
              <w:t xml:space="preserve">В </w:t>
            </w:r>
            <w:hyperlink w:anchor="_ПРИЛОЖЕНИЯ_1" w:history="1">
              <w:r w:rsidRPr="00815A04">
                <w:rPr>
                  <w:rStyle w:val="ae"/>
                  <w:sz w:val="20"/>
                  <w:szCs w:val="20"/>
                </w:rPr>
                <w:t>Приложении 1</w:t>
              </w:r>
            </w:hyperlink>
            <w:r w:rsidRPr="00815A04">
              <w:rPr>
                <w:sz w:val="20"/>
                <w:szCs w:val="20"/>
              </w:rPr>
              <w:t xml:space="preserve"> (раздел </w:t>
            </w:r>
            <w:r>
              <w:rPr>
                <w:sz w:val="20"/>
                <w:szCs w:val="20"/>
              </w:rPr>
              <w:t>31</w:t>
            </w:r>
            <w:r w:rsidRPr="00815A04">
              <w:rPr>
                <w:sz w:val="20"/>
                <w:szCs w:val="20"/>
              </w:rPr>
              <w:t>) в методике приведена допустимая</w:t>
            </w:r>
            <w:r>
              <w:rPr>
                <w:sz w:val="20"/>
                <w:szCs w:val="20"/>
              </w:rPr>
              <w:t xml:space="preserve"> </w:t>
            </w:r>
            <w:r w:rsidRPr="00815A04">
              <w:rPr>
                <w:sz w:val="20"/>
                <w:szCs w:val="20"/>
              </w:rPr>
              <w:t xml:space="preserve"> </w:t>
            </w:r>
            <w:r>
              <w:rPr>
                <w:sz w:val="20"/>
                <w:szCs w:val="20"/>
              </w:rPr>
              <w:t xml:space="preserve">повторяемость </w:t>
            </w:r>
            <w:r w:rsidR="001B7B6F">
              <w:rPr>
                <w:sz w:val="20"/>
                <w:szCs w:val="20"/>
              </w:rPr>
              <w:br/>
            </w:r>
            <w:r w:rsidRPr="00815A04">
              <w:rPr>
                <w:sz w:val="20"/>
                <w:szCs w:val="20"/>
              </w:rPr>
              <w:t xml:space="preserve">(20 г/см3). Точность эксперимента может быть рассчитана согласно РМГ 61-2010 </w:t>
            </w:r>
            <w:r w:rsidR="001B7B6F">
              <w:rPr>
                <w:sz w:val="20"/>
                <w:szCs w:val="20"/>
              </w:rPr>
              <w:br/>
            </w:r>
            <w:r w:rsidRPr="00815A04">
              <w:rPr>
                <w:sz w:val="20"/>
                <w:szCs w:val="20"/>
              </w:rPr>
              <w:t>(п.</w:t>
            </w:r>
            <w:r w:rsidR="00C14532">
              <w:rPr>
                <w:sz w:val="20"/>
                <w:szCs w:val="20"/>
              </w:rPr>
              <w:t xml:space="preserve"> </w:t>
            </w:r>
            <w:r w:rsidRPr="00815A04">
              <w:rPr>
                <w:sz w:val="20"/>
                <w:szCs w:val="20"/>
              </w:rPr>
              <w:t>5.4) исходя из воспроизводимости, при отсутствии повторяемости:</w:t>
            </w:r>
          </w:p>
          <w:p w14:paraId="14DA35A4"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124891CD" w14:textId="77777777" w:rsidR="00DC5266" w:rsidRDefault="00DC5266" w:rsidP="002F29EA">
            <w:pPr>
              <w:spacing w:before="120"/>
              <w:ind w:left="549"/>
              <w:rPr>
                <w:sz w:val="20"/>
                <w:szCs w:val="20"/>
              </w:rPr>
            </w:pPr>
            <w:r>
              <w:rPr>
                <w:sz w:val="20"/>
                <w:szCs w:val="20"/>
              </w:rPr>
              <w:t>г</w:t>
            </w:r>
            <w:r w:rsidRPr="00815A04">
              <w:rPr>
                <w:sz w:val="20"/>
                <w:szCs w:val="20"/>
              </w:rPr>
              <w:t>де</w:t>
            </w:r>
            <w:r>
              <w:rPr>
                <w:sz w:val="20"/>
                <w:szCs w:val="20"/>
              </w:rPr>
              <w:t>:</w:t>
            </w:r>
          </w:p>
          <w:p w14:paraId="050E1051"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0794AADC"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6D6B5EC4" w14:textId="77777777" w:rsidR="00DC5266" w:rsidRDefault="00DC5266" w:rsidP="002F29EA">
            <w:pPr>
              <w:spacing w:before="120"/>
              <w:ind w:left="549"/>
              <w:rPr>
                <w:sz w:val="20"/>
                <w:szCs w:val="20"/>
              </w:rPr>
            </w:pPr>
            <w:r>
              <w:rPr>
                <w:sz w:val="20"/>
                <w:szCs w:val="20"/>
              </w:rPr>
              <w:t>где:</w:t>
            </w:r>
          </w:p>
          <w:p w14:paraId="4B1F74FA"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10D77CE8" w14:textId="77777777" w:rsidR="00DC5266" w:rsidRDefault="00DC5266" w:rsidP="002F29EA">
            <w:pPr>
              <w:spacing w:before="120"/>
              <w:rPr>
                <w:sz w:val="20"/>
                <w:szCs w:val="20"/>
              </w:rPr>
            </w:pPr>
            <w:r w:rsidRPr="00815A04">
              <w:rPr>
                <w:sz w:val="20"/>
                <w:szCs w:val="20"/>
              </w:rPr>
              <w:lastRenderedPageBreak/>
              <w:t>Результат записывается как</w:t>
            </w:r>
            <w:r w:rsidR="002F29EA">
              <w:rPr>
                <w:sz w:val="20"/>
                <w:szCs w:val="20"/>
              </w:rPr>
              <w:t>:</w:t>
            </w:r>
            <w:r w:rsidRPr="00815A04">
              <w:rPr>
                <w:sz w:val="20"/>
                <w:szCs w:val="20"/>
              </w:rPr>
              <w:t xml:space="preserve"> </w:t>
            </w:r>
          </w:p>
          <w:p w14:paraId="35DF7AD7" w14:textId="77777777" w:rsidR="00DC5266" w:rsidRDefault="00DC5266" w:rsidP="002F29EA">
            <w:pPr>
              <w:spacing w:before="120"/>
              <w:ind w:left="549"/>
              <w:rPr>
                <w:sz w:val="20"/>
                <w:szCs w:val="20"/>
              </w:rPr>
            </w:pPr>
            <w:r w:rsidRPr="00815A04">
              <w:rPr>
                <w:sz w:val="20"/>
                <w:szCs w:val="20"/>
              </w:rPr>
              <w:t>Хср ± Δ,</w:t>
            </w:r>
          </w:p>
          <w:p w14:paraId="59786A89" w14:textId="77777777" w:rsidR="00DC5266" w:rsidRDefault="00DC5266" w:rsidP="002F29EA">
            <w:pPr>
              <w:spacing w:before="120"/>
              <w:ind w:left="549"/>
              <w:rPr>
                <w:sz w:val="20"/>
                <w:szCs w:val="20"/>
              </w:rPr>
            </w:pPr>
            <w:r>
              <w:rPr>
                <w:sz w:val="20"/>
                <w:szCs w:val="20"/>
              </w:rPr>
              <w:t>где:</w:t>
            </w:r>
          </w:p>
          <w:p w14:paraId="7B9C0134"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 (минимальное 2);</w:t>
            </w:r>
          </w:p>
          <w:p w14:paraId="2AE71643" w14:textId="77777777" w:rsidR="00DC5266" w:rsidRPr="00815A04" w:rsidRDefault="00926BEF" w:rsidP="002F29EA">
            <w:pPr>
              <w:spacing w:before="120"/>
              <w:ind w:left="549"/>
              <w:rPr>
                <w:sz w:val="20"/>
                <w:szCs w:val="20"/>
              </w:rPr>
            </w:pPr>
            <w:r>
              <w:rPr>
                <w:sz w:val="20"/>
                <w:szCs w:val="20"/>
              </w:rPr>
              <w:t xml:space="preserve"> Δ – точность эксперимента</w:t>
            </w:r>
          </w:p>
        </w:tc>
      </w:tr>
      <w:tr w:rsidR="00DC5266" w:rsidRPr="00815A04" w14:paraId="5DCAC4A5" w14:textId="77777777" w:rsidTr="00DC5266">
        <w:tc>
          <w:tcPr>
            <w:tcW w:w="257" w:type="pct"/>
          </w:tcPr>
          <w:p w14:paraId="0A612D9D" w14:textId="77777777" w:rsidR="00DC5266" w:rsidRPr="00815A04" w:rsidRDefault="00DC5266" w:rsidP="00DC5266">
            <w:pPr>
              <w:jc w:val="left"/>
              <w:rPr>
                <w:sz w:val="20"/>
                <w:szCs w:val="20"/>
              </w:rPr>
            </w:pPr>
            <w:r>
              <w:rPr>
                <w:sz w:val="20"/>
                <w:szCs w:val="20"/>
              </w:rPr>
              <w:lastRenderedPageBreak/>
              <w:t>38</w:t>
            </w:r>
          </w:p>
        </w:tc>
        <w:tc>
          <w:tcPr>
            <w:tcW w:w="1635" w:type="pct"/>
          </w:tcPr>
          <w:p w14:paraId="4D1F9DB3" w14:textId="77777777" w:rsidR="00DC5266" w:rsidRPr="00815A04" w:rsidRDefault="00DC5266" w:rsidP="002F29EA">
            <w:pPr>
              <w:rPr>
                <w:sz w:val="20"/>
                <w:szCs w:val="20"/>
              </w:rPr>
            </w:pPr>
            <w:r w:rsidRPr="00815A04">
              <w:rPr>
                <w:sz w:val="20"/>
                <w:szCs w:val="20"/>
              </w:rPr>
              <w:t>Определение температуры помутнения и температуры замерзания раствора глушения</w:t>
            </w:r>
          </w:p>
        </w:tc>
        <w:tc>
          <w:tcPr>
            <w:tcW w:w="994" w:type="pct"/>
          </w:tcPr>
          <w:p w14:paraId="50F1C8AC" w14:textId="77777777" w:rsidR="00DC5266" w:rsidRPr="00815A04" w:rsidRDefault="00DC5266" w:rsidP="002F29EA">
            <w:pPr>
              <w:rPr>
                <w:sz w:val="20"/>
                <w:szCs w:val="20"/>
              </w:rPr>
            </w:pPr>
            <w:r w:rsidRPr="00815A04">
              <w:rPr>
                <w:sz w:val="20"/>
                <w:szCs w:val="20"/>
              </w:rPr>
              <w:t>ГОСТ 20287</w:t>
            </w:r>
          </w:p>
        </w:tc>
        <w:tc>
          <w:tcPr>
            <w:tcW w:w="2115" w:type="pct"/>
          </w:tcPr>
          <w:p w14:paraId="66AC56DC" w14:textId="77777777" w:rsidR="00DC5266" w:rsidRPr="00815A04" w:rsidRDefault="00DC5266" w:rsidP="002F29EA">
            <w:pPr>
              <w:rPr>
                <w:sz w:val="20"/>
                <w:szCs w:val="20"/>
              </w:rPr>
            </w:pPr>
            <w:r w:rsidRPr="00815A04">
              <w:rPr>
                <w:sz w:val="20"/>
                <w:szCs w:val="20"/>
              </w:rPr>
              <w:t>В</w:t>
            </w:r>
            <w:hyperlink w:anchor="_ПРИЛОЖЕНИЯ_1" w:history="1">
              <w:r w:rsidRPr="000664C4">
                <w:rPr>
                  <w:rStyle w:val="ae"/>
                  <w:sz w:val="20"/>
                  <w:szCs w:val="20"/>
                </w:rPr>
                <w:t xml:space="preserve"> Приложении 1</w:t>
              </w:r>
            </w:hyperlink>
            <w:r w:rsidRPr="00815A04">
              <w:rPr>
                <w:sz w:val="20"/>
                <w:szCs w:val="20"/>
              </w:rPr>
              <w:t xml:space="preserve"> (раздел </w:t>
            </w:r>
            <w:r>
              <w:rPr>
                <w:sz w:val="20"/>
                <w:szCs w:val="20"/>
              </w:rPr>
              <w:t>32</w:t>
            </w:r>
            <w:r w:rsidRPr="00815A04">
              <w:rPr>
                <w:sz w:val="20"/>
                <w:szCs w:val="20"/>
              </w:rPr>
              <w:t xml:space="preserve">)  в методике приведена </w:t>
            </w:r>
            <w:r>
              <w:rPr>
                <w:sz w:val="20"/>
                <w:szCs w:val="20"/>
              </w:rPr>
              <w:t xml:space="preserve">повторяемость </w:t>
            </w:r>
            <w:r w:rsidRPr="00815A04">
              <w:rPr>
                <w:sz w:val="20"/>
                <w:szCs w:val="20"/>
              </w:rPr>
              <w:t xml:space="preserve"> (2 </w:t>
            </w:r>
            <w:r w:rsidRPr="00815A04">
              <w:rPr>
                <w:sz w:val="20"/>
                <w:szCs w:val="20"/>
                <w:vertAlign w:val="superscript"/>
              </w:rPr>
              <w:t>0</w:t>
            </w:r>
            <w:r w:rsidRPr="00815A04">
              <w:rPr>
                <w:sz w:val="20"/>
                <w:szCs w:val="20"/>
              </w:rPr>
              <w:t>С).</w:t>
            </w:r>
          </w:p>
          <w:p w14:paraId="7C8D10BB" w14:textId="77777777" w:rsidR="00DC5266" w:rsidRDefault="00DC5266" w:rsidP="002F29EA">
            <w:pPr>
              <w:rPr>
                <w:sz w:val="20"/>
                <w:szCs w:val="20"/>
              </w:rPr>
            </w:pPr>
            <w:r w:rsidRPr="00815A04">
              <w:rPr>
                <w:sz w:val="20"/>
                <w:szCs w:val="20"/>
              </w:rPr>
              <w:t>Точность эксперимента может быть рассчитана согласно РМГ 61-2010 (п.</w:t>
            </w:r>
            <w:r w:rsidR="00C14532">
              <w:rPr>
                <w:sz w:val="20"/>
                <w:szCs w:val="20"/>
              </w:rPr>
              <w:t xml:space="preserve"> </w:t>
            </w:r>
            <w:r w:rsidRPr="00815A04">
              <w:rPr>
                <w:sz w:val="20"/>
                <w:szCs w:val="20"/>
              </w:rPr>
              <w:t>5.4) исходя из воспроизводимости, при отсутствии исходя из повторяемости:</w:t>
            </w:r>
          </w:p>
          <w:p w14:paraId="4AC7DBD5"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∙2/2,77,</w:t>
            </w:r>
          </w:p>
          <w:p w14:paraId="704944A1" w14:textId="77777777" w:rsidR="00DC5266" w:rsidRDefault="00DC5266" w:rsidP="002F29EA">
            <w:pPr>
              <w:spacing w:before="120"/>
              <w:ind w:left="549"/>
              <w:rPr>
                <w:sz w:val="20"/>
                <w:szCs w:val="20"/>
              </w:rPr>
            </w:pPr>
            <w:r>
              <w:rPr>
                <w:sz w:val="20"/>
                <w:szCs w:val="20"/>
              </w:rPr>
              <w:t>где:</w:t>
            </w:r>
          </w:p>
          <w:p w14:paraId="45DAD4EA" w14:textId="77777777" w:rsidR="00DC5266" w:rsidRDefault="00DC5266" w:rsidP="002F29EA">
            <w:pPr>
              <w:spacing w:before="120"/>
              <w:ind w:left="549"/>
              <w:rPr>
                <w:sz w:val="20"/>
                <w:szCs w:val="20"/>
              </w:rPr>
            </w:pPr>
            <w:r w:rsidRPr="00815A04">
              <w:rPr>
                <w:sz w:val="20"/>
                <w:szCs w:val="20"/>
                <w:lang w:val="en-US"/>
              </w:rPr>
              <w:t>r</w:t>
            </w:r>
            <w:r w:rsidRPr="00815A04">
              <w:rPr>
                <w:sz w:val="20"/>
                <w:szCs w:val="20"/>
              </w:rPr>
              <w:t>-повторяемость;</w:t>
            </w:r>
          </w:p>
          <w:p w14:paraId="7726FBBB" w14:textId="77777777" w:rsidR="00DC5266" w:rsidRDefault="00DC5266" w:rsidP="002F29EA">
            <w:pPr>
              <w:spacing w:before="120"/>
              <w:ind w:left="549"/>
              <w:rPr>
                <w:sz w:val="20"/>
                <w:szCs w:val="20"/>
              </w:rPr>
            </w:pPr>
            <w:r w:rsidRPr="00815A04">
              <w:rPr>
                <w:sz w:val="20"/>
                <w:szCs w:val="20"/>
              </w:rPr>
              <w:t>Δ=±1,96∙</w:t>
            </w:r>
            <w:r w:rsidRPr="00815A04">
              <w:rPr>
                <w:sz w:val="20"/>
                <w:szCs w:val="20"/>
                <w:lang w:val="en-US"/>
              </w:rPr>
              <w:t>R</w:t>
            </w:r>
            <w:r w:rsidRPr="00815A04">
              <w:rPr>
                <w:sz w:val="20"/>
                <w:szCs w:val="20"/>
              </w:rPr>
              <w:t>/2,77,</w:t>
            </w:r>
          </w:p>
          <w:p w14:paraId="2D943643" w14:textId="77777777" w:rsidR="00DC5266" w:rsidRDefault="00DC5266" w:rsidP="002F29EA">
            <w:pPr>
              <w:spacing w:before="120"/>
              <w:ind w:left="549"/>
              <w:rPr>
                <w:sz w:val="20"/>
                <w:szCs w:val="20"/>
              </w:rPr>
            </w:pPr>
            <w:r>
              <w:rPr>
                <w:sz w:val="20"/>
                <w:szCs w:val="20"/>
              </w:rPr>
              <w:t>где:</w:t>
            </w:r>
          </w:p>
          <w:p w14:paraId="29F26F99" w14:textId="77777777" w:rsidR="00DC5266" w:rsidRPr="00815A04" w:rsidRDefault="00DC5266" w:rsidP="002F29EA">
            <w:pPr>
              <w:spacing w:before="120"/>
              <w:ind w:left="549"/>
              <w:rPr>
                <w:sz w:val="20"/>
                <w:szCs w:val="20"/>
              </w:rPr>
            </w:pPr>
            <w:r w:rsidRPr="00815A04">
              <w:rPr>
                <w:sz w:val="20"/>
                <w:szCs w:val="20"/>
                <w:lang w:val="en-US"/>
              </w:rPr>
              <w:t>R</w:t>
            </w:r>
            <w:r w:rsidRPr="00815A04">
              <w:rPr>
                <w:sz w:val="20"/>
                <w:szCs w:val="20"/>
              </w:rPr>
              <w:t>-воспроизводимость.</w:t>
            </w:r>
          </w:p>
          <w:p w14:paraId="54B01074" w14:textId="77777777" w:rsidR="00DC5266" w:rsidRDefault="00DC5266" w:rsidP="002F29EA">
            <w:pPr>
              <w:spacing w:before="120"/>
              <w:rPr>
                <w:sz w:val="20"/>
                <w:szCs w:val="20"/>
              </w:rPr>
            </w:pPr>
            <w:r w:rsidRPr="00815A04">
              <w:rPr>
                <w:sz w:val="20"/>
                <w:szCs w:val="20"/>
              </w:rPr>
              <w:t>Результат записывается как</w:t>
            </w:r>
            <w:r w:rsidR="002F29EA">
              <w:rPr>
                <w:sz w:val="20"/>
                <w:szCs w:val="20"/>
              </w:rPr>
              <w:t>:</w:t>
            </w:r>
            <w:r w:rsidRPr="00815A04">
              <w:rPr>
                <w:sz w:val="20"/>
                <w:szCs w:val="20"/>
              </w:rPr>
              <w:t xml:space="preserve"> </w:t>
            </w:r>
          </w:p>
          <w:p w14:paraId="0174241C" w14:textId="77777777" w:rsidR="00DC5266" w:rsidRDefault="00DC5266" w:rsidP="002F29EA">
            <w:pPr>
              <w:spacing w:before="120"/>
              <w:ind w:left="549"/>
              <w:rPr>
                <w:sz w:val="20"/>
                <w:szCs w:val="20"/>
              </w:rPr>
            </w:pPr>
            <w:r w:rsidRPr="00815A04">
              <w:rPr>
                <w:sz w:val="20"/>
                <w:szCs w:val="20"/>
              </w:rPr>
              <w:t>Хср ± Δ,</w:t>
            </w:r>
          </w:p>
          <w:p w14:paraId="5F9A0436" w14:textId="77777777" w:rsidR="00DC5266" w:rsidRDefault="00DC5266" w:rsidP="002F29EA">
            <w:pPr>
              <w:spacing w:before="120"/>
              <w:ind w:left="549"/>
              <w:rPr>
                <w:sz w:val="20"/>
                <w:szCs w:val="20"/>
              </w:rPr>
            </w:pPr>
            <w:r>
              <w:rPr>
                <w:sz w:val="20"/>
                <w:szCs w:val="20"/>
              </w:rPr>
              <w:t>где:</w:t>
            </w:r>
          </w:p>
          <w:p w14:paraId="32A074BE" w14:textId="77777777" w:rsidR="00DC5266" w:rsidRDefault="00DC5266" w:rsidP="002F29EA">
            <w:pPr>
              <w:spacing w:before="120"/>
              <w:ind w:left="549"/>
              <w:rPr>
                <w:sz w:val="20"/>
                <w:szCs w:val="20"/>
              </w:rPr>
            </w:pPr>
            <w:r w:rsidRPr="00815A04">
              <w:rPr>
                <w:sz w:val="20"/>
                <w:szCs w:val="20"/>
              </w:rPr>
              <w:t>Хср – среднее арифметическое значение измерений (минимальное 2);</w:t>
            </w:r>
          </w:p>
          <w:p w14:paraId="50AB7C42" w14:textId="77777777" w:rsidR="00DC5266" w:rsidRPr="00815A04" w:rsidRDefault="002F29EA" w:rsidP="002F29EA">
            <w:pPr>
              <w:spacing w:before="120"/>
              <w:ind w:left="549"/>
              <w:rPr>
                <w:sz w:val="20"/>
                <w:szCs w:val="20"/>
              </w:rPr>
            </w:pPr>
            <w:r>
              <w:rPr>
                <w:sz w:val="20"/>
                <w:szCs w:val="20"/>
              </w:rPr>
              <w:t>Δ – точность эксперимента</w:t>
            </w:r>
          </w:p>
        </w:tc>
      </w:tr>
      <w:tr w:rsidR="00DC5266" w:rsidRPr="00815A04" w14:paraId="57CC3EF3" w14:textId="77777777" w:rsidTr="00DC5266">
        <w:tc>
          <w:tcPr>
            <w:tcW w:w="257" w:type="pct"/>
          </w:tcPr>
          <w:p w14:paraId="46E6D185" w14:textId="77777777" w:rsidR="00DC5266" w:rsidRPr="00815A04" w:rsidRDefault="00DC5266" w:rsidP="00DC5266">
            <w:pPr>
              <w:jc w:val="left"/>
              <w:rPr>
                <w:sz w:val="20"/>
                <w:szCs w:val="20"/>
              </w:rPr>
            </w:pPr>
            <w:r>
              <w:rPr>
                <w:sz w:val="20"/>
                <w:szCs w:val="20"/>
              </w:rPr>
              <w:t>39</w:t>
            </w:r>
          </w:p>
        </w:tc>
        <w:tc>
          <w:tcPr>
            <w:tcW w:w="1635" w:type="pct"/>
          </w:tcPr>
          <w:p w14:paraId="2000C485" w14:textId="77777777" w:rsidR="00DC5266" w:rsidRPr="00815A04" w:rsidRDefault="00DC5266" w:rsidP="002F29EA">
            <w:pPr>
              <w:rPr>
                <w:sz w:val="20"/>
                <w:szCs w:val="20"/>
              </w:rPr>
            </w:pPr>
            <w:r w:rsidRPr="00815A04">
              <w:rPr>
                <w:sz w:val="20"/>
                <w:szCs w:val="20"/>
              </w:rPr>
              <w:t>Определение слеживаемости соли</w:t>
            </w:r>
          </w:p>
        </w:tc>
        <w:tc>
          <w:tcPr>
            <w:tcW w:w="994" w:type="pct"/>
          </w:tcPr>
          <w:p w14:paraId="587FD6B1" w14:textId="77777777" w:rsidR="00DC5266" w:rsidRPr="00815A04" w:rsidRDefault="00DC5266" w:rsidP="002F29EA">
            <w:pPr>
              <w:rPr>
                <w:sz w:val="20"/>
                <w:szCs w:val="20"/>
              </w:rPr>
            </w:pPr>
            <w:r w:rsidRPr="00815A04">
              <w:rPr>
                <w:sz w:val="20"/>
                <w:szCs w:val="20"/>
              </w:rPr>
              <w:t>Нет</w:t>
            </w:r>
          </w:p>
        </w:tc>
        <w:tc>
          <w:tcPr>
            <w:tcW w:w="2115" w:type="pct"/>
          </w:tcPr>
          <w:p w14:paraId="3B5C1CDE" w14:textId="4F6F4918" w:rsidR="00DC5266" w:rsidRPr="00815A04" w:rsidRDefault="00DC5266" w:rsidP="002F29EA">
            <w:pPr>
              <w:rPr>
                <w:sz w:val="20"/>
                <w:szCs w:val="20"/>
              </w:rPr>
            </w:pPr>
            <w:r w:rsidRPr="00815A04">
              <w:rPr>
                <w:sz w:val="20"/>
                <w:szCs w:val="20"/>
              </w:rPr>
              <w:t>Не подразумева</w:t>
            </w:r>
            <w:r w:rsidR="00297902">
              <w:rPr>
                <w:sz w:val="20"/>
                <w:szCs w:val="20"/>
              </w:rPr>
              <w:t>ет получение численных значений</w:t>
            </w:r>
          </w:p>
        </w:tc>
      </w:tr>
      <w:tr w:rsidR="00DC5266" w:rsidRPr="00815A04" w14:paraId="7CA27735" w14:textId="77777777" w:rsidTr="00DC5266">
        <w:tc>
          <w:tcPr>
            <w:tcW w:w="257" w:type="pct"/>
          </w:tcPr>
          <w:p w14:paraId="5197C2FF" w14:textId="77777777" w:rsidR="00DC5266" w:rsidRPr="00815A04" w:rsidRDefault="00DC5266" w:rsidP="00DC5266">
            <w:pPr>
              <w:jc w:val="left"/>
              <w:rPr>
                <w:sz w:val="20"/>
                <w:szCs w:val="20"/>
              </w:rPr>
            </w:pPr>
            <w:r>
              <w:rPr>
                <w:sz w:val="20"/>
                <w:szCs w:val="20"/>
              </w:rPr>
              <w:t>40</w:t>
            </w:r>
          </w:p>
        </w:tc>
        <w:tc>
          <w:tcPr>
            <w:tcW w:w="1635" w:type="pct"/>
          </w:tcPr>
          <w:p w14:paraId="46209EDB" w14:textId="35A41072" w:rsidR="00DC5266" w:rsidRPr="00815A04" w:rsidRDefault="00DC5266" w:rsidP="002F29EA">
            <w:pPr>
              <w:rPr>
                <w:sz w:val="20"/>
                <w:szCs w:val="20"/>
              </w:rPr>
            </w:pPr>
            <w:r w:rsidRPr="00815A04">
              <w:rPr>
                <w:sz w:val="20"/>
                <w:szCs w:val="20"/>
              </w:rPr>
              <w:t xml:space="preserve">Определение совместимости раствора соли с соляной кислотой, с глинокислотой, с солями </w:t>
            </w:r>
            <w:r w:rsidR="001A6BE6">
              <w:rPr>
                <w:sz w:val="20"/>
                <w:szCs w:val="20"/>
              </w:rPr>
              <w:t>ПДВ</w:t>
            </w:r>
          </w:p>
        </w:tc>
        <w:tc>
          <w:tcPr>
            <w:tcW w:w="994" w:type="pct"/>
          </w:tcPr>
          <w:p w14:paraId="6C7B18D0" w14:textId="77777777" w:rsidR="00DC5266" w:rsidRPr="00815A04" w:rsidRDefault="00DC5266" w:rsidP="002F29EA">
            <w:pPr>
              <w:rPr>
                <w:sz w:val="20"/>
                <w:szCs w:val="20"/>
              </w:rPr>
            </w:pPr>
            <w:r w:rsidRPr="00815A04">
              <w:rPr>
                <w:sz w:val="20"/>
                <w:szCs w:val="20"/>
              </w:rPr>
              <w:t>РД 39-30-574-81</w:t>
            </w:r>
          </w:p>
        </w:tc>
        <w:tc>
          <w:tcPr>
            <w:tcW w:w="2115" w:type="pct"/>
          </w:tcPr>
          <w:p w14:paraId="4973DAEC" w14:textId="77777777" w:rsidR="00DC5266" w:rsidRPr="00815A04" w:rsidRDefault="00DC5266" w:rsidP="002F29EA">
            <w:pPr>
              <w:rPr>
                <w:sz w:val="20"/>
                <w:szCs w:val="20"/>
              </w:rPr>
            </w:pPr>
            <w:r w:rsidRPr="00815A04">
              <w:rPr>
                <w:sz w:val="20"/>
                <w:szCs w:val="20"/>
              </w:rPr>
              <w:t>Не подразумева</w:t>
            </w:r>
            <w:r w:rsidR="002F29EA">
              <w:rPr>
                <w:sz w:val="20"/>
                <w:szCs w:val="20"/>
              </w:rPr>
              <w:t>ет получение численных значений</w:t>
            </w:r>
          </w:p>
        </w:tc>
      </w:tr>
      <w:tr w:rsidR="00DC5266" w:rsidRPr="00815A04" w14:paraId="0123A0F6" w14:textId="77777777" w:rsidTr="00DC5266">
        <w:tc>
          <w:tcPr>
            <w:tcW w:w="257" w:type="pct"/>
          </w:tcPr>
          <w:p w14:paraId="7FC42689" w14:textId="77777777" w:rsidR="00DC5266" w:rsidRPr="00815A04" w:rsidRDefault="00DC5266" w:rsidP="00DC5266">
            <w:pPr>
              <w:jc w:val="left"/>
              <w:rPr>
                <w:sz w:val="20"/>
                <w:szCs w:val="20"/>
              </w:rPr>
            </w:pPr>
            <w:r>
              <w:rPr>
                <w:sz w:val="20"/>
                <w:szCs w:val="20"/>
              </w:rPr>
              <w:t>41</w:t>
            </w:r>
          </w:p>
        </w:tc>
        <w:tc>
          <w:tcPr>
            <w:tcW w:w="1635" w:type="pct"/>
          </w:tcPr>
          <w:p w14:paraId="23074065" w14:textId="77777777" w:rsidR="00DC5266" w:rsidRPr="00815A04" w:rsidRDefault="00DC5266" w:rsidP="002F29EA">
            <w:pPr>
              <w:rPr>
                <w:sz w:val="20"/>
                <w:szCs w:val="20"/>
              </w:rPr>
            </w:pPr>
            <w:r w:rsidRPr="00815A04">
              <w:rPr>
                <w:sz w:val="20"/>
                <w:szCs w:val="20"/>
              </w:rPr>
              <w:t>Определение массовой доли влаги в солях</w:t>
            </w:r>
          </w:p>
        </w:tc>
        <w:tc>
          <w:tcPr>
            <w:tcW w:w="994" w:type="pct"/>
          </w:tcPr>
          <w:p w14:paraId="683E2873" w14:textId="77777777" w:rsidR="00DC5266" w:rsidRPr="00815A04" w:rsidRDefault="00DC5266" w:rsidP="002F29EA">
            <w:pPr>
              <w:rPr>
                <w:sz w:val="20"/>
                <w:szCs w:val="20"/>
              </w:rPr>
            </w:pPr>
            <w:r w:rsidRPr="00815A04">
              <w:rPr>
                <w:sz w:val="20"/>
                <w:szCs w:val="20"/>
              </w:rPr>
              <w:t>ГОСТ Р 54729</w:t>
            </w:r>
          </w:p>
        </w:tc>
        <w:tc>
          <w:tcPr>
            <w:tcW w:w="2115" w:type="pct"/>
          </w:tcPr>
          <w:p w14:paraId="33A2A1BD" w14:textId="77777777" w:rsidR="00DC5266" w:rsidRPr="00815A04" w:rsidRDefault="00DC5266" w:rsidP="002F29EA">
            <w:pPr>
              <w:rPr>
                <w:sz w:val="20"/>
                <w:szCs w:val="20"/>
              </w:rPr>
            </w:pPr>
            <w:r w:rsidRPr="00815A04">
              <w:rPr>
                <w:sz w:val="20"/>
                <w:szCs w:val="20"/>
              </w:rPr>
              <w:t>В ГОСТ Р 54729 приведена таблица погрешностей в зависимости от диапазона полученного результата</w:t>
            </w:r>
          </w:p>
        </w:tc>
      </w:tr>
      <w:tr w:rsidR="00DC5266" w:rsidRPr="00815A04" w14:paraId="7B655E97" w14:textId="77777777" w:rsidTr="00DC5266">
        <w:tc>
          <w:tcPr>
            <w:tcW w:w="257" w:type="pct"/>
          </w:tcPr>
          <w:p w14:paraId="4EE2B3EA" w14:textId="77777777" w:rsidR="00DC5266" w:rsidRPr="00815A04" w:rsidRDefault="00DC5266" w:rsidP="00DC5266">
            <w:pPr>
              <w:jc w:val="left"/>
              <w:rPr>
                <w:sz w:val="20"/>
                <w:szCs w:val="20"/>
              </w:rPr>
            </w:pPr>
            <w:r>
              <w:rPr>
                <w:sz w:val="20"/>
                <w:szCs w:val="20"/>
              </w:rPr>
              <w:t>42</w:t>
            </w:r>
          </w:p>
        </w:tc>
        <w:tc>
          <w:tcPr>
            <w:tcW w:w="1635" w:type="pct"/>
          </w:tcPr>
          <w:p w14:paraId="6A1CFAD6" w14:textId="77777777" w:rsidR="00DC5266" w:rsidRPr="00815A04" w:rsidRDefault="00DC5266" w:rsidP="002F29EA">
            <w:pPr>
              <w:rPr>
                <w:sz w:val="20"/>
                <w:szCs w:val="20"/>
              </w:rPr>
            </w:pPr>
            <w:r w:rsidRPr="00815A04">
              <w:rPr>
                <w:sz w:val="20"/>
                <w:szCs w:val="20"/>
              </w:rPr>
              <w:t>Определение совместимости реагентов – загустителей с водно-солевыми основами</w:t>
            </w:r>
          </w:p>
        </w:tc>
        <w:tc>
          <w:tcPr>
            <w:tcW w:w="994" w:type="pct"/>
          </w:tcPr>
          <w:p w14:paraId="74CFDF72" w14:textId="77777777" w:rsidR="00DC5266" w:rsidRPr="00815A04" w:rsidRDefault="00DC5266" w:rsidP="002F29EA">
            <w:pPr>
              <w:rPr>
                <w:sz w:val="20"/>
                <w:szCs w:val="20"/>
              </w:rPr>
            </w:pPr>
            <w:r w:rsidRPr="00815A04">
              <w:rPr>
                <w:sz w:val="20"/>
                <w:szCs w:val="20"/>
              </w:rPr>
              <w:t>РД 39-30-574-81</w:t>
            </w:r>
          </w:p>
        </w:tc>
        <w:tc>
          <w:tcPr>
            <w:tcW w:w="2115" w:type="pct"/>
          </w:tcPr>
          <w:p w14:paraId="65BC1458" w14:textId="77777777" w:rsidR="00DC5266" w:rsidRPr="00815A04" w:rsidRDefault="00DC5266" w:rsidP="002F29EA">
            <w:pPr>
              <w:rPr>
                <w:sz w:val="20"/>
                <w:szCs w:val="20"/>
              </w:rPr>
            </w:pPr>
            <w:r w:rsidRPr="00815A04">
              <w:rPr>
                <w:sz w:val="20"/>
                <w:szCs w:val="20"/>
              </w:rPr>
              <w:t>Не подразумева</w:t>
            </w:r>
            <w:r w:rsidR="002F29EA">
              <w:rPr>
                <w:sz w:val="20"/>
                <w:szCs w:val="20"/>
              </w:rPr>
              <w:t>ет получение численных значений</w:t>
            </w:r>
          </w:p>
        </w:tc>
      </w:tr>
      <w:tr w:rsidR="00DC5266" w:rsidRPr="00815A04" w14:paraId="3F5496FB" w14:textId="77777777" w:rsidTr="00DC5266">
        <w:tc>
          <w:tcPr>
            <w:tcW w:w="257" w:type="pct"/>
          </w:tcPr>
          <w:p w14:paraId="7AEAB2E6" w14:textId="77777777" w:rsidR="00DC5266" w:rsidRPr="00815A04" w:rsidRDefault="00DC5266" w:rsidP="00DC5266">
            <w:pPr>
              <w:jc w:val="left"/>
              <w:rPr>
                <w:sz w:val="20"/>
                <w:szCs w:val="20"/>
              </w:rPr>
            </w:pPr>
            <w:r>
              <w:rPr>
                <w:sz w:val="20"/>
                <w:szCs w:val="20"/>
              </w:rPr>
              <w:t>43</w:t>
            </w:r>
          </w:p>
        </w:tc>
        <w:tc>
          <w:tcPr>
            <w:tcW w:w="1635" w:type="pct"/>
          </w:tcPr>
          <w:p w14:paraId="18DE1F10" w14:textId="77777777" w:rsidR="00DC5266" w:rsidRPr="00815A04" w:rsidRDefault="00DC5266" w:rsidP="002F29EA">
            <w:pPr>
              <w:rPr>
                <w:sz w:val="20"/>
                <w:szCs w:val="20"/>
              </w:rPr>
            </w:pPr>
            <w:r w:rsidRPr="00815A04">
              <w:rPr>
                <w:sz w:val="20"/>
                <w:szCs w:val="20"/>
              </w:rPr>
              <w:t>Тест на наличие гелевых дефектов в загущенном растворе</w:t>
            </w:r>
          </w:p>
        </w:tc>
        <w:tc>
          <w:tcPr>
            <w:tcW w:w="994" w:type="pct"/>
          </w:tcPr>
          <w:p w14:paraId="1C5A65E2" w14:textId="77777777" w:rsidR="00DC5266" w:rsidRPr="00815A04" w:rsidRDefault="00DC5266" w:rsidP="002F29EA">
            <w:pPr>
              <w:rPr>
                <w:sz w:val="20"/>
                <w:szCs w:val="20"/>
              </w:rPr>
            </w:pPr>
            <w:r w:rsidRPr="00815A04">
              <w:rPr>
                <w:sz w:val="20"/>
                <w:szCs w:val="20"/>
              </w:rPr>
              <w:t>ГОСТ 10772</w:t>
            </w:r>
          </w:p>
        </w:tc>
        <w:tc>
          <w:tcPr>
            <w:tcW w:w="2115" w:type="pct"/>
          </w:tcPr>
          <w:p w14:paraId="53034400" w14:textId="77777777" w:rsidR="00DC5266" w:rsidRPr="00815A04" w:rsidRDefault="00DC5266" w:rsidP="002F29EA">
            <w:pPr>
              <w:rPr>
                <w:sz w:val="20"/>
                <w:szCs w:val="20"/>
              </w:rPr>
            </w:pPr>
            <w:r w:rsidRPr="00815A04">
              <w:rPr>
                <w:sz w:val="20"/>
                <w:szCs w:val="20"/>
              </w:rPr>
              <w:t xml:space="preserve">Не подразумевает получение численных значений </w:t>
            </w:r>
          </w:p>
        </w:tc>
      </w:tr>
      <w:tr w:rsidR="00DC5266" w:rsidRPr="00815A04" w14:paraId="16AB0BA3" w14:textId="77777777" w:rsidTr="00DC5266">
        <w:tc>
          <w:tcPr>
            <w:tcW w:w="257" w:type="pct"/>
          </w:tcPr>
          <w:p w14:paraId="2B30F300" w14:textId="77777777" w:rsidR="00DC5266" w:rsidRPr="00815A04" w:rsidRDefault="00DC5266" w:rsidP="00DC5266">
            <w:pPr>
              <w:jc w:val="left"/>
              <w:rPr>
                <w:sz w:val="20"/>
                <w:szCs w:val="20"/>
              </w:rPr>
            </w:pPr>
            <w:r>
              <w:rPr>
                <w:sz w:val="20"/>
                <w:szCs w:val="20"/>
              </w:rPr>
              <w:t>44</w:t>
            </w:r>
          </w:p>
        </w:tc>
        <w:tc>
          <w:tcPr>
            <w:tcW w:w="1635" w:type="pct"/>
          </w:tcPr>
          <w:p w14:paraId="0FE71C59" w14:textId="77777777" w:rsidR="00DC5266" w:rsidRPr="00815A04" w:rsidRDefault="00DC5266" w:rsidP="002F29EA">
            <w:pPr>
              <w:rPr>
                <w:sz w:val="20"/>
                <w:szCs w:val="20"/>
              </w:rPr>
            </w:pPr>
            <w:r w:rsidRPr="00815A04">
              <w:rPr>
                <w:sz w:val="20"/>
                <w:szCs w:val="20"/>
              </w:rPr>
              <w:t>Тест на седиментационную устойчивость суспензии твердой фазы в загущенном растворе</w:t>
            </w:r>
          </w:p>
        </w:tc>
        <w:tc>
          <w:tcPr>
            <w:tcW w:w="994" w:type="pct"/>
          </w:tcPr>
          <w:p w14:paraId="3037318A" w14:textId="77777777" w:rsidR="00DC5266" w:rsidRPr="00815A04" w:rsidRDefault="00DC5266" w:rsidP="002F29EA">
            <w:pPr>
              <w:rPr>
                <w:sz w:val="20"/>
                <w:szCs w:val="20"/>
              </w:rPr>
            </w:pPr>
            <w:r w:rsidRPr="00815A04">
              <w:rPr>
                <w:sz w:val="20"/>
                <w:szCs w:val="20"/>
              </w:rPr>
              <w:t>ГОСТ 10772</w:t>
            </w:r>
          </w:p>
        </w:tc>
        <w:tc>
          <w:tcPr>
            <w:tcW w:w="2115" w:type="pct"/>
          </w:tcPr>
          <w:p w14:paraId="50743F3E" w14:textId="77777777" w:rsidR="00DC5266" w:rsidRPr="00815A04" w:rsidRDefault="00DC5266" w:rsidP="002F29EA">
            <w:pPr>
              <w:rPr>
                <w:sz w:val="20"/>
                <w:szCs w:val="20"/>
              </w:rPr>
            </w:pPr>
            <w:r w:rsidRPr="00815A04">
              <w:rPr>
                <w:sz w:val="20"/>
                <w:szCs w:val="20"/>
              </w:rPr>
              <w:t>Не подразумевает получение численных значений</w:t>
            </w:r>
          </w:p>
        </w:tc>
      </w:tr>
    </w:tbl>
    <w:p w14:paraId="3AEA2516" w14:textId="77777777" w:rsidR="004B30CC" w:rsidRPr="00815A04" w:rsidRDefault="00E45289" w:rsidP="00C22F6D">
      <w:pPr>
        <w:pStyle w:val="S30"/>
        <w:numPr>
          <w:ilvl w:val="0"/>
          <w:numId w:val="25"/>
        </w:numPr>
        <w:spacing w:before="240"/>
        <w:ind w:left="0" w:firstLine="0"/>
        <w:outlineLvl w:val="2"/>
      </w:pPr>
      <w:bookmarkStart w:id="229" w:name="_Toc454888708"/>
      <w:bookmarkStart w:id="230" w:name="_Toc534904162"/>
      <w:bookmarkStart w:id="231" w:name="_Toc190620"/>
      <w:bookmarkStart w:id="232" w:name="_Toc122616626"/>
      <w:bookmarkStart w:id="233" w:name="_Toc371962340"/>
      <w:bookmarkStart w:id="234" w:name="_Toc381699939"/>
      <w:bookmarkStart w:id="235" w:name="_Toc399146593"/>
      <w:bookmarkStart w:id="236" w:name="_Toc454888699"/>
      <w:bookmarkStart w:id="237" w:name="_Toc534904153"/>
      <w:bookmarkStart w:id="238" w:name="_Toc190611"/>
      <w:r w:rsidRPr="00815A04">
        <w:rPr>
          <w:caps w:val="0"/>
        </w:rPr>
        <w:t>ГРУППОВЫ</w:t>
      </w:r>
      <w:r>
        <w:rPr>
          <w:caps w:val="0"/>
        </w:rPr>
        <w:t>Е ЛАБОРАТОРНЫЕ</w:t>
      </w:r>
      <w:r w:rsidRPr="00815A04">
        <w:rPr>
          <w:caps w:val="0"/>
        </w:rPr>
        <w:t xml:space="preserve"> ИСПЫТАНИ</w:t>
      </w:r>
      <w:r>
        <w:rPr>
          <w:caps w:val="0"/>
        </w:rPr>
        <w:t>Я</w:t>
      </w:r>
      <w:r w:rsidRPr="00815A04">
        <w:rPr>
          <w:caps w:val="0"/>
        </w:rPr>
        <w:t xml:space="preserve"> ХИМИЧЕСКИХ РЕАГЕНТОВ</w:t>
      </w:r>
      <w:bookmarkEnd w:id="229"/>
      <w:bookmarkEnd w:id="230"/>
      <w:bookmarkEnd w:id="231"/>
      <w:bookmarkEnd w:id="232"/>
    </w:p>
    <w:p w14:paraId="439D91A9" w14:textId="1C97952E" w:rsidR="004B30CC" w:rsidRPr="00815A04" w:rsidRDefault="0039184E" w:rsidP="00C22F6D">
      <w:pPr>
        <w:pStyle w:val="S0"/>
        <w:numPr>
          <w:ilvl w:val="3"/>
          <w:numId w:val="52"/>
        </w:numPr>
        <w:tabs>
          <w:tab w:val="left" w:pos="851"/>
        </w:tabs>
        <w:spacing w:before="120"/>
        <w:ind w:left="0" w:firstLine="0"/>
      </w:pPr>
      <w:r>
        <w:t>Р</w:t>
      </w:r>
      <w:r w:rsidR="004B30CC" w:rsidRPr="00815A04">
        <w:t xml:space="preserve">азрабатывается единая программа ЛИ, которая содержит одинаковые методы по определению показателей качества </w:t>
      </w:r>
      <w:r w:rsidR="0044577A" w:rsidRPr="0044577A">
        <w:t>ХР</w:t>
      </w:r>
      <w:r w:rsidR="004B30CC" w:rsidRPr="00815A04">
        <w:t xml:space="preserve"> и согласовывается с СИ ХПП.</w:t>
      </w:r>
      <w:r w:rsidR="004B30CC">
        <w:t xml:space="preserve"> Перед проведением </w:t>
      </w:r>
      <w:r w:rsidR="00744BDC">
        <w:t xml:space="preserve">ГЛИ </w:t>
      </w:r>
      <w:r w:rsidR="0085206D">
        <w:t>П</w:t>
      </w:r>
      <w:r w:rsidR="00744BDC">
        <w:t>роизводителям (</w:t>
      </w:r>
      <w:r w:rsidR="0085206D">
        <w:t>П</w:t>
      </w:r>
      <w:r w:rsidR="00744BDC">
        <w:t xml:space="preserve">оставщикам) ХР </w:t>
      </w:r>
      <w:r w:rsidR="004B30CC">
        <w:t xml:space="preserve">рекомендуется проведение предлабораторных </w:t>
      </w:r>
      <w:r w:rsidR="002204F0">
        <w:t xml:space="preserve">исследований </w:t>
      </w:r>
      <w:r w:rsidR="004B30CC">
        <w:t xml:space="preserve">по </w:t>
      </w:r>
      <w:r w:rsidR="00676D7F">
        <w:t xml:space="preserve">заранее согласованной с СИ ХПП программе ЛИ </w:t>
      </w:r>
      <w:r w:rsidR="004B30CC">
        <w:t xml:space="preserve">и идентичными </w:t>
      </w:r>
      <w:r w:rsidR="004B30CC">
        <w:lastRenderedPageBreak/>
        <w:t xml:space="preserve">условиями, которые будут использоваться в будущих </w:t>
      </w:r>
      <w:r w:rsidR="00C2003A">
        <w:t>Г</w:t>
      </w:r>
      <w:r w:rsidR="004B30CC">
        <w:t>ЛИ.</w:t>
      </w:r>
    </w:p>
    <w:p w14:paraId="0EE9E3FA" w14:textId="33A07989" w:rsidR="004B30CC" w:rsidRPr="00F1696B" w:rsidRDefault="00676D7F" w:rsidP="00C22F6D">
      <w:pPr>
        <w:pStyle w:val="S0"/>
        <w:numPr>
          <w:ilvl w:val="3"/>
          <w:numId w:val="52"/>
        </w:numPr>
        <w:tabs>
          <w:tab w:val="left" w:pos="851"/>
        </w:tabs>
        <w:spacing w:before="120"/>
        <w:ind w:left="0" w:firstLine="0"/>
        <w:rPr>
          <w:b/>
        </w:rPr>
      </w:pPr>
      <w:r w:rsidRPr="00F1696B">
        <w:rPr>
          <w:b/>
        </w:rPr>
        <w:t xml:space="preserve">Направление информационных писем </w:t>
      </w:r>
      <w:r w:rsidR="00BB7ACE" w:rsidRPr="00F1696B">
        <w:rPr>
          <w:b/>
        </w:rPr>
        <w:t>П</w:t>
      </w:r>
      <w:r w:rsidRPr="00F1696B">
        <w:rPr>
          <w:b/>
        </w:rPr>
        <w:t>роизводителям (</w:t>
      </w:r>
      <w:r w:rsidR="00BB7ACE" w:rsidRPr="00F1696B">
        <w:rPr>
          <w:b/>
        </w:rPr>
        <w:t>П</w:t>
      </w:r>
      <w:r w:rsidRPr="00F1696B">
        <w:rPr>
          <w:b/>
        </w:rPr>
        <w:t>оставщикам)</w:t>
      </w:r>
      <w:r w:rsidR="003375C7" w:rsidRPr="00F1696B">
        <w:rPr>
          <w:b/>
        </w:rPr>
        <w:t xml:space="preserve"> ХР</w:t>
      </w:r>
      <w:r w:rsidR="00F1696B">
        <w:rPr>
          <w:b/>
        </w:rPr>
        <w:t>.</w:t>
      </w:r>
    </w:p>
    <w:p w14:paraId="3DDBB0A8" w14:textId="024B8F77" w:rsidR="004B30CC" w:rsidRPr="00815A04" w:rsidRDefault="00676D7F" w:rsidP="00E66962">
      <w:pPr>
        <w:pStyle w:val="S0"/>
        <w:spacing w:before="120"/>
      </w:pPr>
      <w:r>
        <w:t>Профильное СП ОГ с</w:t>
      </w:r>
      <w:r w:rsidRPr="00815A04">
        <w:t xml:space="preserve">огласно </w:t>
      </w:r>
      <w:r w:rsidR="004B30CC" w:rsidRPr="00815A04">
        <w:t xml:space="preserve">плану-графику </w:t>
      </w:r>
      <w:r w:rsidR="004C377A">
        <w:t>ЛИ и ОПИ</w:t>
      </w:r>
      <w:r w:rsidR="004C377A" w:rsidRPr="00815A04">
        <w:t xml:space="preserve"> </w:t>
      </w:r>
      <w:r w:rsidR="0085206D">
        <w:t>П</w:t>
      </w:r>
      <w:r w:rsidR="004B30CC" w:rsidRPr="00815A04">
        <w:t>роизводителям (</w:t>
      </w:r>
      <w:r w:rsidR="0085206D">
        <w:t>П</w:t>
      </w:r>
      <w:r w:rsidR="004B30CC" w:rsidRPr="00815A04">
        <w:t>оставщикам)</w:t>
      </w:r>
      <w:r w:rsidR="00AF49D2">
        <w:t xml:space="preserve"> ХР</w:t>
      </w:r>
      <w:r w:rsidR="004B30CC" w:rsidRPr="00815A04">
        <w:t xml:space="preserve"> направляет информационное письмо с приглашением участия в испытании ХР</w:t>
      </w:r>
      <w:r>
        <w:t xml:space="preserve"> по аналогии с п.</w:t>
      </w:r>
      <w:r w:rsidR="00072C14">
        <w:t xml:space="preserve"> 6</w:t>
      </w:r>
      <w:r>
        <w:t>.2.2 настоящ</w:t>
      </w:r>
      <w:r w:rsidR="0039184E">
        <w:t>их</w:t>
      </w:r>
      <w:r>
        <w:t xml:space="preserve"> </w:t>
      </w:r>
      <w:r w:rsidR="00097164" w:rsidRPr="00097164">
        <w:t>Типовых требований</w:t>
      </w:r>
      <w:r w:rsidR="0061236B">
        <w:t>.</w:t>
      </w:r>
      <w:r>
        <w:t xml:space="preserve"> </w:t>
      </w:r>
      <w:r w:rsidR="004B30CC" w:rsidRPr="00815A04">
        <w:t xml:space="preserve">Применительно к групповому способу проведения ЛИ до сбора проб стадия предлабораторных испытаний силами поставщика </w:t>
      </w:r>
      <w:r w:rsidR="00AF49D2">
        <w:t xml:space="preserve">ХР </w:t>
      </w:r>
      <w:r w:rsidR="004B30CC" w:rsidRPr="00815A04">
        <w:t xml:space="preserve">является обязательной. Это позволит поставщику </w:t>
      </w:r>
      <w:r w:rsidR="00AF49D2">
        <w:t xml:space="preserve">ХР </w:t>
      </w:r>
      <w:r w:rsidR="004B30CC" w:rsidRPr="00815A04">
        <w:t xml:space="preserve">выбрать лучший </w:t>
      </w:r>
      <w:r w:rsidR="002204F0">
        <w:t xml:space="preserve">лабораторный </w:t>
      </w:r>
      <w:r w:rsidR="004B30CC" w:rsidRPr="00815A04">
        <w:t>образец среди своей линейки</w:t>
      </w:r>
      <w:r w:rsidR="002204F0">
        <w:t xml:space="preserve"> </w:t>
      </w:r>
      <w:r w:rsidR="0039184E">
        <w:t>ХР</w:t>
      </w:r>
      <w:r w:rsidR="004B30CC" w:rsidRPr="00815A04">
        <w:t xml:space="preserve"> применительно к будущим условиям испытаний и минимизировать риски грубых несоответствий на основной стадии ЛИ. Отчет предлабораторных испытаний, сформированный в </w:t>
      </w:r>
      <w:r w:rsidR="0061236B" w:rsidRPr="00815A04">
        <w:t>свободно</w:t>
      </w:r>
      <w:r w:rsidR="0061236B">
        <w:t>й</w:t>
      </w:r>
      <w:r w:rsidR="0061236B" w:rsidRPr="00815A04">
        <w:t xml:space="preserve"> </w:t>
      </w:r>
      <w:r w:rsidR="0061236B">
        <w:t>форме</w:t>
      </w:r>
      <w:r w:rsidR="00C13757">
        <w:t>,</w:t>
      </w:r>
      <w:r w:rsidR="004B30CC" w:rsidRPr="00815A04">
        <w:t xml:space="preserve"> предоставляется Заказчику.</w:t>
      </w:r>
    </w:p>
    <w:p w14:paraId="3014F7C5" w14:textId="2E63544A" w:rsidR="0061236B" w:rsidRPr="00F1696B" w:rsidRDefault="0061236B" w:rsidP="00C22F6D">
      <w:pPr>
        <w:pStyle w:val="S0"/>
        <w:numPr>
          <w:ilvl w:val="3"/>
          <w:numId w:val="52"/>
        </w:numPr>
        <w:tabs>
          <w:tab w:val="left" w:pos="851"/>
        </w:tabs>
        <w:spacing w:before="120"/>
        <w:ind w:left="0" w:firstLine="0"/>
        <w:rPr>
          <w:b/>
        </w:rPr>
      </w:pPr>
      <w:r w:rsidRPr="00F1696B">
        <w:rPr>
          <w:b/>
        </w:rPr>
        <w:t>Шифрование образцов</w:t>
      </w:r>
      <w:r w:rsidR="00F1696B">
        <w:rPr>
          <w:b/>
        </w:rPr>
        <w:t>.</w:t>
      </w:r>
    </w:p>
    <w:p w14:paraId="2F721922" w14:textId="24B6CC09" w:rsidR="004B30CC" w:rsidRPr="00815A04" w:rsidRDefault="004B30CC" w:rsidP="002F29EA">
      <w:pPr>
        <w:pStyle w:val="S0"/>
        <w:spacing w:before="120"/>
      </w:pPr>
      <w:r w:rsidRPr="00815A04">
        <w:t xml:space="preserve">При проведении </w:t>
      </w:r>
      <w:r w:rsidR="00C2003A">
        <w:t>Г</w:t>
      </w:r>
      <w:r w:rsidRPr="00815A04">
        <w:t xml:space="preserve">ЛИ прием образцов ХР и обезличивание проводят </w:t>
      </w:r>
      <w:r w:rsidR="00C13757">
        <w:t xml:space="preserve">в </w:t>
      </w:r>
      <w:r w:rsidRPr="00815A04">
        <w:t xml:space="preserve">ОГ с целью их дальнейшей передачи </w:t>
      </w:r>
      <w:r w:rsidR="0090088B">
        <w:t>И</w:t>
      </w:r>
      <w:r w:rsidRPr="00815A04">
        <w:t xml:space="preserve">сполнителю ЛИ уже в зашифрованном виде. Для шифровки проб ХР создается Комиссия, состав Комиссии по шифровке и дешифровке образцов ХР определяется распорядительным документом ОГ. Количество членов Комиссии – 3 человека, среди которых должен быть представитель </w:t>
      </w:r>
      <w:r w:rsidR="0061236B" w:rsidRPr="00815A04">
        <w:t>Службы безопасности ОГ</w:t>
      </w:r>
      <w:r w:rsidRPr="00815A04">
        <w:t xml:space="preserve">, 2 </w:t>
      </w:r>
      <w:r w:rsidR="00C13757">
        <w:t>работника</w:t>
      </w:r>
      <w:r w:rsidR="00C13757" w:rsidRPr="00815A04">
        <w:t xml:space="preserve"> </w:t>
      </w:r>
      <w:r w:rsidR="0090088B">
        <w:t>П</w:t>
      </w:r>
      <w:r w:rsidR="000461C6">
        <w:t xml:space="preserve">рофильного </w:t>
      </w:r>
      <w:r w:rsidRPr="00815A04">
        <w:t xml:space="preserve">СП ОГ, Председатель Комиссии – </w:t>
      </w:r>
      <w:r w:rsidR="0090088B">
        <w:t>Р</w:t>
      </w:r>
      <w:r w:rsidRPr="00815A04">
        <w:t xml:space="preserve">уководитель (или его замещающий) </w:t>
      </w:r>
      <w:r w:rsidR="0090088B">
        <w:t>П</w:t>
      </w:r>
      <w:r w:rsidR="00901DB8">
        <w:t xml:space="preserve">рофильного </w:t>
      </w:r>
      <w:r w:rsidRPr="00815A04">
        <w:t xml:space="preserve">СП ОГ. Количество </w:t>
      </w:r>
      <w:r w:rsidR="0044577A" w:rsidRPr="0044577A">
        <w:t>ХР</w:t>
      </w:r>
      <w:r w:rsidR="00C84255">
        <w:t>,</w:t>
      </w:r>
      <w:r w:rsidRPr="00815A04">
        <w:t xml:space="preserve"> предоставленных для испытаний</w:t>
      </w:r>
      <w:r w:rsidR="00C84255">
        <w:t>,</w:t>
      </w:r>
      <w:r w:rsidRPr="00815A04">
        <w:t xml:space="preserve"> должно быть не более 1 от одного </w:t>
      </w:r>
      <w:r w:rsidR="00C4263B">
        <w:t>П</w:t>
      </w:r>
      <w:r w:rsidRPr="00815A04">
        <w:t>роизводителя или аффилированных</w:t>
      </w:r>
      <w:r w:rsidRPr="00815A04">
        <w:rPr>
          <w:rStyle w:val="af"/>
          <w:rFonts w:eastAsia="Calibri"/>
          <w:lang w:eastAsia="en-US"/>
        </w:rPr>
        <w:t xml:space="preserve"> </w:t>
      </w:r>
      <w:r w:rsidRPr="00815A04">
        <w:rPr>
          <w:rStyle w:val="af"/>
          <w:rFonts w:eastAsia="Calibri"/>
          <w:sz w:val="24"/>
          <w:szCs w:val="24"/>
          <w:lang w:eastAsia="en-US"/>
        </w:rPr>
        <w:t>с</w:t>
      </w:r>
      <w:r w:rsidRPr="00815A04">
        <w:t xml:space="preserve"> </w:t>
      </w:r>
      <w:r w:rsidR="00C4263B">
        <w:t>П</w:t>
      </w:r>
      <w:r w:rsidRPr="00815A04">
        <w:t xml:space="preserve">роизводителем юридических лиц. При шифровке образцам присваиваются индивидуальные численные коды, базовый </w:t>
      </w:r>
      <w:r w:rsidR="0044577A" w:rsidRPr="0044577A">
        <w:t>ХР</w:t>
      </w:r>
      <w:r w:rsidRPr="00815A04">
        <w:t xml:space="preserve"> не должен входить в перечень зашифрованных </w:t>
      </w:r>
      <w:r w:rsidR="0044577A" w:rsidRPr="0044577A">
        <w:t>ХР</w:t>
      </w:r>
      <w:r w:rsidRPr="00815A04">
        <w:t>. Маркировка с присвоенными кодами на таре с испытуемыми образцами должна быть стойкая к истиранию, смыву, отлипанию, срыву в условиях транспортировки. Шифровка образцов осуществляется с составлением соответствующего акта в свободной форме и его запечатыванием в конверт. Хранение конверта осуществляет Председатель Комиссии. Данный конверт в дальнейшем вскрывается комиссионно только после окончания ЛИ. Ответственный за прием образцов, разработку и согласование распорядительного документа ОГ о составе Комиссии по шифровке, процедур</w:t>
      </w:r>
      <w:r w:rsidR="0039184E">
        <w:t>е</w:t>
      </w:r>
      <w:r w:rsidRPr="00815A04">
        <w:t xml:space="preserve"> шифрования: </w:t>
      </w:r>
      <w:r w:rsidR="0090088B">
        <w:t>Р</w:t>
      </w:r>
      <w:r w:rsidRPr="00815A04">
        <w:t xml:space="preserve">уководитель </w:t>
      </w:r>
      <w:r w:rsidR="0090088B">
        <w:t>П</w:t>
      </w:r>
      <w:r w:rsidRPr="00815A04">
        <w:t>рофильного СП ОГ.</w:t>
      </w:r>
    </w:p>
    <w:p w14:paraId="473AFBA7" w14:textId="33A5545B" w:rsidR="004B30CC" w:rsidRPr="00F1696B" w:rsidRDefault="004B30CC" w:rsidP="00C22F6D">
      <w:pPr>
        <w:pStyle w:val="S0"/>
        <w:numPr>
          <w:ilvl w:val="3"/>
          <w:numId w:val="52"/>
        </w:numPr>
        <w:tabs>
          <w:tab w:val="left" w:pos="851"/>
        </w:tabs>
        <w:spacing w:before="120"/>
        <w:ind w:left="0" w:firstLine="0"/>
        <w:rPr>
          <w:b/>
        </w:rPr>
      </w:pPr>
      <w:r w:rsidRPr="00F1696B">
        <w:rPr>
          <w:b/>
        </w:rPr>
        <w:t xml:space="preserve">Передача образцов </w:t>
      </w:r>
      <w:r w:rsidR="0090088B" w:rsidRPr="00F1696B">
        <w:rPr>
          <w:b/>
        </w:rPr>
        <w:t>И</w:t>
      </w:r>
      <w:r w:rsidRPr="00F1696B">
        <w:rPr>
          <w:b/>
        </w:rPr>
        <w:t>сполнителю лабораторных испытаний</w:t>
      </w:r>
      <w:r w:rsidR="00F1696B">
        <w:rPr>
          <w:b/>
        </w:rPr>
        <w:t>.</w:t>
      </w:r>
    </w:p>
    <w:p w14:paraId="3CD50864" w14:textId="534331D6" w:rsidR="004B30CC" w:rsidRPr="00815A04" w:rsidRDefault="004B30CC" w:rsidP="002F29EA">
      <w:pPr>
        <w:pStyle w:val="S0"/>
        <w:spacing w:before="120"/>
      </w:pPr>
      <w:r w:rsidRPr="00815A04">
        <w:t xml:space="preserve">После шифрования испытуемые </w:t>
      </w:r>
      <w:r w:rsidR="005D447F">
        <w:t xml:space="preserve">лабораторные </w:t>
      </w:r>
      <w:r w:rsidRPr="00815A04">
        <w:t xml:space="preserve">образцы направляются </w:t>
      </w:r>
      <w:r w:rsidR="0090088B">
        <w:t>И</w:t>
      </w:r>
      <w:r w:rsidRPr="00815A04">
        <w:t xml:space="preserve">сполнителю </w:t>
      </w:r>
      <w:r w:rsidR="004D7DA1" w:rsidRPr="001010BD">
        <w:t>ЛИ</w:t>
      </w:r>
      <w:r w:rsidRPr="00815A04">
        <w:t>. В качестве сопроводительной документации также направляются:</w:t>
      </w:r>
    </w:p>
    <w:p w14:paraId="53AFAC2F" w14:textId="4DA78929" w:rsidR="004B30CC" w:rsidRPr="00815A04" w:rsidRDefault="004B30CC" w:rsidP="00072C14">
      <w:pPr>
        <w:pStyle w:val="20"/>
        <w:widowControl/>
        <w:numPr>
          <w:ilvl w:val="0"/>
          <w:numId w:val="4"/>
        </w:numPr>
        <w:tabs>
          <w:tab w:val="clear" w:pos="1077"/>
          <w:tab w:val="left" w:pos="567"/>
        </w:tabs>
        <w:ind w:left="567" w:hanging="397"/>
        <w:rPr>
          <w:rStyle w:val="24"/>
          <w:szCs w:val="24"/>
        </w:rPr>
      </w:pPr>
      <w:r w:rsidRPr="00815A04">
        <w:rPr>
          <w:rStyle w:val="24"/>
          <w:szCs w:val="24"/>
        </w:rPr>
        <w:t xml:space="preserve">программы ЛИ по исследуемым классам </w:t>
      </w:r>
      <w:r w:rsidR="0039184E">
        <w:rPr>
          <w:rStyle w:val="24"/>
          <w:szCs w:val="24"/>
        </w:rPr>
        <w:t>ХР</w:t>
      </w:r>
      <w:r w:rsidRPr="00815A04">
        <w:rPr>
          <w:rStyle w:val="24"/>
          <w:szCs w:val="24"/>
        </w:rPr>
        <w:t>, содержащие методики проведения испытаний</w:t>
      </w:r>
      <w:r w:rsidR="0005316F">
        <w:rPr>
          <w:rStyle w:val="24"/>
          <w:szCs w:val="24"/>
        </w:rPr>
        <w:t xml:space="preserve"> с установленными мет</w:t>
      </w:r>
      <w:r w:rsidR="0039184E">
        <w:rPr>
          <w:rStyle w:val="24"/>
          <w:szCs w:val="24"/>
        </w:rPr>
        <w:t>р</w:t>
      </w:r>
      <w:r w:rsidR="0005316F">
        <w:rPr>
          <w:rStyle w:val="24"/>
          <w:szCs w:val="24"/>
        </w:rPr>
        <w:t>ологическими характеристиками</w:t>
      </w:r>
      <w:r w:rsidRPr="00815A04">
        <w:rPr>
          <w:rStyle w:val="24"/>
          <w:szCs w:val="24"/>
        </w:rPr>
        <w:t xml:space="preserve">, физико-химические свойства обрабатываемых сред для физического моделирования. Набор проверяемых параметров, методики проведения испытаний, критерии допуска по проверяемым параметрам для испытуемых ХР для включения в программы ЛИ описаны в разделе </w:t>
      </w:r>
      <w:r w:rsidR="00C14532">
        <w:rPr>
          <w:rStyle w:val="24"/>
          <w:szCs w:val="24"/>
        </w:rPr>
        <w:t>5</w:t>
      </w:r>
      <w:r w:rsidRPr="00815A04">
        <w:rPr>
          <w:rStyle w:val="24"/>
          <w:szCs w:val="24"/>
        </w:rPr>
        <w:t xml:space="preserve"> настоящ</w:t>
      </w:r>
      <w:r w:rsidR="0039184E">
        <w:rPr>
          <w:rStyle w:val="24"/>
          <w:szCs w:val="24"/>
        </w:rPr>
        <w:t>их</w:t>
      </w:r>
      <w:r w:rsidRPr="00815A04">
        <w:rPr>
          <w:rStyle w:val="24"/>
          <w:szCs w:val="24"/>
        </w:rPr>
        <w:t xml:space="preserve"> </w:t>
      </w:r>
      <w:r w:rsidR="00097164" w:rsidRPr="00097164">
        <w:rPr>
          <w:rStyle w:val="24"/>
          <w:szCs w:val="24"/>
        </w:rPr>
        <w:t>Типовых требований</w:t>
      </w:r>
      <w:r w:rsidRPr="00815A04">
        <w:rPr>
          <w:rStyle w:val="24"/>
          <w:szCs w:val="24"/>
        </w:rPr>
        <w:t xml:space="preserve">. При этом </w:t>
      </w:r>
      <w:r w:rsidR="00C42982">
        <w:rPr>
          <w:rStyle w:val="24"/>
          <w:szCs w:val="24"/>
        </w:rPr>
        <w:t xml:space="preserve">ТУ </w:t>
      </w:r>
      <w:r w:rsidRPr="00815A04">
        <w:rPr>
          <w:rStyle w:val="24"/>
          <w:szCs w:val="24"/>
        </w:rPr>
        <w:t xml:space="preserve">на </w:t>
      </w:r>
      <w:r w:rsidR="0039184E">
        <w:rPr>
          <w:rStyle w:val="24"/>
          <w:szCs w:val="24"/>
        </w:rPr>
        <w:t>ХР</w:t>
      </w:r>
      <w:r w:rsidRPr="00815A04">
        <w:rPr>
          <w:rStyle w:val="24"/>
          <w:szCs w:val="24"/>
        </w:rPr>
        <w:t xml:space="preserve"> и индивидуальные методики </w:t>
      </w:r>
      <w:r w:rsidR="0090088B">
        <w:rPr>
          <w:rStyle w:val="24"/>
          <w:szCs w:val="24"/>
        </w:rPr>
        <w:t>И</w:t>
      </w:r>
      <w:r w:rsidRPr="00815A04">
        <w:rPr>
          <w:rStyle w:val="24"/>
          <w:szCs w:val="24"/>
        </w:rPr>
        <w:t xml:space="preserve">сполнителю ЛИ не передаются. Определение показателей с индивидуальными методиками определения в программу </w:t>
      </w:r>
      <w:r w:rsidR="00B05F71">
        <w:rPr>
          <w:rStyle w:val="24"/>
          <w:szCs w:val="24"/>
        </w:rPr>
        <w:t>Г</w:t>
      </w:r>
      <w:r w:rsidRPr="00815A04">
        <w:rPr>
          <w:rStyle w:val="24"/>
          <w:szCs w:val="24"/>
        </w:rPr>
        <w:t>ЛИ не включаются, а определяются в рамках входного</w:t>
      </w:r>
      <w:r w:rsidR="00517794">
        <w:rPr>
          <w:rStyle w:val="24"/>
          <w:szCs w:val="24"/>
        </w:rPr>
        <w:t xml:space="preserve"> (или выходного)</w:t>
      </w:r>
      <w:r w:rsidRPr="00815A04">
        <w:rPr>
          <w:rStyle w:val="24"/>
          <w:szCs w:val="24"/>
        </w:rPr>
        <w:t xml:space="preserve"> контроля при </w:t>
      </w:r>
      <w:r w:rsidR="00ED3E2D" w:rsidRPr="00DB14B8">
        <w:t>ОПИ</w:t>
      </w:r>
      <w:r w:rsidR="00ED3E2D" w:rsidRPr="00815A04" w:rsidDel="00ED3E2D">
        <w:rPr>
          <w:rStyle w:val="24"/>
          <w:szCs w:val="24"/>
        </w:rPr>
        <w:t xml:space="preserve"> </w:t>
      </w:r>
      <w:r w:rsidRPr="00815A04">
        <w:rPr>
          <w:rStyle w:val="24"/>
          <w:szCs w:val="24"/>
        </w:rPr>
        <w:t>и/или промышленном применении;</w:t>
      </w:r>
    </w:p>
    <w:p w14:paraId="156D6856" w14:textId="2F45B7BF" w:rsidR="004B30CC" w:rsidRPr="00815A04" w:rsidRDefault="004B30CC" w:rsidP="00072C14">
      <w:pPr>
        <w:pStyle w:val="20"/>
        <w:widowControl/>
        <w:numPr>
          <w:ilvl w:val="0"/>
          <w:numId w:val="4"/>
        </w:numPr>
        <w:tabs>
          <w:tab w:val="clear" w:pos="1077"/>
          <w:tab w:val="left" w:pos="567"/>
        </w:tabs>
        <w:ind w:left="567" w:hanging="397"/>
        <w:rPr>
          <w:rStyle w:val="24"/>
          <w:szCs w:val="24"/>
        </w:rPr>
      </w:pPr>
      <w:r w:rsidRPr="00815A04">
        <w:rPr>
          <w:rStyle w:val="24"/>
          <w:szCs w:val="24"/>
        </w:rPr>
        <w:t xml:space="preserve">выписка из </w:t>
      </w:r>
      <w:r w:rsidR="00D91704" w:rsidRPr="007E00AF">
        <w:t>ТУ</w:t>
      </w:r>
      <w:r w:rsidRPr="00815A04">
        <w:rPr>
          <w:rStyle w:val="24"/>
          <w:szCs w:val="24"/>
        </w:rPr>
        <w:t xml:space="preserve"> на ХР, содержащая информацию о температуре вспышки, классе опасности и другую информацию, необходимую для безопасного обращения с испытуемыми пробами в лаборатории;</w:t>
      </w:r>
    </w:p>
    <w:p w14:paraId="214855E1" w14:textId="77777777" w:rsidR="004B30CC" w:rsidRPr="00815A04" w:rsidRDefault="004B30CC" w:rsidP="00072C14">
      <w:pPr>
        <w:pStyle w:val="20"/>
        <w:widowControl/>
        <w:numPr>
          <w:ilvl w:val="0"/>
          <w:numId w:val="4"/>
        </w:numPr>
        <w:tabs>
          <w:tab w:val="clear" w:pos="1077"/>
          <w:tab w:val="left" w:pos="567"/>
        </w:tabs>
        <w:ind w:left="567" w:hanging="397"/>
        <w:rPr>
          <w:rStyle w:val="24"/>
          <w:szCs w:val="24"/>
        </w:rPr>
      </w:pPr>
      <w:r w:rsidRPr="00815A04">
        <w:rPr>
          <w:rStyle w:val="24"/>
          <w:szCs w:val="24"/>
        </w:rPr>
        <w:t xml:space="preserve">официальное письмо за подписью руководителя ОГ, содержащее информацию об адресе и дате предоставления отчета. </w:t>
      </w:r>
    </w:p>
    <w:p w14:paraId="6F1359C6" w14:textId="1B032425" w:rsidR="004B30CC" w:rsidRPr="00815A04" w:rsidRDefault="004B30CC" w:rsidP="00810C76">
      <w:pPr>
        <w:pStyle w:val="S0"/>
        <w:spacing w:before="120"/>
      </w:pPr>
      <w:r w:rsidRPr="00815A04">
        <w:t xml:space="preserve">Разрешительная документация на испытуемые реагенты </w:t>
      </w:r>
      <w:r w:rsidR="0090088B">
        <w:t>И</w:t>
      </w:r>
      <w:r w:rsidRPr="00815A04">
        <w:t xml:space="preserve">сполнителю ЛИ не передается, </w:t>
      </w:r>
      <w:r w:rsidRPr="00815A04">
        <w:lastRenderedPageBreak/>
        <w:t xml:space="preserve">анализ разрешительной документации </w:t>
      </w:r>
      <w:r w:rsidR="005D447F" w:rsidRPr="00815A04">
        <w:t>на соответствие требованиям Компании</w:t>
      </w:r>
      <w:r w:rsidR="005D447F">
        <w:t xml:space="preserve"> </w:t>
      </w:r>
      <w:r w:rsidR="00C14532">
        <w:br/>
      </w:r>
      <w:r w:rsidR="005D447F">
        <w:t>(п.</w:t>
      </w:r>
      <w:r w:rsidR="00C14532">
        <w:t xml:space="preserve"> 4</w:t>
      </w:r>
      <w:r w:rsidR="005D447F">
        <w:t>.2 настоящ</w:t>
      </w:r>
      <w:r w:rsidR="0039184E">
        <w:t>их</w:t>
      </w:r>
      <w:r w:rsidR="005D447F">
        <w:t xml:space="preserve"> </w:t>
      </w:r>
      <w:r w:rsidR="00097164" w:rsidRPr="00097164">
        <w:t>Типовых требований</w:t>
      </w:r>
      <w:r w:rsidR="005D447F">
        <w:t>)</w:t>
      </w:r>
      <w:r w:rsidR="005D447F" w:rsidRPr="00815A04">
        <w:t xml:space="preserve"> </w:t>
      </w:r>
      <w:r w:rsidRPr="00815A04">
        <w:t xml:space="preserve">проводится силами </w:t>
      </w:r>
      <w:r w:rsidR="003D1D71">
        <w:t>работников</w:t>
      </w:r>
      <w:r w:rsidR="003D1D71" w:rsidRPr="00815A04">
        <w:t xml:space="preserve"> </w:t>
      </w:r>
      <w:r w:rsidR="0090088B">
        <w:t>П</w:t>
      </w:r>
      <w:r w:rsidR="00901DB8">
        <w:t xml:space="preserve">рофильного </w:t>
      </w:r>
      <w:r w:rsidRPr="00815A04">
        <w:t>СП ОГ, оформляется в виде приложения к итоговому отчету по ЛИ.</w:t>
      </w:r>
      <w:r w:rsidR="00E66962">
        <w:t xml:space="preserve"> </w:t>
      </w:r>
      <w:r w:rsidRPr="00815A04">
        <w:t xml:space="preserve">Ответственный за передачу образцов и анализ разрешительной документации: </w:t>
      </w:r>
      <w:r w:rsidR="0090088B">
        <w:t>Р</w:t>
      </w:r>
      <w:r w:rsidRPr="00815A04">
        <w:t xml:space="preserve">уководитель </w:t>
      </w:r>
      <w:r w:rsidR="00901DB8">
        <w:t xml:space="preserve">профильного </w:t>
      </w:r>
      <w:r w:rsidRPr="00815A04">
        <w:t>СП ОГ.</w:t>
      </w:r>
    </w:p>
    <w:p w14:paraId="5467F43E" w14:textId="68A1E6BF" w:rsidR="004B30CC" w:rsidRPr="00F1696B" w:rsidRDefault="004B30CC" w:rsidP="00C22F6D">
      <w:pPr>
        <w:pStyle w:val="S0"/>
        <w:keepNext/>
        <w:numPr>
          <w:ilvl w:val="3"/>
          <w:numId w:val="52"/>
        </w:numPr>
        <w:tabs>
          <w:tab w:val="left" w:pos="851"/>
        </w:tabs>
        <w:spacing w:before="120"/>
        <w:ind w:left="0" w:firstLine="0"/>
        <w:rPr>
          <w:b/>
        </w:rPr>
      </w:pPr>
      <w:r w:rsidRPr="00F1696B">
        <w:rPr>
          <w:b/>
        </w:rPr>
        <w:t>Проведение ЛИ</w:t>
      </w:r>
      <w:r w:rsidR="00F1696B">
        <w:rPr>
          <w:b/>
        </w:rPr>
        <w:t>.</w:t>
      </w:r>
    </w:p>
    <w:p w14:paraId="3311DD58" w14:textId="77777777" w:rsidR="004B30CC" w:rsidRPr="00815A04" w:rsidRDefault="004B30CC" w:rsidP="00810C76">
      <w:pPr>
        <w:pStyle w:val="S0"/>
        <w:spacing w:before="120"/>
      </w:pPr>
      <w:r w:rsidRPr="00815A04">
        <w:t xml:space="preserve">Исполнитель ЛИ проводит полный цикл исследований физико-химических и технологических свойств на зашифрованных образцах согласно программе ЛИ, предоставляет Заказчику анонимный отчет </w:t>
      </w:r>
      <w:r w:rsidR="005D447F">
        <w:t>(в произвольной форме)</w:t>
      </w:r>
      <w:r w:rsidR="005D447F" w:rsidRPr="00815A04">
        <w:t xml:space="preserve"> </w:t>
      </w:r>
      <w:r w:rsidRPr="00815A04">
        <w:t>с ранжированием по итогам определения технологических свойств и рекомендациями по ОПИ.</w:t>
      </w:r>
    </w:p>
    <w:p w14:paraId="4F65453F" w14:textId="261E165D" w:rsidR="004B30CC" w:rsidRPr="00F1696B" w:rsidRDefault="004B30CC" w:rsidP="00C22F6D">
      <w:pPr>
        <w:pStyle w:val="S0"/>
        <w:numPr>
          <w:ilvl w:val="3"/>
          <w:numId w:val="52"/>
        </w:numPr>
        <w:tabs>
          <w:tab w:val="left" w:pos="851"/>
        </w:tabs>
        <w:spacing w:before="120"/>
        <w:ind w:left="0" w:firstLine="0"/>
        <w:rPr>
          <w:b/>
        </w:rPr>
      </w:pPr>
      <w:r w:rsidRPr="00F1696B">
        <w:rPr>
          <w:b/>
        </w:rPr>
        <w:t>Дешифровка образцов</w:t>
      </w:r>
      <w:r w:rsidR="00F1696B" w:rsidRPr="00F1696B">
        <w:rPr>
          <w:b/>
        </w:rPr>
        <w:t>.</w:t>
      </w:r>
    </w:p>
    <w:p w14:paraId="7B1E5847" w14:textId="628E6905" w:rsidR="00B10233" w:rsidRPr="00B10233" w:rsidRDefault="00B10233" w:rsidP="00B10233">
      <w:pPr>
        <w:spacing w:before="120"/>
        <w:rPr>
          <w:szCs w:val="24"/>
        </w:rPr>
      </w:pPr>
      <w:r w:rsidRPr="00B10233">
        <w:rPr>
          <w:szCs w:val="24"/>
        </w:rPr>
        <w:t xml:space="preserve">После получения результатов ЛИ, до момента дешифровки образцов акт/отчет ЛИ проходит анонимно экспертную оценку (согласование) в СИ ХПП. Далее комиссионно проводят раскрытие шифров (составом утвержденной Комиссии) с составлением соответствующего Протокола о допуске к ОПИ. Протокол должен содержать принадлежность численных кодов итогового рейтинга отчета ЛИ к конкретным испытуемым маркам ХР, список ХР для последующих ОПИ. В протоколе фиксируются соответствие/несоответствие физико-химических свойств </w:t>
      </w:r>
      <w:r w:rsidR="0044577A" w:rsidRPr="0044577A">
        <w:rPr>
          <w:szCs w:val="24"/>
        </w:rPr>
        <w:t>ХР</w:t>
      </w:r>
      <w:r w:rsidRPr="00B10233">
        <w:rPr>
          <w:szCs w:val="24"/>
        </w:rPr>
        <w:t xml:space="preserve"> ТУ, значения технологической эффективности и допуск к ОПИ. Протокол о допуске к ОПИ утверждается Председателем Комиссии. </w:t>
      </w:r>
    </w:p>
    <w:p w14:paraId="562D8631" w14:textId="0C5FCCE5" w:rsidR="004B30CC" w:rsidRPr="00815A04" w:rsidRDefault="00B10233" w:rsidP="00B10233">
      <w:pPr>
        <w:pStyle w:val="S0"/>
        <w:spacing w:before="120"/>
      </w:pPr>
      <w:r w:rsidRPr="00B10233">
        <w:t xml:space="preserve">Ответственный за дешифровку: Председатель Комиссии – </w:t>
      </w:r>
      <w:r w:rsidR="0090088B">
        <w:t>Р</w:t>
      </w:r>
      <w:r w:rsidRPr="00B10233">
        <w:t>уководитель (или его замещающий) профильного СП ОГ.</w:t>
      </w:r>
    </w:p>
    <w:p w14:paraId="2B81DCF2" w14:textId="6B4CB39E" w:rsidR="004B30CC" w:rsidRPr="00F1696B" w:rsidRDefault="004B30CC" w:rsidP="00C22F6D">
      <w:pPr>
        <w:pStyle w:val="S0"/>
        <w:numPr>
          <w:ilvl w:val="3"/>
          <w:numId w:val="52"/>
        </w:numPr>
        <w:tabs>
          <w:tab w:val="left" w:pos="851"/>
        </w:tabs>
        <w:spacing w:before="120"/>
        <w:ind w:left="0" w:firstLine="0"/>
        <w:rPr>
          <w:b/>
        </w:rPr>
      </w:pPr>
      <w:r w:rsidRPr="00F1696B">
        <w:rPr>
          <w:b/>
        </w:rPr>
        <w:t>Предоставление результатов проведения групповых ЛИ</w:t>
      </w:r>
      <w:r w:rsidR="00F1696B">
        <w:rPr>
          <w:b/>
        </w:rPr>
        <w:t>.</w:t>
      </w:r>
    </w:p>
    <w:p w14:paraId="3005ECE8" w14:textId="16491559" w:rsidR="004B30CC" w:rsidRPr="00815A04" w:rsidRDefault="004B30CC" w:rsidP="00810C76">
      <w:pPr>
        <w:spacing w:before="120"/>
      </w:pPr>
      <w:r w:rsidRPr="00815A04">
        <w:t xml:space="preserve">Отчет по ЛИ должен содержать итоговую таблицу, где показано ранжирование испытанных </w:t>
      </w:r>
      <w:r w:rsidR="0044577A" w:rsidRPr="0044577A">
        <w:rPr>
          <w:szCs w:val="24"/>
        </w:rPr>
        <w:t>ХР</w:t>
      </w:r>
      <w:r w:rsidRPr="00815A04">
        <w:t xml:space="preserve">. Система ранжирования основана на выполнении/не выполнении предъявляемых к </w:t>
      </w:r>
      <w:r w:rsidR="0044577A" w:rsidRPr="0044577A">
        <w:rPr>
          <w:szCs w:val="24"/>
        </w:rPr>
        <w:t>ХР</w:t>
      </w:r>
      <w:r w:rsidRPr="00815A04">
        <w:t xml:space="preserve"> требований. Некоторые показатели (например, соответствие фактического значения вязкости товарной формы) оцениваются по двухбалльной системе: 0 – не соответствует, 1 – соответствует; некоторые (эффективность действия) по многобальной системе: 0 – ниже порога эффективности реагента, от 1 до числа испытуемых </w:t>
      </w:r>
      <w:r w:rsidR="0044577A" w:rsidRPr="0044577A">
        <w:rPr>
          <w:szCs w:val="24"/>
        </w:rPr>
        <w:t>ХР</w:t>
      </w:r>
      <w:r w:rsidRPr="00815A04">
        <w:t xml:space="preserve"> – для </w:t>
      </w:r>
      <w:r w:rsidR="0044577A" w:rsidRPr="0044577A">
        <w:rPr>
          <w:szCs w:val="24"/>
        </w:rPr>
        <w:t>ХР</w:t>
      </w:r>
      <w:r w:rsidRPr="00815A04">
        <w:t xml:space="preserve"> выше порога эффективности, причем лучший </w:t>
      </w:r>
      <w:r w:rsidR="0044577A" w:rsidRPr="0044577A">
        <w:rPr>
          <w:szCs w:val="24"/>
        </w:rPr>
        <w:t>ХР</w:t>
      </w:r>
      <w:r w:rsidRPr="00815A04">
        <w:t xml:space="preserve"> по эффективности получает наивысший балл. </w:t>
      </w:r>
      <w:r w:rsidR="0044577A" w:rsidRPr="0044577A">
        <w:rPr>
          <w:szCs w:val="24"/>
        </w:rPr>
        <w:t>ХР</w:t>
      </w:r>
      <w:r w:rsidRPr="00815A04">
        <w:t>, который имеет хотя бы одно несоответствие требованиям Компании</w:t>
      </w:r>
      <w:r w:rsidR="005D02E5">
        <w:t>, установленных настоящим</w:t>
      </w:r>
      <w:r w:rsidR="0039184E">
        <w:t>и</w:t>
      </w:r>
      <w:r w:rsidR="005D02E5">
        <w:t xml:space="preserve"> </w:t>
      </w:r>
      <w:r w:rsidR="00097164">
        <w:t>Типовыми</w:t>
      </w:r>
      <w:r w:rsidR="00097164" w:rsidRPr="00097164">
        <w:t xml:space="preserve"> требовани</w:t>
      </w:r>
      <w:r w:rsidR="00097164">
        <w:t>ями</w:t>
      </w:r>
      <w:r w:rsidR="005D02E5">
        <w:t>,</w:t>
      </w:r>
      <w:r w:rsidRPr="00815A04">
        <w:t xml:space="preserve"> по качеству </w:t>
      </w:r>
      <w:r w:rsidR="0039184E">
        <w:t>ХР</w:t>
      </w:r>
      <w:r w:rsidRPr="00815A04">
        <w:t>, не может быть допущен к последующей стадии ОПИ. Внести информацию по приоритету проведения ОПИ от меньшей дозировки к большей.</w:t>
      </w:r>
    </w:p>
    <w:p w14:paraId="6E5E5493" w14:textId="289A9B3C" w:rsidR="004B30CC" w:rsidRDefault="004B30CC" w:rsidP="00810C76">
      <w:pPr>
        <w:spacing w:before="120"/>
      </w:pPr>
      <w:r w:rsidRPr="00815A04">
        <w:t xml:space="preserve">Решение по допуску представителей </w:t>
      </w:r>
      <w:r w:rsidR="00BB7ACE">
        <w:t>П</w:t>
      </w:r>
      <w:r w:rsidRPr="00815A04">
        <w:t>роизводителей (</w:t>
      </w:r>
      <w:r w:rsidR="00BB7ACE">
        <w:t>П</w:t>
      </w:r>
      <w:r w:rsidRPr="00815A04">
        <w:t xml:space="preserve">оставщиков) ХР для присутствия на стадиях групповых испытаний остается за ОГ. </w:t>
      </w:r>
      <w:r w:rsidR="0044577A" w:rsidRPr="0044577A">
        <w:rPr>
          <w:szCs w:val="24"/>
        </w:rPr>
        <w:t>ХР</w:t>
      </w:r>
      <w:r w:rsidRPr="00815A04">
        <w:t xml:space="preserve"> с наибольшей суммой баллов допускаются к ОПИ. По </w:t>
      </w:r>
      <w:r w:rsidR="008E7D36">
        <w:t>запросу</w:t>
      </w:r>
      <w:r w:rsidR="008E7D36" w:rsidRPr="00815A04">
        <w:t xml:space="preserve"> </w:t>
      </w:r>
      <w:r w:rsidR="00BB7ACE">
        <w:t>П</w:t>
      </w:r>
      <w:r w:rsidRPr="00815A04">
        <w:t>роизводителю (</w:t>
      </w:r>
      <w:r w:rsidR="00BB7ACE">
        <w:t>П</w:t>
      </w:r>
      <w:r w:rsidRPr="00815A04">
        <w:t xml:space="preserve">оставщику) ХР направляется фрагмент отчета ЛИ с описанием хода и результатов ЛИ его </w:t>
      </w:r>
      <w:r w:rsidR="0044577A" w:rsidRPr="0044577A">
        <w:rPr>
          <w:szCs w:val="24"/>
        </w:rPr>
        <w:t>ХР</w:t>
      </w:r>
      <w:r w:rsidRPr="00815A04">
        <w:t xml:space="preserve">. На основании рекомендации проведения ОПИ </w:t>
      </w:r>
      <w:r w:rsidR="0059453B">
        <w:t>ИК</w:t>
      </w:r>
      <w:r w:rsidRPr="00815A04">
        <w:t xml:space="preserve"> в летний период года рекомендованное количество допущенных к ОПИ реагентов 3-4 шт. ОГ может быть составлена единая программа ОПИ или отдельные программы ОПИ на каждый </w:t>
      </w:r>
      <w:r w:rsidR="0044577A" w:rsidRPr="0044577A">
        <w:rPr>
          <w:szCs w:val="24"/>
        </w:rPr>
        <w:t>ХР</w:t>
      </w:r>
      <w:r w:rsidRPr="00815A04">
        <w:t xml:space="preserve">, однако вне зависимости от применяемого подхода программы должны содержать одинаковые требования ко всем испытуемым </w:t>
      </w:r>
      <w:r w:rsidR="0044577A" w:rsidRPr="0044577A">
        <w:rPr>
          <w:szCs w:val="24"/>
        </w:rPr>
        <w:t>ХР</w:t>
      </w:r>
      <w:r w:rsidRPr="00815A04">
        <w:t xml:space="preserve">. </w:t>
      </w:r>
    </w:p>
    <w:p w14:paraId="33DF7281" w14:textId="77777777" w:rsidR="004B30CC" w:rsidRPr="00815A04" w:rsidRDefault="004B30CC" w:rsidP="00810C76">
      <w:pPr>
        <w:spacing w:before="120"/>
      </w:pPr>
      <w:r>
        <w:t xml:space="preserve">После согласования и утверждения отчета </w:t>
      </w:r>
      <w:r w:rsidR="0039184E">
        <w:t>Г</w:t>
      </w:r>
      <w:r>
        <w:t>ЛИ результаты индивидуальных ЛИ этих же ХР, проведенных по чьей-либо инициативе, во внимание не принимаются.</w:t>
      </w:r>
    </w:p>
    <w:p w14:paraId="1E38964F" w14:textId="77777777" w:rsidR="00D30AB4" w:rsidRPr="0014405F" w:rsidRDefault="00D30AB4" w:rsidP="00C22F6D">
      <w:pPr>
        <w:pStyle w:val="S30"/>
        <w:numPr>
          <w:ilvl w:val="0"/>
          <w:numId w:val="25"/>
        </w:numPr>
        <w:tabs>
          <w:tab w:val="left" w:pos="851"/>
        </w:tabs>
        <w:spacing w:before="240"/>
        <w:ind w:left="0" w:firstLine="0"/>
        <w:outlineLvl w:val="2"/>
      </w:pPr>
      <w:bookmarkStart w:id="239" w:name="_Toc122616627"/>
      <w:r w:rsidRPr="00815A04">
        <w:t>ДОПУСК ХИМИЧЕСКИХ РЕАГЕНТОВ К ОПЫТНО-ПРОМЫСЛОВЫМ ИСПЫТАНИЯМ</w:t>
      </w:r>
      <w:bookmarkEnd w:id="233"/>
      <w:bookmarkEnd w:id="234"/>
      <w:bookmarkEnd w:id="235"/>
      <w:bookmarkEnd w:id="236"/>
      <w:bookmarkEnd w:id="237"/>
      <w:bookmarkEnd w:id="238"/>
      <w:bookmarkEnd w:id="239"/>
    </w:p>
    <w:p w14:paraId="7BEB0733" w14:textId="577E332B" w:rsidR="002E61A4" w:rsidRPr="00815A04" w:rsidRDefault="00D30AB4" w:rsidP="00C22F6D">
      <w:pPr>
        <w:pStyle w:val="S0"/>
        <w:numPr>
          <w:ilvl w:val="3"/>
          <w:numId w:val="53"/>
        </w:numPr>
        <w:tabs>
          <w:tab w:val="left" w:pos="993"/>
        </w:tabs>
        <w:spacing w:before="120"/>
        <w:ind w:left="0" w:firstLine="0"/>
      </w:pPr>
      <w:r w:rsidRPr="00815A04">
        <w:t xml:space="preserve">Решение о допуске ХР к ОПИ принимается </w:t>
      </w:r>
      <w:r w:rsidR="0090088B">
        <w:t>П</w:t>
      </w:r>
      <w:r w:rsidR="008E7D36">
        <w:t xml:space="preserve">рофильным СП </w:t>
      </w:r>
      <w:r w:rsidRPr="00815A04">
        <w:t>ОГ на основании положительных результатов ЛИ</w:t>
      </w:r>
      <w:r w:rsidRPr="00815A04">
        <w:rPr>
          <w:caps/>
        </w:rPr>
        <w:t>.</w:t>
      </w:r>
      <w:r w:rsidRPr="00815A04">
        <w:t xml:space="preserve"> </w:t>
      </w:r>
      <w:r w:rsidR="001547B5">
        <w:t>Начальные р</w:t>
      </w:r>
      <w:r w:rsidRPr="00815A04">
        <w:t>екомендуемые дозировки ХР для ОПИ долж</w:t>
      </w:r>
      <w:r w:rsidR="004C4571" w:rsidRPr="00815A04">
        <w:t>ны</w:t>
      </w:r>
      <w:r w:rsidRPr="00815A04">
        <w:t xml:space="preserve"> быть прописан</w:t>
      </w:r>
      <w:r w:rsidR="004C4571" w:rsidRPr="00815A04">
        <w:t>ы</w:t>
      </w:r>
      <w:r w:rsidRPr="00815A04">
        <w:t xml:space="preserve"> в акте/отчете ЛИ.</w:t>
      </w:r>
      <w:r w:rsidR="002C510C" w:rsidRPr="00815A04">
        <w:t xml:space="preserve"> </w:t>
      </w:r>
      <w:r w:rsidR="009859EF" w:rsidRPr="00815A04">
        <w:t>Программа ОПИ</w:t>
      </w:r>
      <w:r w:rsidR="009859EF" w:rsidRPr="00815A04" w:rsidDel="006B5ED9">
        <w:t xml:space="preserve"> </w:t>
      </w:r>
      <w:r w:rsidR="009859EF" w:rsidRPr="00815A04">
        <w:t xml:space="preserve">согласовывается с </w:t>
      </w:r>
      <w:r w:rsidR="00BB7ACE">
        <w:t>П</w:t>
      </w:r>
      <w:r w:rsidR="009859EF" w:rsidRPr="00815A04">
        <w:t xml:space="preserve">роизводителем ХР, </w:t>
      </w:r>
      <w:r w:rsidR="009859EF" w:rsidRPr="00815A04">
        <w:lastRenderedPageBreak/>
        <w:t>СИ ХПП и направляется в ДНГД. К программе прилагается отчет ЛИ</w:t>
      </w:r>
      <w:r w:rsidR="009859EF" w:rsidRPr="00815A04">
        <w:rPr>
          <w:caps/>
        </w:rPr>
        <w:t xml:space="preserve"> </w:t>
      </w:r>
      <w:r w:rsidR="009859EF" w:rsidRPr="00815A04">
        <w:t>и пакет разрешительной документации.</w:t>
      </w:r>
      <w:bookmarkStart w:id="240" w:name="_Toc326675504"/>
      <w:bookmarkStart w:id="241" w:name="_Toc381699940"/>
      <w:bookmarkStart w:id="242" w:name="_Toc399146594"/>
    </w:p>
    <w:p w14:paraId="028019B4" w14:textId="54861199" w:rsidR="004C3931" w:rsidRPr="00497ECE" w:rsidRDefault="003864ED" w:rsidP="00C22F6D">
      <w:pPr>
        <w:pStyle w:val="S23"/>
        <w:numPr>
          <w:ilvl w:val="1"/>
          <w:numId w:val="23"/>
        </w:numPr>
        <w:tabs>
          <w:tab w:val="left" w:pos="567"/>
        </w:tabs>
        <w:spacing w:before="240"/>
        <w:ind w:left="0" w:firstLine="0"/>
        <w:rPr>
          <w:caps w:val="0"/>
        </w:rPr>
      </w:pPr>
      <w:bookmarkStart w:id="243" w:name="_Toc454888700"/>
      <w:bookmarkStart w:id="244" w:name="_Toc122616628"/>
      <w:r w:rsidRPr="00815A04">
        <w:rPr>
          <w:caps w:val="0"/>
        </w:rPr>
        <w:t>ОРГАНИЗАЦИЯ ОПЫТНО-ПРОМЫСЛОВЫХ ИСПЫТАНИЙ ХИМИЧЕСКИХ РЕАГЕНТОВ</w:t>
      </w:r>
      <w:bookmarkEnd w:id="243"/>
      <w:bookmarkEnd w:id="244"/>
    </w:p>
    <w:p w14:paraId="0766D0B5" w14:textId="77777777" w:rsidR="002E61A4" w:rsidRPr="00C36DD1" w:rsidRDefault="002E61A4" w:rsidP="00C22F6D">
      <w:pPr>
        <w:pStyle w:val="S30"/>
        <w:numPr>
          <w:ilvl w:val="2"/>
          <w:numId w:val="26"/>
        </w:numPr>
        <w:spacing w:before="240"/>
        <w:ind w:left="0" w:firstLine="0"/>
        <w:outlineLvl w:val="2"/>
      </w:pPr>
      <w:bookmarkStart w:id="245" w:name="_Toc381699941"/>
      <w:bookmarkStart w:id="246" w:name="_Toc371962342"/>
      <w:bookmarkStart w:id="247" w:name="_Toc399146595"/>
      <w:bookmarkStart w:id="248" w:name="_Toc454888701"/>
      <w:bookmarkStart w:id="249" w:name="_Toc534904155"/>
      <w:bookmarkStart w:id="250" w:name="_Toc190613"/>
      <w:bookmarkStart w:id="251" w:name="_Toc122616629"/>
      <w:bookmarkEnd w:id="240"/>
      <w:bookmarkEnd w:id="241"/>
      <w:bookmarkEnd w:id="242"/>
      <w:r w:rsidRPr="00C36DD1">
        <w:t>ЦЕЛИ И ЗАДАЧИ ОПЫТНО-ПРОМЫСЛОВЫХ ИСПЫТАНИЙ</w:t>
      </w:r>
      <w:bookmarkEnd w:id="245"/>
      <w:bookmarkEnd w:id="246"/>
      <w:bookmarkEnd w:id="247"/>
      <w:bookmarkEnd w:id="248"/>
      <w:bookmarkEnd w:id="249"/>
      <w:bookmarkEnd w:id="250"/>
      <w:r w:rsidR="00BD1C1F">
        <w:t xml:space="preserve"> </w:t>
      </w:r>
      <w:r w:rsidR="00BD1C1F" w:rsidRPr="00BD1C1F">
        <w:t>ХИМИЧЕСКИХ РЕАГЕНТОВ</w:t>
      </w:r>
      <w:bookmarkEnd w:id="251"/>
    </w:p>
    <w:p w14:paraId="0E6159B8" w14:textId="77777777" w:rsidR="002E61A4" w:rsidRPr="00815A04" w:rsidRDefault="002E61A4" w:rsidP="00C22F6D">
      <w:pPr>
        <w:pStyle w:val="S0"/>
        <w:numPr>
          <w:ilvl w:val="3"/>
          <w:numId w:val="26"/>
        </w:numPr>
        <w:tabs>
          <w:tab w:val="left" w:pos="851"/>
        </w:tabs>
        <w:spacing w:before="120"/>
        <w:ind w:left="0" w:firstLine="0"/>
      </w:pPr>
      <w:r w:rsidRPr="00815A04">
        <w:t>ОПИ проводятся согласно утвержденному в ОГ плану-графику проведения ОПИ и являются завершающим этапом работ по допуску ХР к промышленному применению. К ОПИ допускаются ХР, имеющие положительные результаты ЛИ, дополнительно могут быть представлены результаты стендовых испытаний.</w:t>
      </w:r>
    </w:p>
    <w:p w14:paraId="47BBA786" w14:textId="77777777" w:rsidR="002E61A4" w:rsidRPr="00815A04" w:rsidRDefault="002E61A4" w:rsidP="00C22F6D">
      <w:pPr>
        <w:pStyle w:val="S0"/>
        <w:numPr>
          <w:ilvl w:val="3"/>
          <w:numId w:val="26"/>
        </w:numPr>
        <w:tabs>
          <w:tab w:val="left" w:pos="851"/>
        </w:tabs>
        <w:spacing w:before="120"/>
        <w:ind w:left="0" w:firstLine="0"/>
      </w:pPr>
      <w:r w:rsidRPr="00815A04">
        <w:t>ОПИ проводятся с целью получения окончательных данных для техни</w:t>
      </w:r>
      <w:r w:rsidR="00D76EFD">
        <w:t xml:space="preserve">ческого </w:t>
      </w:r>
      <w:r w:rsidRPr="00815A04">
        <w:t xml:space="preserve">обоснования целесообразности промышленного применения ХР. </w:t>
      </w:r>
    </w:p>
    <w:p w14:paraId="05169969" w14:textId="77777777" w:rsidR="002E61A4" w:rsidRPr="00815A04" w:rsidRDefault="002E61A4" w:rsidP="00C22F6D">
      <w:pPr>
        <w:pStyle w:val="S0"/>
        <w:numPr>
          <w:ilvl w:val="3"/>
          <w:numId w:val="26"/>
        </w:numPr>
        <w:tabs>
          <w:tab w:val="left" w:pos="851"/>
        </w:tabs>
        <w:spacing w:before="120"/>
        <w:ind w:left="0" w:firstLine="0"/>
      </w:pPr>
      <w:r w:rsidRPr="00815A04">
        <w:t>Задачи, решаемые на стадии ОПИ:</w:t>
      </w:r>
    </w:p>
    <w:p w14:paraId="4F080525" w14:textId="77777777" w:rsidR="002E61A4" w:rsidRPr="00810C76" w:rsidRDefault="002E61A4" w:rsidP="00810C76">
      <w:pPr>
        <w:pStyle w:val="20"/>
        <w:widowControl/>
        <w:numPr>
          <w:ilvl w:val="0"/>
          <w:numId w:val="4"/>
        </w:numPr>
        <w:tabs>
          <w:tab w:val="clear" w:pos="1077"/>
          <w:tab w:val="left" w:pos="567"/>
        </w:tabs>
        <w:ind w:left="567" w:hanging="397"/>
        <w:rPr>
          <w:rStyle w:val="24"/>
          <w:szCs w:val="24"/>
        </w:rPr>
      </w:pPr>
      <w:r w:rsidRPr="00810C76">
        <w:rPr>
          <w:rStyle w:val="24"/>
          <w:szCs w:val="24"/>
        </w:rPr>
        <w:t>подтверждение принципиальной возможности промыслового применения ХР, рекомендованных по результатам ЛИ;</w:t>
      </w:r>
    </w:p>
    <w:p w14:paraId="01BA3888" w14:textId="77777777" w:rsidR="002E61A4" w:rsidRPr="00810C76" w:rsidRDefault="002E61A4" w:rsidP="00810C76">
      <w:pPr>
        <w:pStyle w:val="20"/>
        <w:widowControl/>
        <w:numPr>
          <w:ilvl w:val="0"/>
          <w:numId w:val="4"/>
        </w:numPr>
        <w:tabs>
          <w:tab w:val="clear" w:pos="1077"/>
          <w:tab w:val="left" w:pos="567"/>
        </w:tabs>
        <w:ind w:left="567" w:hanging="397"/>
        <w:rPr>
          <w:rStyle w:val="24"/>
          <w:szCs w:val="24"/>
        </w:rPr>
      </w:pPr>
      <w:r w:rsidRPr="00810C76">
        <w:rPr>
          <w:rStyle w:val="24"/>
          <w:szCs w:val="24"/>
        </w:rPr>
        <w:t xml:space="preserve">определение эффективных </w:t>
      </w:r>
      <w:r w:rsidR="00CD49B7" w:rsidRPr="00810C76">
        <w:rPr>
          <w:rStyle w:val="24"/>
          <w:szCs w:val="24"/>
        </w:rPr>
        <w:t xml:space="preserve">(в том числе минимально-эффективных) </w:t>
      </w:r>
      <w:r w:rsidRPr="00810C76">
        <w:rPr>
          <w:rStyle w:val="24"/>
          <w:szCs w:val="24"/>
        </w:rPr>
        <w:t xml:space="preserve">удельных расходов ХР </w:t>
      </w:r>
      <w:r w:rsidR="00CA2072" w:rsidRPr="00810C76">
        <w:rPr>
          <w:rStyle w:val="24"/>
          <w:szCs w:val="24"/>
        </w:rPr>
        <w:t>для</w:t>
      </w:r>
      <w:r w:rsidRPr="00810C76">
        <w:rPr>
          <w:rStyle w:val="24"/>
          <w:szCs w:val="24"/>
        </w:rPr>
        <w:t xml:space="preserve"> промышленно</w:t>
      </w:r>
      <w:r w:rsidR="00CA2072" w:rsidRPr="00810C76">
        <w:rPr>
          <w:rStyle w:val="24"/>
          <w:szCs w:val="24"/>
        </w:rPr>
        <w:t>го</w:t>
      </w:r>
      <w:r w:rsidRPr="00810C76">
        <w:rPr>
          <w:rStyle w:val="24"/>
          <w:szCs w:val="24"/>
        </w:rPr>
        <w:t xml:space="preserve"> применени</w:t>
      </w:r>
      <w:r w:rsidR="00CA2072" w:rsidRPr="00810C76">
        <w:rPr>
          <w:rStyle w:val="24"/>
          <w:szCs w:val="24"/>
        </w:rPr>
        <w:t>я</w:t>
      </w:r>
      <w:r w:rsidRPr="00810C76">
        <w:rPr>
          <w:rStyle w:val="24"/>
          <w:szCs w:val="24"/>
        </w:rPr>
        <w:t xml:space="preserve"> ХР;</w:t>
      </w:r>
    </w:p>
    <w:p w14:paraId="601775F2" w14:textId="77777777" w:rsidR="002E61A4" w:rsidRPr="00810C76" w:rsidRDefault="002E61A4" w:rsidP="00810C76">
      <w:pPr>
        <w:pStyle w:val="20"/>
        <w:widowControl/>
        <w:numPr>
          <w:ilvl w:val="0"/>
          <w:numId w:val="4"/>
        </w:numPr>
        <w:tabs>
          <w:tab w:val="clear" w:pos="1077"/>
          <w:tab w:val="left" w:pos="567"/>
        </w:tabs>
        <w:ind w:left="567" w:hanging="397"/>
        <w:rPr>
          <w:rStyle w:val="24"/>
          <w:szCs w:val="24"/>
        </w:rPr>
      </w:pPr>
      <w:r w:rsidRPr="00810C76">
        <w:rPr>
          <w:rStyle w:val="24"/>
          <w:szCs w:val="24"/>
        </w:rPr>
        <w:t>установление параметров, необходимых для разработки рекомендаций по технологии промышленного и</w:t>
      </w:r>
      <w:r w:rsidR="004A1A57" w:rsidRPr="00810C76">
        <w:rPr>
          <w:rStyle w:val="24"/>
          <w:szCs w:val="24"/>
        </w:rPr>
        <w:t>спользования ХР;</w:t>
      </w:r>
    </w:p>
    <w:p w14:paraId="7F14BC20" w14:textId="77777777" w:rsidR="004A1A57" w:rsidRPr="00810C76" w:rsidRDefault="004A1A57" w:rsidP="00810C76">
      <w:pPr>
        <w:pStyle w:val="20"/>
        <w:widowControl/>
        <w:numPr>
          <w:ilvl w:val="0"/>
          <w:numId w:val="4"/>
        </w:numPr>
        <w:tabs>
          <w:tab w:val="clear" w:pos="1077"/>
          <w:tab w:val="left" w:pos="567"/>
        </w:tabs>
        <w:ind w:left="567" w:hanging="397"/>
        <w:rPr>
          <w:rStyle w:val="24"/>
          <w:szCs w:val="24"/>
        </w:rPr>
      </w:pPr>
      <w:r w:rsidRPr="00810C76">
        <w:rPr>
          <w:rStyle w:val="24"/>
          <w:szCs w:val="24"/>
        </w:rPr>
        <w:t>установление параметров и технологии промышленного применения ХР.</w:t>
      </w:r>
    </w:p>
    <w:p w14:paraId="59820817" w14:textId="365E1072" w:rsidR="002E61A4" w:rsidRPr="00815A04" w:rsidRDefault="002E61A4" w:rsidP="00C22F6D">
      <w:pPr>
        <w:pStyle w:val="S30"/>
        <w:numPr>
          <w:ilvl w:val="2"/>
          <w:numId w:val="26"/>
        </w:numPr>
        <w:spacing w:before="240"/>
        <w:ind w:left="0" w:firstLine="0"/>
        <w:outlineLvl w:val="2"/>
      </w:pPr>
      <w:bookmarkStart w:id="252" w:name="_Toc381699943"/>
      <w:bookmarkStart w:id="253" w:name="_Toc399146596"/>
      <w:bookmarkStart w:id="254" w:name="_Toc454888702"/>
      <w:bookmarkStart w:id="255" w:name="_Toc534904156"/>
      <w:bookmarkStart w:id="256" w:name="_Toc190614"/>
      <w:bookmarkStart w:id="257" w:name="_Toc122616630"/>
      <w:r w:rsidRPr="00815A04">
        <w:t>ПОРЯДОК ПРОВЕДЕНИЯ ОПЫТНО-ПРОМЫСЛОВЫХ ИСПЫТАНИЙ</w:t>
      </w:r>
      <w:bookmarkEnd w:id="252"/>
      <w:bookmarkEnd w:id="253"/>
      <w:bookmarkEnd w:id="254"/>
      <w:bookmarkEnd w:id="255"/>
      <w:bookmarkEnd w:id="256"/>
      <w:bookmarkEnd w:id="257"/>
    </w:p>
    <w:p w14:paraId="6C7D4CEB" w14:textId="77777777" w:rsidR="002E61A4" w:rsidRPr="00815A04" w:rsidRDefault="002E61A4" w:rsidP="00C22F6D">
      <w:pPr>
        <w:pStyle w:val="S0"/>
        <w:numPr>
          <w:ilvl w:val="3"/>
          <w:numId w:val="54"/>
        </w:numPr>
        <w:tabs>
          <w:tab w:val="left" w:pos="851"/>
        </w:tabs>
        <w:spacing w:before="120"/>
        <w:ind w:left="0" w:firstLine="0"/>
      </w:pPr>
      <w:r w:rsidRPr="00815A04">
        <w:t>ОПИ ХР должны включать следующие этапы:</w:t>
      </w:r>
    </w:p>
    <w:p w14:paraId="1DFCC929" w14:textId="77777777" w:rsidR="002E61A4" w:rsidRPr="00072C14" w:rsidRDefault="004508A7" w:rsidP="00072C14">
      <w:pPr>
        <w:pStyle w:val="20"/>
        <w:widowControl/>
        <w:numPr>
          <w:ilvl w:val="0"/>
          <w:numId w:val="4"/>
        </w:numPr>
        <w:tabs>
          <w:tab w:val="clear" w:pos="1077"/>
          <w:tab w:val="left" w:pos="567"/>
        </w:tabs>
        <w:ind w:left="567" w:hanging="397"/>
        <w:rPr>
          <w:rStyle w:val="24"/>
          <w:szCs w:val="24"/>
        </w:rPr>
      </w:pPr>
      <w:r>
        <w:t>в</w:t>
      </w:r>
      <w:r w:rsidR="002E61A4" w:rsidRPr="00815A04">
        <w:t xml:space="preserve">ыбор </w:t>
      </w:r>
      <w:r w:rsidR="002E61A4" w:rsidRPr="00072C14">
        <w:rPr>
          <w:rStyle w:val="24"/>
          <w:szCs w:val="24"/>
        </w:rPr>
        <w:t>объекта для проведения ОПИ.</w:t>
      </w:r>
    </w:p>
    <w:p w14:paraId="05BDF20E" w14:textId="77777777" w:rsidR="002E61A4" w:rsidRPr="00072C14" w:rsidRDefault="004508A7" w:rsidP="00072C14">
      <w:pPr>
        <w:pStyle w:val="20"/>
        <w:widowControl/>
        <w:numPr>
          <w:ilvl w:val="0"/>
          <w:numId w:val="4"/>
        </w:numPr>
        <w:tabs>
          <w:tab w:val="clear" w:pos="1077"/>
          <w:tab w:val="left" w:pos="567"/>
        </w:tabs>
        <w:ind w:left="567" w:hanging="397"/>
        <w:rPr>
          <w:rStyle w:val="24"/>
          <w:szCs w:val="24"/>
        </w:rPr>
      </w:pPr>
      <w:r w:rsidRPr="00072C14">
        <w:rPr>
          <w:rStyle w:val="24"/>
          <w:szCs w:val="24"/>
        </w:rPr>
        <w:t>р</w:t>
      </w:r>
      <w:r w:rsidR="002E61A4" w:rsidRPr="00072C14">
        <w:rPr>
          <w:rStyle w:val="24"/>
          <w:szCs w:val="24"/>
        </w:rPr>
        <w:t>азработка программы ОПИ.</w:t>
      </w:r>
    </w:p>
    <w:p w14:paraId="62FBB37D" w14:textId="767FE4C7" w:rsidR="002E61A4" w:rsidRPr="00072C14" w:rsidRDefault="00B05F71" w:rsidP="00072C14">
      <w:pPr>
        <w:pStyle w:val="20"/>
        <w:widowControl/>
        <w:numPr>
          <w:ilvl w:val="0"/>
          <w:numId w:val="4"/>
        </w:numPr>
        <w:tabs>
          <w:tab w:val="clear" w:pos="1077"/>
          <w:tab w:val="left" w:pos="567"/>
        </w:tabs>
        <w:ind w:left="567" w:hanging="397"/>
        <w:rPr>
          <w:rStyle w:val="24"/>
          <w:szCs w:val="24"/>
        </w:rPr>
      </w:pPr>
      <w:r w:rsidRPr="00B05F71">
        <w:rPr>
          <w:szCs w:val="24"/>
        </w:rPr>
        <w:t>ВК</w:t>
      </w:r>
      <w:r w:rsidR="002E61A4" w:rsidRPr="00072C14">
        <w:rPr>
          <w:rStyle w:val="24"/>
          <w:szCs w:val="24"/>
        </w:rPr>
        <w:t xml:space="preserve"> опытной партии ХР.</w:t>
      </w:r>
    </w:p>
    <w:p w14:paraId="6D21A949" w14:textId="77777777" w:rsidR="002E61A4" w:rsidRPr="00072C14" w:rsidRDefault="004508A7" w:rsidP="00072C14">
      <w:pPr>
        <w:pStyle w:val="20"/>
        <w:widowControl/>
        <w:numPr>
          <w:ilvl w:val="0"/>
          <w:numId w:val="4"/>
        </w:numPr>
        <w:tabs>
          <w:tab w:val="clear" w:pos="1077"/>
          <w:tab w:val="left" w:pos="567"/>
        </w:tabs>
        <w:ind w:left="567" w:hanging="397"/>
        <w:rPr>
          <w:rStyle w:val="24"/>
          <w:szCs w:val="24"/>
        </w:rPr>
      </w:pPr>
      <w:r w:rsidRPr="00072C14">
        <w:rPr>
          <w:rStyle w:val="24"/>
          <w:szCs w:val="24"/>
        </w:rPr>
        <w:t>п</w:t>
      </w:r>
      <w:r w:rsidR="002E61A4" w:rsidRPr="00072C14">
        <w:rPr>
          <w:rStyle w:val="24"/>
          <w:szCs w:val="24"/>
        </w:rPr>
        <w:t>роведение испытаний.</w:t>
      </w:r>
    </w:p>
    <w:p w14:paraId="3F683E6B" w14:textId="77777777" w:rsidR="002E61A4" w:rsidRPr="00072C14" w:rsidRDefault="004508A7" w:rsidP="00072C14">
      <w:pPr>
        <w:pStyle w:val="20"/>
        <w:widowControl/>
        <w:numPr>
          <w:ilvl w:val="0"/>
          <w:numId w:val="4"/>
        </w:numPr>
        <w:tabs>
          <w:tab w:val="clear" w:pos="1077"/>
          <w:tab w:val="left" w:pos="567"/>
        </w:tabs>
        <w:ind w:left="567" w:hanging="397"/>
        <w:rPr>
          <w:rStyle w:val="24"/>
          <w:szCs w:val="24"/>
        </w:rPr>
      </w:pPr>
      <w:r w:rsidRPr="00072C14">
        <w:rPr>
          <w:rStyle w:val="24"/>
          <w:szCs w:val="24"/>
        </w:rPr>
        <w:t>а</w:t>
      </w:r>
      <w:r w:rsidR="002E61A4" w:rsidRPr="00072C14">
        <w:rPr>
          <w:rStyle w:val="24"/>
          <w:szCs w:val="24"/>
        </w:rPr>
        <w:t>нализ полученных результатов.</w:t>
      </w:r>
    </w:p>
    <w:p w14:paraId="1D2F741A" w14:textId="77777777" w:rsidR="002E61A4" w:rsidRPr="00815A04" w:rsidRDefault="004508A7" w:rsidP="00072C14">
      <w:pPr>
        <w:pStyle w:val="20"/>
        <w:widowControl/>
        <w:numPr>
          <w:ilvl w:val="0"/>
          <w:numId w:val="4"/>
        </w:numPr>
        <w:tabs>
          <w:tab w:val="clear" w:pos="1077"/>
          <w:tab w:val="left" w:pos="567"/>
        </w:tabs>
        <w:ind w:left="567" w:hanging="397"/>
      </w:pPr>
      <w:r w:rsidRPr="00072C14">
        <w:rPr>
          <w:rStyle w:val="24"/>
          <w:szCs w:val="24"/>
        </w:rPr>
        <w:t>п</w:t>
      </w:r>
      <w:r w:rsidR="002E61A4" w:rsidRPr="00072C14">
        <w:rPr>
          <w:rStyle w:val="24"/>
          <w:szCs w:val="24"/>
        </w:rPr>
        <w:t>ринятие решения о допуске</w:t>
      </w:r>
      <w:r w:rsidR="002E61A4" w:rsidRPr="00815A04">
        <w:t xml:space="preserve"> ХР к промышленному применению.</w:t>
      </w:r>
    </w:p>
    <w:p w14:paraId="4085CC22" w14:textId="77777777" w:rsidR="00227D1B" w:rsidRPr="00815A04" w:rsidRDefault="00227D1B" w:rsidP="00C22F6D">
      <w:pPr>
        <w:pStyle w:val="S30"/>
        <w:numPr>
          <w:ilvl w:val="2"/>
          <w:numId w:val="26"/>
        </w:numPr>
        <w:spacing w:before="240"/>
        <w:ind w:left="0" w:firstLine="0"/>
        <w:outlineLvl w:val="2"/>
      </w:pPr>
      <w:bookmarkStart w:id="258" w:name="_Toc381699944"/>
      <w:bookmarkStart w:id="259" w:name="_Toc399146597"/>
      <w:bookmarkStart w:id="260" w:name="_Toc454888703"/>
      <w:bookmarkStart w:id="261" w:name="_Toc534904157"/>
      <w:bookmarkStart w:id="262" w:name="_Toc190615"/>
      <w:bookmarkStart w:id="263" w:name="_Toc122616631"/>
      <w:r w:rsidRPr="00815A04">
        <w:t>ВЫБОР ОБЪЕКТА ДЛЯ ПРОВЕДЕНИЯ ОПЫТНО-ПРОМЫСЛОВЫХ ИСПЫТАНИЙ</w:t>
      </w:r>
      <w:bookmarkEnd w:id="258"/>
      <w:bookmarkEnd w:id="259"/>
      <w:bookmarkEnd w:id="260"/>
      <w:bookmarkEnd w:id="261"/>
      <w:bookmarkEnd w:id="262"/>
      <w:bookmarkEnd w:id="263"/>
    </w:p>
    <w:p w14:paraId="67F50127" w14:textId="23788D8C" w:rsidR="00227D1B" w:rsidRDefault="00227D1B" w:rsidP="00C22F6D">
      <w:pPr>
        <w:pStyle w:val="aff2"/>
        <w:numPr>
          <w:ilvl w:val="3"/>
          <w:numId w:val="26"/>
        </w:numPr>
        <w:tabs>
          <w:tab w:val="left" w:pos="851"/>
        </w:tabs>
        <w:spacing w:before="120"/>
        <w:ind w:left="0" w:firstLine="0"/>
      </w:pPr>
      <w:r w:rsidRPr="00815A04">
        <w:t>Выбор объекта для проведения ОПИ осуществляется с учётом особенностей планируемого объекта применения ХР, при этом необходимым условием является оснащение этого объекта специализированным оборудованием, предназначенным для замера или контроля требуемых программой ОПИ показателей.</w:t>
      </w:r>
      <w:r w:rsidR="004E1A47">
        <w:t xml:space="preserve"> </w:t>
      </w:r>
      <w:r w:rsidRPr="00815A04">
        <w:t>Рекомендуется проведение ОПИ непосредственно на планируемом объекте применения</w:t>
      </w:r>
      <w:r w:rsidR="00F0250F">
        <w:t>, для условий которого были выполнены ЛИ</w:t>
      </w:r>
      <w:r w:rsidRPr="00815A04">
        <w:t xml:space="preserve">. Для испытания </w:t>
      </w:r>
      <w:r w:rsidR="00C917D2">
        <w:t>ДЭ</w:t>
      </w:r>
      <w:r w:rsidRPr="00815A04">
        <w:t xml:space="preserve">, </w:t>
      </w:r>
      <w:r w:rsidR="00C917D2">
        <w:t>ПТП</w:t>
      </w:r>
      <w:r w:rsidRPr="00815A04">
        <w:t xml:space="preserve">, </w:t>
      </w:r>
      <w:r w:rsidR="00C917D2">
        <w:t>ДП</w:t>
      </w:r>
      <w:r w:rsidR="00F510C9">
        <w:t>, ПК</w:t>
      </w:r>
      <w:r w:rsidRPr="00815A04">
        <w:t xml:space="preserve"> и </w:t>
      </w:r>
      <w:r w:rsidR="00C917D2">
        <w:t>НС</w:t>
      </w:r>
      <w:r w:rsidRPr="00815A04">
        <w:t xml:space="preserve"> это условие является обязательным. </w:t>
      </w:r>
      <w:r w:rsidR="00F510C9" w:rsidRPr="00F510C9">
        <w:t>При выборе объектов испытания необходимо учитывать типы ОФ, встречающиеся в ОГ и на которых планируется применение ХР.</w:t>
      </w:r>
      <w:r w:rsidR="00F510C9">
        <w:t xml:space="preserve"> </w:t>
      </w:r>
      <w:r w:rsidR="008345B6">
        <w:t>При выборе объекта ОПИ следует руководствоваться принципом реального проявления осложнения</w:t>
      </w:r>
      <w:r w:rsidR="00F46A89">
        <w:t xml:space="preserve"> и отнесения к </w:t>
      </w:r>
      <w:r w:rsidR="009A13E4" w:rsidRPr="0028232E">
        <w:t>О</w:t>
      </w:r>
      <w:r w:rsidR="009A13E4">
        <w:t>Ф</w:t>
      </w:r>
      <w:r w:rsidR="008345B6">
        <w:t xml:space="preserve">: частая отказность и порывность. </w:t>
      </w:r>
      <w:r w:rsidR="00A4318C">
        <w:t xml:space="preserve">Для подбора скважин-кандидатов руководствуются критериями, приведенными в </w:t>
      </w:r>
      <w:hyperlink w:anchor="приложения" w:history="1">
        <w:r w:rsidR="00A4318C" w:rsidRPr="001B7B6F">
          <w:rPr>
            <w:rStyle w:val="ae"/>
          </w:rPr>
          <w:t>Приложении 19</w:t>
        </w:r>
      </w:hyperlink>
      <w:r w:rsidR="00A4318C">
        <w:t xml:space="preserve">. </w:t>
      </w:r>
      <w:r w:rsidR="008345B6">
        <w:t>В этом случае уменьшаются риски неприменимости результатов ОПИ к другим осложненным объектам региона/месторождения.</w:t>
      </w:r>
    </w:p>
    <w:p w14:paraId="3D3A15FA" w14:textId="0A913458" w:rsidR="004E1A47" w:rsidRPr="00815A04" w:rsidRDefault="004E1A47" w:rsidP="00C22F6D">
      <w:pPr>
        <w:pStyle w:val="S0"/>
        <w:numPr>
          <w:ilvl w:val="3"/>
          <w:numId w:val="26"/>
        </w:numPr>
        <w:tabs>
          <w:tab w:val="left" w:pos="851"/>
        </w:tabs>
        <w:spacing w:before="120"/>
        <w:ind w:left="0" w:firstLine="0"/>
      </w:pPr>
      <w:r>
        <w:t xml:space="preserve">Для корректной оценки результатов перед ОПИ объект испытаний должен быть соответствующим образом подготовлен. Например, перед ОПИ </w:t>
      </w:r>
      <w:r w:rsidR="0059453B">
        <w:t>ИС</w:t>
      </w:r>
      <w:r>
        <w:t xml:space="preserve"> на скважинах или объектах наземной инфраструктуры </w:t>
      </w:r>
      <w:r w:rsidR="00852D88">
        <w:t xml:space="preserve">при необходимости </w:t>
      </w:r>
      <w:r>
        <w:t xml:space="preserve">должна быть произведена зачистка </w:t>
      </w:r>
      <w:r>
        <w:lastRenderedPageBreak/>
        <w:t xml:space="preserve">или смена оборудования. Аналогичные действия должны быть произведены для оценки действия ИАСПО и других </w:t>
      </w:r>
      <w:r w:rsidR="0044577A" w:rsidRPr="0044577A">
        <w:t>ХР</w:t>
      </w:r>
      <w:r>
        <w:t xml:space="preserve">, направленных на предотвращение осложнения. </w:t>
      </w:r>
    </w:p>
    <w:p w14:paraId="7869E55E" w14:textId="77777777" w:rsidR="00227D1B" w:rsidRPr="00815A04" w:rsidRDefault="00227D1B" w:rsidP="00C22F6D">
      <w:pPr>
        <w:pStyle w:val="S30"/>
        <w:numPr>
          <w:ilvl w:val="2"/>
          <w:numId w:val="26"/>
        </w:numPr>
        <w:spacing w:before="240"/>
        <w:ind w:left="0" w:firstLine="0"/>
        <w:outlineLvl w:val="2"/>
      </w:pPr>
      <w:bookmarkStart w:id="264" w:name="_Toc381699946"/>
      <w:bookmarkStart w:id="265" w:name="_Toc399146599"/>
      <w:bookmarkStart w:id="266" w:name="_Toc454888704"/>
      <w:bookmarkStart w:id="267" w:name="_Toc534904158"/>
      <w:bookmarkStart w:id="268" w:name="_Toc190616"/>
      <w:bookmarkStart w:id="269" w:name="_Toc122616632"/>
      <w:r w:rsidRPr="00815A04">
        <w:t>ПРОГРАММА ОПЫТНО-ПРОМЫСЛОВЫХ ИСПЫТАНИЙ</w:t>
      </w:r>
      <w:bookmarkEnd w:id="264"/>
      <w:bookmarkEnd w:id="265"/>
      <w:bookmarkEnd w:id="266"/>
      <w:bookmarkEnd w:id="267"/>
      <w:bookmarkEnd w:id="268"/>
      <w:bookmarkEnd w:id="269"/>
    </w:p>
    <w:p w14:paraId="11914747" w14:textId="15F13D99" w:rsidR="00227D1B" w:rsidRPr="00815A04" w:rsidRDefault="00227D1B" w:rsidP="00C22F6D">
      <w:pPr>
        <w:pStyle w:val="aff2"/>
        <w:numPr>
          <w:ilvl w:val="3"/>
          <w:numId w:val="26"/>
        </w:numPr>
        <w:tabs>
          <w:tab w:val="left" w:pos="851"/>
        </w:tabs>
        <w:spacing w:before="120"/>
        <w:ind w:left="0" w:firstLine="0"/>
      </w:pPr>
      <w:r w:rsidRPr="00815A04">
        <w:t>Программа ОПИ является основным документом, определяющим цели и задачи, порядок проведения испытаний и ответственность участников</w:t>
      </w:r>
      <w:r w:rsidR="00BD1C1F">
        <w:t xml:space="preserve"> ОПИ</w:t>
      </w:r>
      <w:r w:rsidRPr="00815A04">
        <w:t>.</w:t>
      </w:r>
      <w:r w:rsidR="003049D4" w:rsidRPr="00815A04">
        <w:t xml:space="preserve"> </w:t>
      </w:r>
      <w:r w:rsidRPr="00815A04">
        <w:t xml:space="preserve">Программа ОПИ разрабатывается </w:t>
      </w:r>
      <w:r w:rsidR="004F55E6">
        <w:t xml:space="preserve">и согласовывается ответственной службой  - </w:t>
      </w:r>
      <w:r w:rsidR="00F5613E">
        <w:t>Профильным СП</w:t>
      </w:r>
      <w:r w:rsidR="004F55E6">
        <w:t xml:space="preserve"> ОГ</w:t>
      </w:r>
      <w:r w:rsidRPr="00815A04">
        <w:t xml:space="preserve">, при необходимости могут быть привлечены работники сторонних организаций. </w:t>
      </w:r>
    </w:p>
    <w:p w14:paraId="0D6839A6" w14:textId="677F779C" w:rsidR="00F12779" w:rsidRPr="00815A04" w:rsidRDefault="00227D1B" w:rsidP="00C22F6D">
      <w:pPr>
        <w:pStyle w:val="S0"/>
        <w:numPr>
          <w:ilvl w:val="3"/>
          <w:numId w:val="26"/>
        </w:numPr>
        <w:tabs>
          <w:tab w:val="left" w:pos="851"/>
        </w:tabs>
        <w:spacing w:before="120"/>
        <w:ind w:left="0" w:firstLine="0"/>
      </w:pPr>
      <w:r w:rsidRPr="00815A04">
        <w:t xml:space="preserve">Программа ОПИ должна содержать </w:t>
      </w:r>
      <w:r w:rsidR="007562F0" w:rsidRPr="00815A04">
        <w:t xml:space="preserve">обоснование, </w:t>
      </w:r>
      <w:r w:rsidRPr="00815A04">
        <w:t>цель испытаний, характеристику объекта,</w:t>
      </w:r>
      <w:r w:rsidR="00CF0E39" w:rsidRPr="00815A04">
        <w:t xml:space="preserve"> объем опытной партии,</w:t>
      </w:r>
      <w:r w:rsidRPr="00815A04">
        <w:t xml:space="preserve"> требования к подготовке объекта, перечень и последовательность определяемых (контролируемых) показателей, требования к показателям, </w:t>
      </w:r>
      <w:r w:rsidR="00BF31DF" w:rsidRPr="00815A04">
        <w:t xml:space="preserve">начальные удельные расходы согласно </w:t>
      </w:r>
      <w:r w:rsidR="00590393">
        <w:t xml:space="preserve">результатам и </w:t>
      </w:r>
      <w:r w:rsidR="00BF31DF" w:rsidRPr="00815A04">
        <w:t xml:space="preserve">рекомендациям ЛИ, </w:t>
      </w:r>
      <w:r w:rsidRPr="00815A04">
        <w:t>сроки выполнения и порядок оформления результатов. Перечень установленных требований и их значения должны оставаться неизменными на протяжении всего цикла испытаний.</w:t>
      </w:r>
      <w:r w:rsidR="003049D4" w:rsidRPr="00815A04">
        <w:t xml:space="preserve"> </w:t>
      </w:r>
      <w:r w:rsidRPr="00815A04">
        <w:t>При проведении ОПИ нескольких ХР одного типа до</w:t>
      </w:r>
      <w:r w:rsidR="0039184E">
        <w:t>пускается</w:t>
      </w:r>
      <w:r w:rsidRPr="00815A04">
        <w:t xml:space="preserve"> составлен</w:t>
      </w:r>
      <w:r w:rsidR="0039184E">
        <w:t>ие</w:t>
      </w:r>
      <w:r w:rsidRPr="00815A04">
        <w:t xml:space="preserve"> един</w:t>
      </w:r>
      <w:r w:rsidR="0039184E">
        <w:t>ой</w:t>
      </w:r>
      <w:r w:rsidR="00F0250F">
        <w:t xml:space="preserve"> типов</w:t>
      </w:r>
      <w:r w:rsidR="0039184E">
        <w:t>ой</w:t>
      </w:r>
      <w:r w:rsidRPr="00815A04">
        <w:t xml:space="preserve"> программ</w:t>
      </w:r>
      <w:r w:rsidR="0039184E">
        <w:t>ы</w:t>
      </w:r>
      <w:r w:rsidRPr="00815A04">
        <w:t xml:space="preserve"> ОПИ. </w:t>
      </w:r>
      <w:r w:rsidR="00AF63E6" w:rsidRPr="00815A04">
        <w:t xml:space="preserve">Ответственным за составление программы ОПИ является </w:t>
      </w:r>
      <w:r w:rsidR="0090088B">
        <w:t>П</w:t>
      </w:r>
      <w:r w:rsidR="00AF63E6" w:rsidRPr="00815A04">
        <w:t>рофильное СП ОГ</w:t>
      </w:r>
      <w:r w:rsidR="00AF63E6" w:rsidRPr="00815A04">
        <w:rPr>
          <w:b/>
          <w:i/>
          <w:caps/>
          <w:sz w:val="20"/>
        </w:rPr>
        <w:t>,</w:t>
      </w:r>
      <w:r w:rsidR="00AF63E6" w:rsidRPr="00815A04">
        <w:t xml:space="preserve"> далее программа согласовывается с </w:t>
      </w:r>
      <w:r w:rsidR="00BB7ACE">
        <w:t>П</w:t>
      </w:r>
      <w:r w:rsidR="00AF63E6" w:rsidRPr="00815A04">
        <w:t>роизводителем ХР, СИ ХПП</w:t>
      </w:r>
      <w:r w:rsidR="0039184E">
        <w:t xml:space="preserve"> и направляется в</w:t>
      </w:r>
      <w:r w:rsidR="0004789E">
        <w:t xml:space="preserve"> ДНГД</w:t>
      </w:r>
      <w:r w:rsidR="0039184E">
        <w:t xml:space="preserve"> или ДУГАиП,</w:t>
      </w:r>
      <w:r w:rsidR="0004789E">
        <w:t xml:space="preserve"> </w:t>
      </w:r>
      <w:r w:rsidR="0039184E">
        <w:t>далее</w:t>
      </w:r>
      <w:r w:rsidR="00AF63E6" w:rsidRPr="00815A04">
        <w:t xml:space="preserve"> утверждается ГИ</w:t>
      </w:r>
      <w:r w:rsidRPr="00815A04">
        <w:t xml:space="preserve">. </w:t>
      </w:r>
      <w:r w:rsidR="00711A03" w:rsidRPr="00815A04">
        <w:t xml:space="preserve">При согласовании программы ОПИ срок выдачи замечаний и их устранения составляет не более 5 рабочих дней. </w:t>
      </w:r>
      <w:r w:rsidR="00E10D9B">
        <w:t>При повторном рассмотрении срок выдачи замечаний и их устранения составляет не более 3 рабочих дней.</w:t>
      </w:r>
      <w:r w:rsidR="00E10D9B" w:rsidRPr="00815A04">
        <w:t xml:space="preserve"> </w:t>
      </w:r>
      <w:r w:rsidRPr="00815A04">
        <w:t>К составлению программы ОПИ</w:t>
      </w:r>
      <w:r w:rsidRPr="00815A04">
        <w:rPr>
          <w:b/>
          <w:i/>
          <w:sz w:val="20"/>
          <w:szCs w:val="20"/>
        </w:rPr>
        <w:t xml:space="preserve"> </w:t>
      </w:r>
      <w:r w:rsidRPr="00815A04">
        <w:t xml:space="preserve">могут быть привлечены </w:t>
      </w:r>
      <w:r w:rsidR="00BB7ACE">
        <w:t>П</w:t>
      </w:r>
      <w:r w:rsidRPr="00815A04">
        <w:t>роизводители (</w:t>
      </w:r>
      <w:r w:rsidR="00BB7ACE">
        <w:t>П</w:t>
      </w:r>
      <w:r w:rsidRPr="00815A04">
        <w:t>оставщики) ХР. При согласовании программы ОПИ</w:t>
      </w:r>
      <w:r w:rsidRPr="00815A04" w:rsidDel="001C1DD3">
        <w:rPr>
          <w:b/>
          <w:i/>
          <w:caps/>
        </w:rPr>
        <w:t xml:space="preserve"> </w:t>
      </w:r>
      <w:r w:rsidRPr="00815A04">
        <w:t>прикладывается отчет ЛИ, и пакет разрешительной документации.</w:t>
      </w:r>
      <w:r w:rsidR="003049D4" w:rsidRPr="00815A04">
        <w:t xml:space="preserve"> </w:t>
      </w:r>
      <w:r w:rsidR="000C5621" w:rsidRPr="00815A04">
        <w:t xml:space="preserve">Программа ОПИ должна содержать </w:t>
      </w:r>
      <w:r w:rsidR="00157165">
        <w:t>условия</w:t>
      </w:r>
      <w:r w:rsidR="000C5621" w:rsidRPr="00815A04">
        <w:t xml:space="preserve"> по формату оплаты за опытную партию или безвозмездное предоставление.</w:t>
      </w:r>
    </w:p>
    <w:p w14:paraId="72785A63" w14:textId="201C7B5C" w:rsidR="00F12779" w:rsidRDefault="00F12779" w:rsidP="00C22F6D">
      <w:pPr>
        <w:pStyle w:val="S0"/>
        <w:numPr>
          <w:ilvl w:val="3"/>
          <w:numId w:val="26"/>
        </w:numPr>
        <w:tabs>
          <w:tab w:val="left" w:pos="851"/>
        </w:tabs>
        <w:spacing w:before="120"/>
        <w:ind w:left="0" w:firstLine="0"/>
      </w:pPr>
      <w:r w:rsidRPr="00815A04">
        <w:t>В программе ОПИ должно быть указано требование</w:t>
      </w:r>
      <w:r w:rsidR="00DC4885" w:rsidRPr="00815A04">
        <w:t xml:space="preserve"> поиска </w:t>
      </w:r>
      <w:r w:rsidR="00157165">
        <w:t>МЭД</w:t>
      </w:r>
      <w:r w:rsidR="00DC4885" w:rsidRPr="00815A04">
        <w:t xml:space="preserve"> испытуемого реагента. Под </w:t>
      </w:r>
      <w:r w:rsidR="00193148">
        <w:t>МЭД</w:t>
      </w:r>
      <w:r w:rsidR="00DC4885" w:rsidRPr="00815A04">
        <w:t xml:space="preserve"> понимается дозировка, предшествующая нарушению выполнения технологических параметров работы объекта</w:t>
      </w:r>
      <w:r w:rsidR="00193148">
        <w:t>, на котором проводятся испытания ХР</w:t>
      </w:r>
      <w:r w:rsidR="00DC4885" w:rsidRPr="00815A04">
        <w:t>. При этом в программе ОПИ должно быть учтено количество опытной партии для поиска этой дозировки.</w:t>
      </w:r>
      <w:r w:rsidR="00FD3156" w:rsidRPr="00815A04">
        <w:t xml:space="preserve"> На основании опыта применения и специфики класса испытуемого </w:t>
      </w:r>
      <w:r w:rsidR="00193148">
        <w:t>ХР</w:t>
      </w:r>
      <w:r w:rsidR="00FD3156" w:rsidRPr="00815A04">
        <w:t xml:space="preserve"> определяют интервал изменения испытуемых дозировок для включения в программу ОПИ. При этом для поиска </w:t>
      </w:r>
      <w:r w:rsidR="00193148">
        <w:t>МЭД</w:t>
      </w:r>
      <w:r w:rsidR="00FD3156" w:rsidRPr="00815A04">
        <w:t xml:space="preserve"> используют минимальный необходимый интервал изменения дозировки в зависимости от класса </w:t>
      </w:r>
      <w:r w:rsidR="00674539" w:rsidRPr="00815A04">
        <w:t>ХР</w:t>
      </w:r>
      <w:r w:rsidR="005D20B3">
        <w:t xml:space="preserve">: </w:t>
      </w:r>
      <w:r w:rsidR="0010116A">
        <w:t>ИК</w:t>
      </w:r>
      <w:r w:rsidR="005D20B3">
        <w:t xml:space="preserve"> – 5 </w:t>
      </w:r>
      <w:r w:rsidR="00FD3156" w:rsidRPr="00815A04">
        <w:t>г/</w:t>
      </w:r>
      <w:r w:rsidR="005D20B3">
        <w:t>м</w:t>
      </w:r>
      <w:r w:rsidR="005D20B3" w:rsidRPr="005D20B3">
        <w:rPr>
          <w:vertAlign w:val="superscript"/>
        </w:rPr>
        <w:t>3</w:t>
      </w:r>
      <w:r w:rsidR="00FD3156" w:rsidRPr="00815A04">
        <w:t xml:space="preserve">, </w:t>
      </w:r>
      <w:r w:rsidR="0010116A">
        <w:t>ИС</w:t>
      </w:r>
      <w:r w:rsidR="005D20B3">
        <w:t xml:space="preserve"> – 5 </w:t>
      </w:r>
      <w:r w:rsidR="00FD3156" w:rsidRPr="00815A04">
        <w:t>г/</w:t>
      </w:r>
      <w:r w:rsidR="005D20B3">
        <w:t>м</w:t>
      </w:r>
      <w:r w:rsidR="005D20B3" w:rsidRPr="005D20B3">
        <w:rPr>
          <w:vertAlign w:val="superscript"/>
        </w:rPr>
        <w:t>3</w:t>
      </w:r>
      <w:r w:rsidR="005D20B3">
        <w:t xml:space="preserve">, </w:t>
      </w:r>
      <w:r w:rsidR="00FD3156" w:rsidRPr="00815A04">
        <w:t>ингиби</w:t>
      </w:r>
      <w:r w:rsidR="005D20B3">
        <w:t xml:space="preserve">торы комплексного действия – 5 </w:t>
      </w:r>
      <w:r w:rsidR="00FD3156" w:rsidRPr="00815A04">
        <w:t>г/</w:t>
      </w:r>
      <w:r w:rsidR="005D20B3">
        <w:t>м</w:t>
      </w:r>
      <w:r w:rsidR="005D20B3" w:rsidRPr="005D20B3">
        <w:rPr>
          <w:vertAlign w:val="superscript"/>
        </w:rPr>
        <w:t>3</w:t>
      </w:r>
      <w:r w:rsidR="00FD3156" w:rsidRPr="00815A04">
        <w:t xml:space="preserve">, </w:t>
      </w:r>
      <w:r w:rsidR="0010116A">
        <w:t>ДП</w:t>
      </w:r>
      <w:r w:rsidR="00FD3156" w:rsidRPr="00815A04">
        <w:t xml:space="preserve"> – 10г/</w:t>
      </w:r>
      <w:r w:rsidR="00284518">
        <w:t>т</w:t>
      </w:r>
      <w:r w:rsidR="005D20B3">
        <w:t xml:space="preserve">, </w:t>
      </w:r>
      <w:r w:rsidR="0010116A">
        <w:t>ДЭ</w:t>
      </w:r>
      <w:r w:rsidR="005D20B3">
        <w:t xml:space="preserve"> – 5 </w:t>
      </w:r>
      <w:r w:rsidR="00FD3156" w:rsidRPr="00815A04">
        <w:t>г/</w:t>
      </w:r>
      <w:r w:rsidR="00284518">
        <w:t>т</w:t>
      </w:r>
      <w:r w:rsidR="00FD3156" w:rsidRPr="00815A04">
        <w:t xml:space="preserve">, </w:t>
      </w:r>
      <w:r w:rsidR="0010116A">
        <w:t>НС</w:t>
      </w:r>
      <w:r w:rsidR="00FD3156" w:rsidRPr="00815A04">
        <w:t xml:space="preserve"> – 5% </w:t>
      </w:r>
      <w:r w:rsidR="005D20B3">
        <w:t xml:space="preserve">(масс.) </w:t>
      </w:r>
      <w:r w:rsidR="00FD3156" w:rsidRPr="00815A04">
        <w:t xml:space="preserve">от начальной дозировки на ОПИ, </w:t>
      </w:r>
      <w:r w:rsidR="0010116A">
        <w:t>И</w:t>
      </w:r>
      <w:r w:rsidR="00FD3156" w:rsidRPr="00815A04">
        <w:t>АСПО – 5 %</w:t>
      </w:r>
      <w:r w:rsidR="005D20B3">
        <w:t xml:space="preserve"> (масс.)</w:t>
      </w:r>
      <w:r w:rsidR="00FD3156" w:rsidRPr="00815A04">
        <w:t xml:space="preserve"> от начальной дозировки на ОПИ, </w:t>
      </w:r>
      <w:r w:rsidR="0010116A">
        <w:t>Р</w:t>
      </w:r>
      <w:r w:rsidR="007E54A9">
        <w:t>АСПО</w:t>
      </w:r>
      <w:r w:rsidR="00384859">
        <w:t xml:space="preserve">, </w:t>
      </w:r>
      <w:r w:rsidR="0010116A">
        <w:t>БЦ</w:t>
      </w:r>
      <w:r w:rsidR="007E54A9">
        <w:t xml:space="preserve"> – 10-20 %</w:t>
      </w:r>
      <w:r w:rsidR="005D20B3">
        <w:t xml:space="preserve"> (масс.)</w:t>
      </w:r>
      <w:r w:rsidR="007E54A9">
        <w:t xml:space="preserve"> от начальной дозировки на ОПИ, </w:t>
      </w:r>
      <w:r w:rsidR="0010116A">
        <w:t>ПГ</w:t>
      </w:r>
      <w:r w:rsidR="005D20B3">
        <w:t xml:space="preserve"> – </w:t>
      </w:r>
      <w:r w:rsidR="002255D0">
        <w:t>10 % (масс.)</w:t>
      </w:r>
      <w:r w:rsidR="00FD3156" w:rsidRPr="00815A04">
        <w:t xml:space="preserve">, ингибиторы/растворители гидратов – </w:t>
      </w:r>
      <w:r w:rsidR="00B069B4" w:rsidRPr="00815A04">
        <w:t>5 %</w:t>
      </w:r>
      <w:r w:rsidR="005D20B3">
        <w:t xml:space="preserve"> (масс.)</w:t>
      </w:r>
      <w:r w:rsidR="00B069B4" w:rsidRPr="00815A04">
        <w:t xml:space="preserve"> от начальной дозировки на ОПИ</w:t>
      </w:r>
      <w:r w:rsidR="00FD3156" w:rsidRPr="00815A04">
        <w:t xml:space="preserve">, </w:t>
      </w:r>
      <w:r w:rsidR="0010116A">
        <w:t>ПТП</w:t>
      </w:r>
      <w:r w:rsidR="005D20B3">
        <w:t xml:space="preserve"> – 1  </w:t>
      </w:r>
      <w:r w:rsidR="00FD3156" w:rsidRPr="00815A04">
        <w:t>г/</w:t>
      </w:r>
      <w:r w:rsidR="00284518">
        <w:t>т</w:t>
      </w:r>
      <w:r w:rsidR="00FD3156" w:rsidRPr="00815A04">
        <w:t xml:space="preserve">, </w:t>
      </w:r>
      <w:r w:rsidR="0010116A">
        <w:t>ПК</w:t>
      </w:r>
      <w:r w:rsidR="00FD3156" w:rsidRPr="00815A04">
        <w:t xml:space="preserve"> </w:t>
      </w:r>
      <w:r w:rsidR="005D20B3">
        <w:t xml:space="preserve">– 1 </w:t>
      </w:r>
      <w:r w:rsidR="00FD3156" w:rsidRPr="00815A04">
        <w:t>г/</w:t>
      </w:r>
      <w:r w:rsidR="005D20B3">
        <w:t>м</w:t>
      </w:r>
      <w:r w:rsidR="005D20B3" w:rsidRPr="005D20B3">
        <w:rPr>
          <w:vertAlign w:val="superscript"/>
        </w:rPr>
        <w:t>3</w:t>
      </w:r>
      <w:r w:rsidR="00FD3156" w:rsidRPr="00815A04">
        <w:t xml:space="preserve">. </w:t>
      </w:r>
    </w:p>
    <w:p w14:paraId="0E3073F1" w14:textId="77777777" w:rsidR="00384859" w:rsidRPr="00815A04" w:rsidRDefault="00384859" w:rsidP="00C22F6D">
      <w:pPr>
        <w:pStyle w:val="S0"/>
        <w:numPr>
          <w:ilvl w:val="3"/>
          <w:numId w:val="26"/>
        </w:numPr>
        <w:tabs>
          <w:tab w:val="left" w:pos="851"/>
        </w:tabs>
        <w:spacing w:before="120"/>
        <w:ind w:left="0" w:firstLine="0"/>
      </w:pPr>
      <w:r w:rsidRPr="00815A04">
        <w:t>С целью оптимизации объемов потребления для объектов с большим объемом обрабатываемой жидкости, а также с учетом технических возможностей дозирующих устройств интервалы могут быть уменьшены. Предлагаемые интервалы носят рекомендательный характер и могут быть изменены в зависимости от особенностей технологического процесса и эффективности работы ХР.</w:t>
      </w:r>
    </w:p>
    <w:p w14:paraId="73DC8E48" w14:textId="77777777" w:rsidR="003537FE" w:rsidRDefault="00810A06" w:rsidP="00810C76">
      <w:pPr>
        <w:pStyle w:val="S0"/>
        <w:spacing w:before="120"/>
      </w:pPr>
      <w:r w:rsidRPr="00815A04">
        <w:t xml:space="preserve">Ниже приведен пример поиска </w:t>
      </w:r>
      <w:r w:rsidR="00193148">
        <w:t>МЭД</w:t>
      </w:r>
      <w:r w:rsidRPr="00815A04">
        <w:t xml:space="preserve"> для ингибитора гидратов.</w:t>
      </w:r>
    </w:p>
    <w:tbl>
      <w:tblPr>
        <w:tblStyle w:val="aff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5"/>
        <w:gridCol w:w="828"/>
        <w:gridCol w:w="814"/>
        <w:gridCol w:w="814"/>
        <w:gridCol w:w="782"/>
        <w:gridCol w:w="741"/>
      </w:tblGrid>
      <w:tr w:rsidR="00B069B4" w:rsidRPr="00815A04" w14:paraId="08B4DA05" w14:textId="77777777" w:rsidTr="0010116A">
        <w:tc>
          <w:tcPr>
            <w:tcW w:w="2981" w:type="pct"/>
          </w:tcPr>
          <w:p w14:paraId="3ABC4F96" w14:textId="77777777" w:rsidR="00B069B4" w:rsidRPr="00815A04" w:rsidRDefault="004C16BC" w:rsidP="00810C76">
            <w:pPr>
              <w:pStyle w:val="S0"/>
              <w:keepNext/>
              <w:widowControl/>
            </w:pPr>
            <w:r>
              <w:t>Испытуемая дозировка, г/т</w:t>
            </w:r>
          </w:p>
        </w:tc>
        <w:tc>
          <w:tcPr>
            <w:tcW w:w="420" w:type="pct"/>
          </w:tcPr>
          <w:p w14:paraId="6545F173" w14:textId="77777777" w:rsidR="00B069B4" w:rsidRPr="00815A04" w:rsidRDefault="00B069B4" w:rsidP="00810C76">
            <w:pPr>
              <w:pStyle w:val="S0"/>
              <w:keepNext/>
              <w:widowControl/>
            </w:pPr>
            <w:r w:rsidRPr="00815A04">
              <w:t>1000</w:t>
            </w:r>
          </w:p>
        </w:tc>
        <w:tc>
          <w:tcPr>
            <w:tcW w:w="413" w:type="pct"/>
          </w:tcPr>
          <w:p w14:paraId="474CBF50" w14:textId="77777777" w:rsidR="00B069B4" w:rsidRPr="00815A04" w:rsidRDefault="00B069B4" w:rsidP="00810C76">
            <w:pPr>
              <w:pStyle w:val="S0"/>
              <w:keepNext/>
              <w:widowControl/>
            </w:pPr>
            <w:r w:rsidRPr="00815A04">
              <w:t>500</w:t>
            </w:r>
          </w:p>
        </w:tc>
        <w:tc>
          <w:tcPr>
            <w:tcW w:w="413" w:type="pct"/>
          </w:tcPr>
          <w:p w14:paraId="66544789" w14:textId="77777777" w:rsidR="00B069B4" w:rsidRPr="00815A04" w:rsidRDefault="00B069B4" w:rsidP="00810C76">
            <w:pPr>
              <w:pStyle w:val="S0"/>
              <w:keepNext/>
              <w:widowControl/>
            </w:pPr>
            <w:r w:rsidRPr="00815A04">
              <w:t>300</w:t>
            </w:r>
          </w:p>
        </w:tc>
        <w:tc>
          <w:tcPr>
            <w:tcW w:w="397" w:type="pct"/>
            <w:shd w:val="clear" w:color="auto" w:fill="92D050"/>
          </w:tcPr>
          <w:p w14:paraId="4A494D0D" w14:textId="77777777" w:rsidR="00B069B4" w:rsidRPr="00815A04" w:rsidRDefault="00B069B4" w:rsidP="00810C76">
            <w:pPr>
              <w:pStyle w:val="S0"/>
              <w:keepNext/>
              <w:widowControl/>
            </w:pPr>
            <w:r w:rsidRPr="00815A04">
              <w:t>400</w:t>
            </w:r>
          </w:p>
        </w:tc>
        <w:tc>
          <w:tcPr>
            <w:tcW w:w="376" w:type="pct"/>
            <w:shd w:val="clear" w:color="auto" w:fill="auto"/>
          </w:tcPr>
          <w:p w14:paraId="791DD658" w14:textId="77777777" w:rsidR="00B069B4" w:rsidRPr="00815A04" w:rsidRDefault="00B069B4" w:rsidP="00810C76">
            <w:pPr>
              <w:pStyle w:val="S0"/>
              <w:keepNext/>
              <w:widowControl/>
            </w:pPr>
            <w:r w:rsidRPr="00815A04">
              <w:t>350</w:t>
            </w:r>
          </w:p>
        </w:tc>
      </w:tr>
      <w:tr w:rsidR="00B069B4" w:rsidRPr="00815A04" w14:paraId="22446737" w14:textId="77777777" w:rsidTr="0010116A">
        <w:tc>
          <w:tcPr>
            <w:tcW w:w="2981" w:type="pct"/>
          </w:tcPr>
          <w:p w14:paraId="1D1CA299" w14:textId="77777777" w:rsidR="00B069B4" w:rsidRPr="00815A04" w:rsidRDefault="00B069B4" w:rsidP="00810C76">
            <w:pPr>
              <w:pStyle w:val="S0"/>
              <w:keepNext/>
              <w:widowControl/>
            </w:pPr>
            <w:r w:rsidRPr="00815A04">
              <w:t>Выполнение критериев успешности</w:t>
            </w:r>
          </w:p>
        </w:tc>
        <w:tc>
          <w:tcPr>
            <w:tcW w:w="420" w:type="pct"/>
          </w:tcPr>
          <w:p w14:paraId="6E968492" w14:textId="77777777" w:rsidR="00B069B4" w:rsidRPr="00815A04" w:rsidRDefault="00B069B4" w:rsidP="00810C76">
            <w:pPr>
              <w:pStyle w:val="S0"/>
              <w:keepNext/>
              <w:widowControl/>
            </w:pPr>
            <w:r w:rsidRPr="00815A04">
              <w:t>+</w:t>
            </w:r>
          </w:p>
        </w:tc>
        <w:tc>
          <w:tcPr>
            <w:tcW w:w="413" w:type="pct"/>
          </w:tcPr>
          <w:p w14:paraId="1F68CFB3" w14:textId="77777777" w:rsidR="00B069B4" w:rsidRPr="00815A04" w:rsidRDefault="00B069B4" w:rsidP="00810C76">
            <w:pPr>
              <w:pStyle w:val="S0"/>
              <w:keepNext/>
              <w:widowControl/>
            </w:pPr>
            <w:r w:rsidRPr="00815A04">
              <w:t>+</w:t>
            </w:r>
          </w:p>
        </w:tc>
        <w:tc>
          <w:tcPr>
            <w:tcW w:w="413" w:type="pct"/>
          </w:tcPr>
          <w:p w14:paraId="12F4C6D8" w14:textId="77777777" w:rsidR="00B069B4" w:rsidRPr="00815A04" w:rsidRDefault="00B069B4" w:rsidP="00810C76">
            <w:pPr>
              <w:pStyle w:val="S0"/>
              <w:keepNext/>
              <w:widowControl/>
            </w:pPr>
            <w:r w:rsidRPr="00815A04">
              <w:t>-</w:t>
            </w:r>
          </w:p>
        </w:tc>
        <w:tc>
          <w:tcPr>
            <w:tcW w:w="397" w:type="pct"/>
            <w:shd w:val="clear" w:color="auto" w:fill="92D050"/>
          </w:tcPr>
          <w:p w14:paraId="537D0484" w14:textId="77777777" w:rsidR="00B069B4" w:rsidRPr="00815A04" w:rsidRDefault="00B069B4" w:rsidP="00810C76">
            <w:pPr>
              <w:pStyle w:val="S0"/>
              <w:keepNext/>
              <w:widowControl/>
            </w:pPr>
            <w:r w:rsidRPr="00815A04">
              <w:t>+</w:t>
            </w:r>
          </w:p>
        </w:tc>
        <w:tc>
          <w:tcPr>
            <w:tcW w:w="376" w:type="pct"/>
            <w:shd w:val="clear" w:color="auto" w:fill="auto"/>
          </w:tcPr>
          <w:p w14:paraId="7E2310B2" w14:textId="77777777" w:rsidR="00B069B4" w:rsidRPr="00815A04" w:rsidRDefault="00B069B4" w:rsidP="00810C76">
            <w:pPr>
              <w:pStyle w:val="S0"/>
              <w:keepNext/>
              <w:widowControl/>
            </w:pPr>
            <w:r w:rsidRPr="00815A04">
              <w:t>-</w:t>
            </w:r>
          </w:p>
        </w:tc>
      </w:tr>
    </w:tbl>
    <w:p w14:paraId="353867D9" w14:textId="1D79BFE1" w:rsidR="00810A06" w:rsidRPr="00815A04" w:rsidRDefault="00810A06" w:rsidP="00810C76">
      <w:pPr>
        <w:pStyle w:val="S0"/>
        <w:keepNext/>
        <w:widowControl/>
        <w:spacing w:before="120"/>
      </w:pPr>
      <w:r w:rsidRPr="00815A04">
        <w:t xml:space="preserve">В приведенном примере </w:t>
      </w:r>
      <w:r w:rsidR="00193148">
        <w:t>МЭД</w:t>
      </w:r>
      <w:r w:rsidRPr="00815A04">
        <w:t xml:space="preserve"> </w:t>
      </w:r>
      <w:r w:rsidR="00B069B4" w:rsidRPr="00815A04">
        <w:t>400</w:t>
      </w:r>
      <w:r w:rsidR="004C16BC">
        <w:t xml:space="preserve"> г/т</w:t>
      </w:r>
      <w:r w:rsidRPr="00815A04">
        <w:t xml:space="preserve">, поиск </w:t>
      </w:r>
      <w:r w:rsidR="004D7DA1" w:rsidRPr="009173DB">
        <w:t>МЭД</w:t>
      </w:r>
      <w:r w:rsidRPr="00815A04">
        <w:t xml:space="preserve"> между дозировками </w:t>
      </w:r>
      <w:r w:rsidR="00B069B4" w:rsidRPr="00815A04">
        <w:t>350</w:t>
      </w:r>
      <w:r w:rsidR="004C16BC">
        <w:t xml:space="preserve"> г/т</w:t>
      </w:r>
      <w:r w:rsidRPr="00815A04">
        <w:t xml:space="preserve"> и </w:t>
      </w:r>
      <w:r w:rsidR="00B069B4" w:rsidRPr="00815A04">
        <w:t>400</w:t>
      </w:r>
      <w:r w:rsidR="004C16BC">
        <w:t xml:space="preserve"> г/т</w:t>
      </w:r>
      <w:r w:rsidRPr="00815A04">
        <w:t xml:space="preserve"> не проводят</w:t>
      </w:r>
      <w:r w:rsidR="00B069B4" w:rsidRPr="00815A04">
        <w:t>, так как любая дозировка между ними будет меньше минимального необходим</w:t>
      </w:r>
      <w:r w:rsidR="003A0025" w:rsidRPr="00815A04">
        <w:t>ого</w:t>
      </w:r>
      <w:r w:rsidR="00B069B4" w:rsidRPr="00815A04">
        <w:t xml:space="preserve"> интервал</w:t>
      </w:r>
      <w:r w:rsidR="003A0025" w:rsidRPr="00815A04">
        <w:t>а</w:t>
      </w:r>
      <w:r w:rsidR="00B069B4" w:rsidRPr="00815A04">
        <w:t xml:space="preserve"> изменения дозировки для конкретного класса</w:t>
      </w:r>
      <w:r w:rsidRPr="00815A04">
        <w:t xml:space="preserve">. </w:t>
      </w:r>
      <w:r w:rsidR="003A0025" w:rsidRPr="00815A04">
        <w:t xml:space="preserve">Исключением в применении данного подхода является ОПИ </w:t>
      </w:r>
      <w:r w:rsidR="0059453B">
        <w:t>ИС</w:t>
      </w:r>
      <w:r w:rsidR="003A0025" w:rsidRPr="00815A04">
        <w:t xml:space="preserve"> для скважин, что связано с длительностью стадий ОПИ </w:t>
      </w:r>
      <w:r w:rsidR="003A0025" w:rsidRPr="00815A04">
        <w:lastRenderedPageBreak/>
        <w:t>на каждой</w:t>
      </w:r>
      <w:r w:rsidR="000837E5" w:rsidRPr="00815A04">
        <w:t xml:space="preserve"> дозировке (до 180 суток). Как правило, для </w:t>
      </w:r>
      <w:r w:rsidR="0059453B">
        <w:t xml:space="preserve">ИС </w:t>
      </w:r>
      <w:r w:rsidR="000837E5" w:rsidRPr="00815A04">
        <w:t>для скважин применяют 1-2 дозировки</w:t>
      </w:r>
      <w:r w:rsidR="00727B99" w:rsidRPr="00815A04">
        <w:t>, изначально закрепленных в программе ОПИ</w:t>
      </w:r>
      <w:r w:rsidR="000837E5" w:rsidRPr="00815A04">
        <w:t>.</w:t>
      </w:r>
    </w:p>
    <w:p w14:paraId="4FF4B284" w14:textId="77777777" w:rsidR="00384859" w:rsidRPr="00FC774C" w:rsidRDefault="00384859" w:rsidP="00C22F6D">
      <w:pPr>
        <w:pStyle w:val="S0"/>
        <w:numPr>
          <w:ilvl w:val="3"/>
          <w:numId w:val="26"/>
        </w:numPr>
        <w:tabs>
          <w:tab w:val="left" w:pos="851"/>
        </w:tabs>
        <w:spacing w:before="120"/>
        <w:ind w:left="0" w:firstLine="0"/>
      </w:pPr>
      <w:r w:rsidRPr="00FC774C">
        <w:t xml:space="preserve">Для объектов, на которых происходит значительное фиксированное изменение фактических суточных объемов перекачиваемой жидкости (более 10%), необходимо производить корректировку дозировок. При этом допускается максимальное отклонение фактической (расчетной) дозировки реагента на каждом этапе относительно плановой не более 10 %. </w:t>
      </w:r>
    </w:p>
    <w:p w14:paraId="7971651D" w14:textId="62C2CE4A" w:rsidR="00227D1B" w:rsidRPr="00815A04" w:rsidRDefault="001C2412" w:rsidP="00C22F6D">
      <w:pPr>
        <w:pStyle w:val="S0"/>
        <w:numPr>
          <w:ilvl w:val="3"/>
          <w:numId w:val="26"/>
        </w:numPr>
        <w:tabs>
          <w:tab w:val="left" w:pos="851"/>
        </w:tabs>
        <w:spacing w:before="120"/>
        <w:ind w:left="0" w:firstLine="0"/>
        <w:rPr>
          <w:spacing w:val="-1"/>
        </w:rPr>
      </w:pPr>
      <w:r>
        <w:rPr>
          <w:spacing w:val="-1"/>
        </w:rPr>
        <w:t>Ш</w:t>
      </w:r>
      <w:r w:rsidR="00227D1B" w:rsidRPr="00815A04">
        <w:rPr>
          <w:spacing w:val="-1"/>
        </w:rPr>
        <w:t>аблоны программ ОПИ</w:t>
      </w:r>
      <w:r w:rsidR="00227D1B" w:rsidRPr="00815A04">
        <w:t xml:space="preserve"> </w:t>
      </w:r>
      <w:r w:rsidR="00227D1B" w:rsidRPr="00815A04">
        <w:rPr>
          <w:spacing w:val="-1"/>
        </w:rPr>
        <w:t xml:space="preserve">представлены в </w:t>
      </w:r>
      <w:hyperlink w:anchor="приложения" w:history="1">
        <w:r w:rsidR="000C79FB" w:rsidRPr="00097164">
          <w:rPr>
            <w:rStyle w:val="ae"/>
            <w:spacing w:val="-1"/>
          </w:rPr>
          <w:t>Приложении 5</w:t>
        </w:r>
      </w:hyperlink>
      <w:r w:rsidR="00494B11" w:rsidRPr="00097164">
        <w:rPr>
          <w:spacing w:val="-1"/>
        </w:rPr>
        <w:t xml:space="preserve"> к настоящ</w:t>
      </w:r>
      <w:r w:rsidR="0004789E" w:rsidRPr="00097164">
        <w:rPr>
          <w:spacing w:val="-1"/>
        </w:rPr>
        <w:t>им</w:t>
      </w:r>
      <w:r w:rsidR="00494B11" w:rsidRPr="00097164">
        <w:rPr>
          <w:spacing w:val="-1"/>
        </w:rPr>
        <w:t xml:space="preserve"> </w:t>
      </w:r>
      <w:r w:rsidR="00097164">
        <w:rPr>
          <w:spacing w:val="-1"/>
        </w:rPr>
        <w:t>Типовым требованиям</w:t>
      </w:r>
      <w:r w:rsidR="00227D1B" w:rsidRPr="00097164">
        <w:rPr>
          <w:spacing w:val="-1"/>
        </w:rPr>
        <w:t>.</w:t>
      </w:r>
      <w:r w:rsidR="00227D1B" w:rsidRPr="00815A04">
        <w:rPr>
          <w:spacing w:val="-1"/>
        </w:rPr>
        <w:t xml:space="preserve"> </w:t>
      </w:r>
      <w:r w:rsidR="000C3667">
        <w:rPr>
          <w:spacing w:val="-1"/>
        </w:rPr>
        <w:t>П</w:t>
      </w:r>
      <w:r w:rsidR="00227D1B" w:rsidRPr="00815A04">
        <w:rPr>
          <w:spacing w:val="-1"/>
        </w:rPr>
        <w:t xml:space="preserve">ри формировании программ ОПИ необходимо иметь в виду индивидуальные особенности объектов ОПИ, технологических параметров и других показателей, в этой связи </w:t>
      </w:r>
      <w:r w:rsidR="00193148">
        <w:rPr>
          <w:spacing w:val="-1"/>
        </w:rPr>
        <w:t>рекомендуемые</w:t>
      </w:r>
      <w:r w:rsidR="00227D1B" w:rsidRPr="00815A04">
        <w:rPr>
          <w:spacing w:val="-1"/>
        </w:rPr>
        <w:t xml:space="preserve"> шаблоны программ ОПИ могут быть скорректированы.</w:t>
      </w:r>
    </w:p>
    <w:p w14:paraId="0E4110B6" w14:textId="77777777" w:rsidR="00BB735E" w:rsidRPr="00815A04" w:rsidRDefault="00BB735E" w:rsidP="00C22F6D">
      <w:pPr>
        <w:pStyle w:val="S30"/>
        <w:numPr>
          <w:ilvl w:val="2"/>
          <w:numId w:val="26"/>
        </w:numPr>
        <w:spacing w:before="240"/>
        <w:ind w:left="0" w:firstLine="0"/>
        <w:outlineLvl w:val="2"/>
      </w:pPr>
      <w:bookmarkStart w:id="270" w:name="_Toc381699947"/>
      <w:bookmarkStart w:id="271" w:name="_Toc399146600"/>
      <w:bookmarkStart w:id="272" w:name="_Toc454888705"/>
      <w:bookmarkStart w:id="273" w:name="_Toc534904159"/>
      <w:bookmarkStart w:id="274" w:name="_Toc190617"/>
      <w:bookmarkStart w:id="275" w:name="_Toc122616633"/>
      <w:r w:rsidRPr="00815A04">
        <w:t>ВХОДНОЙ КОНТРОЛЬ ОПЫТНОЙ ПАРТИИ ХИМИЧЕСКОГО РЕАГЕНТА</w:t>
      </w:r>
      <w:bookmarkEnd w:id="270"/>
      <w:bookmarkEnd w:id="271"/>
      <w:bookmarkEnd w:id="272"/>
      <w:bookmarkEnd w:id="273"/>
      <w:bookmarkEnd w:id="274"/>
      <w:bookmarkEnd w:id="275"/>
    </w:p>
    <w:p w14:paraId="712ABD4D" w14:textId="54543E6E" w:rsidR="00BB735E" w:rsidRPr="00815A04" w:rsidRDefault="00B05F71" w:rsidP="00C22F6D">
      <w:pPr>
        <w:pStyle w:val="S0"/>
        <w:numPr>
          <w:ilvl w:val="3"/>
          <w:numId w:val="55"/>
        </w:numPr>
        <w:tabs>
          <w:tab w:val="left" w:pos="851"/>
        </w:tabs>
        <w:spacing w:before="120"/>
        <w:ind w:left="0" w:firstLine="0"/>
      </w:pPr>
      <w:r w:rsidRPr="00B05F71">
        <w:t>ВК</w:t>
      </w:r>
      <w:r w:rsidR="00BB735E" w:rsidRPr="00815A04">
        <w:t xml:space="preserve"> опытной партии </w:t>
      </w:r>
      <w:r w:rsidR="001C5D69">
        <w:t xml:space="preserve">ХР </w:t>
      </w:r>
      <w:r w:rsidR="00BB735E" w:rsidRPr="00815A04">
        <w:t>производится согласно раздел</w:t>
      </w:r>
      <w:r w:rsidR="003105DD" w:rsidRPr="00815A04">
        <w:t>у</w:t>
      </w:r>
      <w:r w:rsidR="00BB735E" w:rsidRPr="00815A04">
        <w:t xml:space="preserve"> </w:t>
      </w:r>
      <w:r w:rsidR="00C14532">
        <w:t>7</w:t>
      </w:r>
      <w:r w:rsidR="00BB735E" w:rsidRPr="00815A04">
        <w:t xml:space="preserve"> настоящ</w:t>
      </w:r>
      <w:r w:rsidR="006520B8">
        <w:t xml:space="preserve">их </w:t>
      </w:r>
      <w:r w:rsidR="00097164" w:rsidRPr="00097164">
        <w:t>Типовых требований</w:t>
      </w:r>
      <w:r w:rsidR="00BB735E" w:rsidRPr="00815A04">
        <w:t>.</w:t>
      </w:r>
      <w:r w:rsidR="00E00071">
        <w:t xml:space="preserve"> </w:t>
      </w:r>
      <w:r w:rsidR="00BB735E" w:rsidRPr="00815A04">
        <w:t xml:space="preserve">При поступлении опытной партии ХР на объект из неё отбирают контрольную пробу, в соответствии с процедурой, </w:t>
      </w:r>
      <w:r w:rsidR="00E356AA">
        <w:t>указанной</w:t>
      </w:r>
      <w:r w:rsidR="00E356AA" w:rsidRPr="00815A04">
        <w:t xml:space="preserve"> </w:t>
      </w:r>
      <w:r w:rsidR="00BB735E" w:rsidRPr="00815A04">
        <w:t>в ТУ на ХР.</w:t>
      </w:r>
      <w:r w:rsidR="003049D4" w:rsidRPr="00815A04">
        <w:t xml:space="preserve"> </w:t>
      </w:r>
      <w:r w:rsidR="00BB735E" w:rsidRPr="00815A04">
        <w:t>Часть пробы хранится в ОГ для возможной проверки соответствия требованиям, предъявляемым к технологическим свойствам и эффективности действия ХР</w:t>
      </w:r>
      <w:r w:rsidR="002716AF">
        <w:t xml:space="preserve"> (хранится до завершения ОПИ и согласования отчета)</w:t>
      </w:r>
      <w:r w:rsidR="00BB735E" w:rsidRPr="00815A04">
        <w:t>.</w:t>
      </w:r>
      <w:r w:rsidR="003049D4" w:rsidRPr="00815A04">
        <w:t xml:space="preserve"> </w:t>
      </w:r>
      <w:r w:rsidR="00BB735E" w:rsidRPr="00815A04">
        <w:t>Часть пробы используется для проведения обязательного входного анализа на соответствие показателей требованиям, предъявляемым к основным физико-химическим свойствам, и сравнения их со значениями, определенными в результате ЛИ. При этом значения результатов ЛИ</w:t>
      </w:r>
      <w:r w:rsidR="00BB735E" w:rsidRPr="00815A04">
        <w:rPr>
          <w:b/>
          <w:i/>
        </w:rPr>
        <w:t xml:space="preserve"> </w:t>
      </w:r>
      <w:r w:rsidR="00BB735E" w:rsidRPr="00815A04">
        <w:t xml:space="preserve">принимаются за эталонный уровень </w:t>
      </w:r>
      <w:r w:rsidRPr="00B05F71">
        <w:t>ВК</w:t>
      </w:r>
      <w:r w:rsidR="00BB735E" w:rsidRPr="00815A04">
        <w:t>.</w:t>
      </w:r>
      <w:r w:rsidR="003049D4" w:rsidRPr="00815A04">
        <w:t xml:space="preserve"> </w:t>
      </w:r>
      <w:r w:rsidR="00BB735E" w:rsidRPr="00815A04">
        <w:t xml:space="preserve">В дальнейшем наилучшие результаты ЛИ или </w:t>
      </w:r>
      <w:r w:rsidRPr="00B05F71">
        <w:t>ВК</w:t>
      </w:r>
      <w:r w:rsidR="00BB735E" w:rsidRPr="00815A04">
        <w:t xml:space="preserve"> опытной партии ХР могут приниматься за эталонный уровень </w:t>
      </w:r>
      <w:r w:rsidR="00E70683" w:rsidRPr="00B05F71">
        <w:t>ВК</w:t>
      </w:r>
      <w:r w:rsidR="00BB735E" w:rsidRPr="00815A04">
        <w:t xml:space="preserve"> партий ХР для промышленного применения. Испытания ХР при </w:t>
      </w:r>
      <w:r w:rsidRPr="00B05F71">
        <w:t>ВК</w:t>
      </w:r>
      <w:r w:rsidR="00BB735E" w:rsidRPr="00815A04">
        <w:t xml:space="preserve"> опытной партии необходимо проводить в соответствии с методиками, по которым проводились ЛИ.</w:t>
      </w:r>
    </w:p>
    <w:p w14:paraId="0FAD331A" w14:textId="77777777" w:rsidR="00BB735E" w:rsidRPr="00A91805" w:rsidRDefault="00BB735E" w:rsidP="00C22F6D">
      <w:pPr>
        <w:pStyle w:val="S30"/>
        <w:numPr>
          <w:ilvl w:val="2"/>
          <w:numId w:val="26"/>
        </w:numPr>
        <w:spacing w:before="240"/>
        <w:ind w:left="0" w:firstLine="0"/>
        <w:outlineLvl w:val="2"/>
      </w:pPr>
      <w:bookmarkStart w:id="276" w:name="_Toc381699948"/>
      <w:bookmarkStart w:id="277" w:name="_Toc399146601"/>
      <w:bookmarkStart w:id="278" w:name="_Toc454888706"/>
      <w:bookmarkStart w:id="279" w:name="_Toc534904160"/>
      <w:bookmarkStart w:id="280" w:name="_Toc190618"/>
      <w:bookmarkStart w:id="281" w:name="_Toc122616634"/>
      <w:r w:rsidRPr="00A91805">
        <w:t>МЕТОДИЧЕСКИЕ ТРЕБОВАНИЯ К ОПЫТНО-ПРОМЫСЛОВЫМ ИСПЫТАНИЯМ</w:t>
      </w:r>
      <w:bookmarkEnd w:id="276"/>
      <w:bookmarkEnd w:id="277"/>
      <w:bookmarkEnd w:id="278"/>
      <w:bookmarkEnd w:id="279"/>
      <w:bookmarkEnd w:id="280"/>
      <w:bookmarkEnd w:id="281"/>
    </w:p>
    <w:p w14:paraId="028E374E" w14:textId="471DBDD7" w:rsidR="00BB735E" w:rsidRPr="00815A04" w:rsidRDefault="00BB735E" w:rsidP="00C22F6D">
      <w:pPr>
        <w:pStyle w:val="S0"/>
        <w:numPr>
          <w:ilvl w:val="3"/>
          <w:numId w:val="56"/>
        </w:numPr>
        <w:tabs>
          <w:tab w:val="left" w:pos="851"/>
        </w:tabs>
        <w:spacing w:before="120"/>
        <w:ind w:left="0" w:firstLine="0"/>
      </w:pPr>
      <w:r w:rsidRPr="00815A04">
        <w:t>Состав ОПИ</w:t>
      </w:r>
      <w:r w:rsidRPr="00815A04" w:rsidDel="001C1DD3">
        <w:rPr>
          <w:b/>
          <w:i/>
          <w:caps/>
        </w:rPr>
        <w:t xml:space="preserve"> </w:t>
      </w:r>
      <w:r w:rsidRPr="00815A04">
        <w:t xml:space="preserve">определяется программой ОПИ, отвечающей требованиям пункта </w:t>
      </w:r>
      <w:r w:rsidR="00625F5C">
        <w:t>6</w:t>
      </w:r>
      <w:r w:rsidRPr="00815A04">
        <w:t>.</w:t>
      </w:r>
      <w:r w:rsidR="0064144B" w:rsidRPr="00815A04">
        <w:t>4</w:t>
      </w:r>
      <w:r w:rsidRPr="00815A04">
        <w:t>.</w:t>
      </w:r>
      <w:r w:rsidR="0064144B" w:rsidRPr="00815A04">
        <w:t>4</w:t>
      </w:r>
      <w:r w:rsidRPr="00815A04">
        <w:t>. настоящ</w:t>
      </w:r>
      <w:r w:rsidR="006520B8">
        <w:t>их</w:t>
      </w:r>
      <w:r w:rsidRPr="00815A04">
        <w:t xml:space="preserve"> </w:t>
      </w:r>
      <w:r w:rsidR="00097164" w:rsidRPr="00097164">
        <w:t>Типовых требований</w:t>
      </w:r>
      <w:r w:rsidRPr="00815A04">
        <w:t xml:space="preserve">. Методические особенности </w:t>
      </w:r>
      <w:r w:rsidR="00EA5F0C">
        <w:t xml:space="preserve">подготовки, </w:t>
      </w:r>
      <w:r w:rsidRPr="00815A04">
        <w:t>проведения и рекомендации по составлению программ ОПИ изложены</w:t>
      </w:r>
      <w:r w:rsidR="009B222E" w:rsidRPr="00815A04">
        <w:t xml:space="preserve"> в </w:t>
      </w:r>
      <w:hyperlink w:anchor="приложения" w:history="1">
        <w:r w:rsidR="009B222E" w:rsidRPr="00097164">
          <w:rPr>
            <w:rStyle w:val="ae"/>
          </w:rPr>
          <w:t xml:space="preserve">Приложении </w:t>
        </w:r>
        <w:r w:rsidR="000C79FB" w:rsidRPr="00097164">
          <w:rPr>
            <w:rStyle w:val="ae"/>
          </w:rPr>
          <w:t>6</w:t>
        </w:r>
      </w:hyperlink>
      <w:r w:rsidR="00F739D9" w:rsidRPr="00097164">
        <w:t xml:space="preserve"> к настоящ</w:t>
      </w:r>
      <w:r w:rsidR="006520B8" w:rsidRPr="00097164">
        <w:t>им</w:t>
      </w:r>
      <w:r w:rsidR="00F739D9" w:rsidRPr="00097164">
        <w:t xml:space="preserve"> </w:t>
      </w:r>
      <w:r w:rsidR="00097164" w:rsidRPr="00097164">
        <w:t>Типовы</w:t>
      </w:r>
      <w:r w:rsidR="00097164">
        <w:t>м</w:t>
      </w:r>
      <w:r w:rsidR="00097164" w:rsidRPr="00097164">
        <w:t xml:space="preserve"> требовани</w:t>
      </w:r>
      <w:r w:rsidR="00097164">
        <w:t>ям</w:t>
      </w:r>
      <w:r w:rsidR="009B222E" w:rsidRPr="00097164">
        <w:t>.</w:t>
      </w:r>
    </w:p>
    <w:p w14:paraId="24EC4A0F" w14:textId="77777777" w:rsidR="00AF7EBF" w:rsidRPr="00815A04" w:rsidRDefault="00AF7EBF" w:rsidP="00C22F6D">
      <w:pPr>
        <w:pStyle w:val="S30"/>
        <w:numPr>
          <w:ilvl w:val="2"/>
          <w:numId w:val="26"/>
        </w:numPr>
        <w:spacing w:before="240"/>
        <w:ind w:left="0" w:firstLine="0"/>
        <w:outlineLvl w:val="2"/>
      </w:pPr>
      <w:bookmarkStart w:id="282" w:name="_Toc381699950"/>
      <w:bookmarkStart w:id="283" w:name="_Toc399146603"/>
      <w:bookmarkStart w:id="284" w:name="_Toc454888707"/>
      <w:bookmarkStart w:id="285" w:name="_Toc534904161"/>
      <w:bookmarkStart w:id="286" w:name="_Toc190619"/>
      <w:bookmarkStart w:id="287" w:name="_Toc122616635"/>
      <w:r w:rsidRPr="00815A04">
        <w:t>ФОРМА ПРЕДСТАВЛЕНИЯ РЕЗУЛЬТАТОВ</w:t>
      </w:r>
      <w:bookmarkEnd w:id="282"/>
      <w:bookmarkEnd w:id="283"/>
      <w:bookmarkEnd w:id="284"/>
      <w:bookmarkEnd w:id="285"/>
      <w:bookmarkEnd w:id="286"/>
      <w:bookmarkEnd w:id="287"/>
    </w:p>
    <w:p w14:paraId="17E1E710" w14:textId="674D4D34" w:rsidR="00AF7EBF" w:rsidRPr="00815A04" w:rsidRDefault="00AF7EBF" w:rsidP="00C22F6D">
      <w:pPr>
        <w:pStyle w:val="S0"/>
        <w:numPr>
          <w:ilvl w:val="3"/>
          <w:numId w:val="26"/>
        </w:numPr>
        <w:tabs>
          <w:tab w:val="left" w:pos="851"/>
        </w:tabs>
        <w:spacing w:before="120"/>
        <w:ind w:left="0" w:firstLine="0"/>
      </w:pPr>
      <w:r w:rsidRPr="00815A04">
        <w:t>После окончания испытаний составляется акт ОПИ</w:t>
      </w:r>
      <w:r w:rsidR="009910F4" w:rsidRPr="00815A04">
        <w:t xml:space="preserve"> по форме, приведенной в </w:t>
      </w:r>
      <w:hyperlink w:anchor="приложения" w:history="1">
        <w:r w:rsidR="009910F4" w:rsidRPr="00097164">
          <w:rPr>
            <w:rStyle w:val="ae"/>
          </w:rPr>
          <w:t xml:space="preserve">Приложении </w:t>
        </w:r>
        <w:r w:rsidR="000C79FB" w:rsidRPr="00097164">
          <w:rPr>
            <w:rStyle w:val="ae"/>
          </w:rPr>
          <w:t>7</w:t>
        </w:r>
      </w:hyperlink>
      <w:r w:rsidR="00494B11">
        <w:rPr>
          <w:rStyle w:val="ae"/>
        </w:rPr>
        <w:t xml:space="preserve"> </w:t>
      </w:r>
      <w:r w:rsidR="00494B11" w:rsidRPr="00097164">
        <w:t>к настоящ</w:t>
      </w:r>
      <w:r w:rsidR="006520B8" w:rsidRPr="00097164">
        <w:t>им</w:t>
      </w:r>
      <w:r w:rsidR="00494B11" w:rsidRPr="00097164">
        <w:t xml:space="preserve"> </w:t>
      </w:r>
      <w:r w:rsidR="00097164" w:rsidRPr="00097164">
        <w:t>Типовы</w:t>
      </w:r>
      <w:r w:rsidR="00097164">
        <w:t>м</w:t>
      </w:r>
      <w:r w:rsidR="00097164" w:rsidRPr="00097164">
        <w:t xml:space="preserve"> требовани</w:t>
      </w:r>
      <w:r w:rsidR="00097164">
        <w:t>ям</w:t>
      </w:r>
      <w:r w:rsidR="009910F4" w:rsidRPr="00815A04">
        <w:t>. Акт ОПИ</w:t>
      </w:r>
      <w:r w:rsidRPr="00815A04">
        <w:t xml:space="preserve"> </w:t>
      </w:r>
      <w:r w:rsidR="001C2412">
        <w:t>содержит сведения о</w:t>
      </w:r>
      <w:r w:rsidR="001C2412" w:rsidRPr="00815A04">
        <w:t xml:space="preserve"> </w:t>
      </w:r>
      <w:r w:rsidRPr="00815A04">
        <w:t>выполнени</w:t>
      </w:r>
      <w:r w:rsidR="001C2412">
        <w:t>и</w:t>
      </w:r>
      <w:r w:rsidRPr="00815A04">
        <w:t>/не выполнени</w:t>
      </w:r>
      <w:r w:rsidR="001C2412">
        <w:t>и</w:t>
      </w:r>
      <w:r w:rsidRPr="00815A04">
        <w:t xml:space="preserve"> пунктов программы ОПИ. </w:t>
      </w:r>
      <w:r w:rsidR="00697A47" w:rsidRPr="00815A04">
        <w:t xml:space="preserve">Ответственным за составление акта ОПИ является </w:t>
      </w:r>
      <w:r w:rsidR="0090088B">
        <w:t>П</w:t>
      </w:r>
      <w:r w:rsidR="00697A47" w:rsidRPr="00815A04">
        <w:t>рофильное СП ОГ</w:t>
      </w:r>
      <w:r w:rsidR="00697A47" w:rsidRPr="00815A04">
        <w:rPr>
          <w:b/>
          <w:i/>
          <w:caps/>
          <w:sz w:val="20"/>
        </w:rPr>
        <w:t>,</w:t>
      </w:r>
      <w:r w:rsidR="00697A47" w:rsidRPr="00815A04">
        <w:t xml:space="preserve"> </w:t>
      </w:r>
      <w:r w:rsidR="00AF63E6" w:rsidRPr="00815A04">
        <w:t xml:space="preserve">далее акт согласовывается с </w:t>
      </w:r>
      <w:r w:rsidR="00BB7ACE">
        <w:t>П</w:t>
      </w:r>
      <w:r w:rsidR="00AF63E6" w:rsidRPr="00815A04">
        <w:t>роизводителе</w:t>
      </w:r>
      <w:r w:rsidR="006520B8">
        <w:t>м ХР, СИ ХПП и направляется в</w:t>
      </w:r>
      <w:r w:rsidR="00AF63E6" w:rsidRPr="00815A04">
        <w:t xml:space="preserve"> ДНГД</w:t>
      </w:r>
      <w:r w:rsidR="006520B8">
        <w:t xml:space="preserve"> или ДУГАиП,</w:t>
      </w:r>
      <w:r w:rsidR="00AF63E6" w:rsidRPr="00815A04">
        <w:t xml:space="preserve"> </w:t>
      </w:r>
      <w:r w:rsidR="006520B8">
        <w:t>далее</w:t>
      </w:r>
      <w:r w:rsidR="00AF63E6" w:rsidRPr="00815A04">
        <w:t xml:space="preserve"> утверждается ГИ</w:t>
      </w:r>
      <w:r w:rsidR="00697A47" w:rsidRPr="00815A04">
        <w:t>.</w:t>
      </w:r>
      <w:r w:rsidRPr="00815A04">
        <w:t xml:space="preserve"> </w:t>
      </w:r>
      <w:r w:rsidR="009910F4" w:rsidRPr="00815A04">
        <w:t xml:space="preserve">При отрицательных результатах ОПИ и несогласии </w:t>
      </w:r>
      <w:r w:rsidR="00BB7ACE">
        <w:t>П</w:t>
      </w:r>
      <w:r w:rsidR="009910F4" w:rsidRPr="00815A04">
        <w:t xml:space="preserve">роизводителя ХР с итогом или ключевыми формулировками допускается согласование (сбор подписей) без </w:t>
      </w:r>
      <w:r w:rsidR="00BB7ACE">
        <w:t>П</w:t>
      </w:r>
      <w:r w:rsidR="009910F4" w:rsidRPr="00815A04">
        <w:t xml:space="preserve">роизводителя ХР. </w:t>
      </w:r>
      <w:r w:rsidR="004E4EB3" w:rsidRPr="00815A04">
        <w:t xml:space="preserve">При согласовании акта ОПИ срок выдачи замечаний и их устранения составляет не более 5 рабочих дней. </w:t>
      </w:r>
      <w:r w:rsidR="00E10D9B">
        <w:t>При повторном рассмотрении срок выдачи замечаний и их устранения составляет не более 3 рабочих дней.</w:t>
      </w:r>
      <w:r w:rsidR="00E10D9B" w:rsidRPr="00815A04">
        <w:t xml:space="preserve"> </w:t>
      </w:r>
      <w:r w:rsidRPr="00815A04">
        <w:t>В акте ОПИ должно быть приведено:</w:t>
      </w:r>
    </w:p>
    <w:p w14:paraId="506A117A" w14:textId="77777777" w:rsidR="00AF7EBF" w:rsidRPr="00815A04" w:rsidRDefault="00AF7EBF" w:rsidP="0014405F">
      <w:pPr>
        <w:pStyle w:val="20"/>
        <w:widowControl/>
        <w:numPr>
          <w:ilvl w:val="0"/>
          <w:numId w:val="4"/>
        </w:numPr>
        <w:tabs>
          <w:tab w:val="clear" w:pos="1077"/>
          <w:tab w:val="left" w:pos="567"/>
        </w:tabs>
        <w:ind w:left="567" w:hanging="397"/>
        <w:rPr>
          <w:rStyle w:val="24"/>
          <w:szCs w:val="24"/>
        </w:rPr>
      </w:pPr>
      <w:r w:rsidRPr="00815A04">
        <w:rPr>
          <w:rStyle w:val="24"/>
          <w:szCs w:val="24"/>
        </w:rPr>
        <w:t>описание и режимы технологического процесса проведения ОПИ с приложением принципиальных технологических схем объектов, на которых проводились испытания;</w:t>
      </w:r>
    </w:p>
    <w:p w14:paraId="102D45CC" w14:textId="77777777" w:rsidR="00AF7EBF" w:rsidRPr="00815A04" w:rsidRDefault="00AF7EBF" w:rsidP="0014405F">
      <w:pPr>
        <w:pStyle w:val="20"/>
        <w:widowControl/>
        <w:numPr>
          <w:ilvl w:val="0"/>
          <w:numId w:val="4"/>
        </w:numPr>
        <w:tabs>
          <w:tab w:val="clear" w:pos="1077"/>
          <w:tab w:val="left" w:pos="567"/>
        </w:tabs>
        <w:ind w:left="567" w:hanging="397"/>
        <w:rPr>
          <w:rStyle w:val="24"/>
          <w:szCs w:val="24"/>
        </w:rPr>
      </w:pPr>
      <w:r w:rsidRPr="00815A04">
        <w:rPr>
          <w:rStyle w:val="24"/>
          <w:szCs w:val="24"/>
        </w:rPr>
        <w:t xml:space="preserve">технологические параметры процесса во время работы на испытуемом и базовом </w:t>
      </w:r>
      <w:r w:rsidRPr="0014405F">
        <w:rPr>
          <w:rStyle w:val="24"/>
          <w:szCs w:val="24"/>
        </w:rPr>
        <w:t>ХР</w:t>
      </w:r>
      <w:r w:rsidRPr="00815A04">
        <w:rPr>
          <w:rStyle w:val="24"/>
          <w:szCs w:val="24"/>
        </w:rPr>
        <w:t xml:space="preserve"> (используемом до начала проведения испытаний);</w:t>
      </w:r>
    </w:p>
    <w:p w14:paraId="33DB59BC" w14:textId="77777777" w:rsidR="003C3500" w:rsidRPr="00815A04" w:rsidRDefault="003C3500" w:rsidP="0014405F">
      <w:pPr>
        <w:pStyle w:val="20"/>
        <w:widowControl/>
        <w:numPr>
          <w:ilvl w:val="0"/>
          <w:numId w:val="4"/>
        </w:numPr>
        <w:tabs>
          <w:tab w:val="clear" w:pos="1077"/>
          <w:tab w:val="left" w:pos="567"/>
        </w:tabs>
        <w:ind w:left="567" w:hanging="397"/>
        <w:rPr>
          <w:rStyle w:val="24"/>
          <w:szCs w:val="24"/>
        </w:rPr>
      </w:pPr>
      <w:r w:rsidRPr="00815A04">
        <w:rPr>
          <w:rStyle w:val="24"/>
          <w:szCs w:val="24"/>
        </w:rPr>
        <w:t>краткое описание проведенных во время ОПИ работ;</w:t>
      </w:r>
    </w:p>
    <w:p w14:paraId="010E44BD" w14:textId="77777777" w:rsidR="00AF7EBF" w:rsidRPr="00815A04" w:rsidRDefault="006520B8" w:rsidP="0014405F">
      <w:pPr>
        <w:pStyle w:val="20"/>
        <w:widowControl/>
        <w:numPr>
          <w:ilvl w:val="0"/>
          <w:numId w:val="4"/>
        </w:numPr>
        <w:tabs>
          <w:tab w:val="clear" w:pos="1077"/>
          <w:tab w:val="left" w:pos="567"/>
        </w:tabs>
        <w:ind w:left="567" w:hanging="397"/>
        <w:rPr>
          <w:rStyle w:val="24"/>
          <w:szCs w:val="24"/>
        </w:rPr>
      </w:pPr>
      <w:r>
        <w:rPr>
          <w:rStyle w:val="24"/>
          <w:szCs w:val="24"/>
        </w:rPr>
        <w:t>МЭД</w:t>
      </w:r>
      <w:r w:rsidR="00AF7EBF" w:rsidRPr="00815A04">
        <w:rPr>
          <w:rStyle w:val="24"/>
          <w:szCs w:val="24"/>
        </w:rPr>
        <w:t xml:space="preserve"> испытуемого</w:t>
      </w:r>
      <w:r w:rsidR="00AF7EBF" w:rsidRPr="0014405F">
        <w:rPr>
          <w:rStyle w:val="24"/>
          <w:szCs w:val="24"/>
        </w:rPr>
        <w:t xml:space="preserve"> ХР;</w:t>
      </w:r>
      <w:r w:rsidR="00AF7EBF" w:rsidRPr="00815A04">
        <w:rPr>
          <w:rStyle w:val="24"/>
          <w:szCs w:val="24"/>
        </w:rPr>
        <w:t xml:space="preserve"> </w:t>
      </w:r>
    </w:p>
    <w:p w14:paraId="1B6FA60F" w14:textId="77777777" w:rsidR="00AF7EBF" w:rsidRPr="00815A04" w:rsidRDefault="00AF7EBF" w:rsidP="0014405F">
      <w:pPr>
        <w:pStyle w:val="20"/>
        <w:widowControl/>
        <w:numPr>
          <w:ilvl w:val="0"/>
          <w:numId w:val="4"/>
        </w:numPr>
        <w:tabs>
          <w:tab w:val="clear" w:pos="1077"/>
          <w:tab w:val="left" w:pos="567"/>
        </w:tabs>
        <w:ind w:left="567" w:hanging="397"/>
        <w:rPr>
          <w:rStyle w:val="24"/>
          <w:szCs w:val="24"/>
        </w:rPr>
      </w:pPr>
      <w:r w:rsidRPr="00815A04">
        <w:rPr>
          <w:rStyle w:val="24"/>
          <w:szCs w:val="24"/>
        </w:rPr>
        <w:lastRenderedPageBreak/>
        <w:t xml:space="preserve">показатели эффективности действия испытуемого </w:t>
      </w:r>
      <w:r w:rsidRPr="0014405F">
        <w:rPr>
          <w:rStyle w:val="24"/>
          <w:szCs w:val="24"/>
        </w:rPr>
        <w:t>ХР</w:t>
      </w:r>
      <w:r w:rsidRPr="00815A04">
        <w:rPr>
          <w:rStyle w:val="24"/>
          <w:szCs w:val="24"/>
        </w:rPr>
        <w:t>;</w:t>
      </w:r>
    </w:p>
    <w:p w14:paraId="2542450D" w14:textId="77777777" w:rsidR="00AF7EBF" w:rsidRPr="00815A04" w:rsidRDefault="00AF7EBF" w:rsidP="0014405F">
      <w:pPr>
        <w:pStyle w:val="20"/>
        <w:widowControl/>
        <w:numPr>
          <w:ilvl w:val="0"/>
          <w:numId w:val="4"/>
        </w:numPr>
        <w:tabs>
          <w:tab w:val="clear" w:pos="1077"/>
          <w:tab w:val="left" w:pos="567"/>
        </w:tabs>
        <w:ind w:left="567" w:hanging="397"/>
        <w:rPr>
          <w:rStyle w:val="24"/>
          <w:szCs w:val="24"/>
        </w:rPr>
      </w:pPr>
      <w:r w:rsidRPr="00815A04">
        <w:rPr>
          <w:rStyle w:val="24"/>
          <w:szCs w:val="24"/>
        </w:rPr>
        <w:t xml:space="preserve">выводы о возможности промышленного применения испытуемого </w:t>
      </w:r>
      <w:r w:rsidRPr="0014405F">
        <w:rPr>
          <w:rStyle w:val="24"/>
          <w:szCs w:val="24"/>
        </w:rPr>
        <w:t>ХР</w:t>
      </w:r>
      <w:r w:rsidRPr="00815A04">
        <w:rPr>
          <w:rStyle w:val="24"/>
          <w:szCs w:val="24"/>
        </w:rPr>
        <w:t>;</w:t>
      </w:r>
    </w:p>
    <w:p w14:paraId="7A5FBA28" w14:textId="77777777" w:rsidR="00AF7EBF" w:rsidRPr="00815A04" w:rsidRDefault="00AF7EBF" w:rsidP="0014405F">
      <w:pPr>
        <w:pStyle w:val="20"/>
        <w:widowControl/>
        <w:numPr>
          <w:ilvl w:val="0"/>
          <w:numId w:val="4"/>
        </w:numPr>
        <w:tabs>
          <w:tab w:val="clear" w:pos="1077"/>
          <w:tab w:val="left" w:pos="567"/>
        </w:tabs>
        <w:ind w:left="567" w:hanging="397"/>
        <w:rPr>
          <w:rStyle w:val="24"/>
          <w:szCs w:val="24"/>
        </w:rPr>
      </w:pPr>
      <w:r w:rsidRPr="00815A04">
        <w:rPr>
          <w:rStyle w:val="24"/>
          <w:szCs w:val="24"/>
        </w:rPr>
        <w:t xml:space="preserve">рекомендации по технологии промышленного применения </w:t>
      </w:r>
      <w:r w:rsidRPr="0014405F">
        <w:rPr>
          <w:rStyle w:val="24"/>
          <w:szCs w:val="24"/>
        </w:rPr>
        <w:t>ХР</w:t>
      </w:r>
      <w:r w:rsidRPr="00815A04">
        <w:rPr>
          <w:rStyle w:val="24"/>
          <w:szCs w:val="24"/>
        </w:rPr>
        <w:t>.</w:t>
      </w:r>
    </w:p>
    <w:p w14:paraId="45757C17" w14:textId="77777777" w:rsidR="00AF7EBF" w:rsidRPr="00815A04" w:rsidRDefault="00AF7EBF" w:rsidP="00C22F6D">
      <w:pPr>
        <w:pStyle w:val="S0"/>
        <w:numPr>
          <w:ilvl w:val="3"/>
          <w:numId w:val="26"/>
        </w:numPr>
        <w:tabs>
          <w:tab w:val="left" w:pos="851"/>
        </w:tabs>
        <w:spacing w:before="120"/>
        <w:ind w:left="0" w:firstLine="0"/>
      </w:pPr>
      <w:r w:rsidRPr="00815A04">
        <w:t xml:space="preserve">В акте ОПИ так же указываются: </w:t>
      </w:r>
    </w:p>
    <w:p w14:paraId="472661A3" w14:textId="248A8996" w:rsidR="00AF7EBF" w:rsidRPr="00815A04" w:rsidRDefault="00AF7EBF" w:rsidP="0014405F">
      <w:pPr>
        <w:pStyle w:val="20"/>
        <w:widowControl/>
        <w:numPr>
          <w:ilvl w:val="0"/>
          <w:numId w:val="4"/>
        </w:numPr>
        <w:tabs>
          <w:tab w:val="clear" w:pos="1077"/>
          <w:tab w:val="left" w:pos="567"/>
        </w:tabs>
        <w:ind w:left="567" w:hanging="397"/>
        <w:rPr>
          <w:rStyle w:val="24"/>
          <w:szCs w:val="24"/>
        </w:rPr>
      </w:pPr>
      <w:r w:rsidRPr="00815A04">
        <w:rPr>
          <w:rStyle w:val="24"/>
          <w:szCs w:val="24"/>
        </w:rPr>
        <w:t>данные по показателям качества ХР</w:t>
      </w:r>
      <w:r w:rsidR="003C3500" w:rsidRPr="00815A04">
        <w:rPr>
          <w:rStyle w:val="24"/>
          <w:szCs w:val="24"/>
        </w:rPr>
        <w:t xml:space="preserve"> по ТУ</w:t>
      </w:r>
      <w:r w:rsidRPr="00815A04">
        <w:rPr>
          <w:rStyle w:val="24"/>
          <w:szCs w:val="24"/>
        </w:rPr>
        <w:t xml:space="preserve">, определенные во время </w:t>
      </w:r>
      <w:r w:rsidR="00B05F71" w:rsidRPr="00B05F71">
        <w:rPr>
          <w:szCs w:val="24"/>
        </w:rPr>
        <w:t>ВК</w:t>
      </w:r>
      <w:r w:rsidR="007562F0" w:rsidRPr="00815A04">
        <w:rPr>
          <w:rStyle w:val="24"/>
          <w:szCs w:val="24"/>
        </w:rPr>
        <w:t xml:space="preserve"> (протокол по </w:t>
      </w:r>
      <w:r w:rsidR="00B05F71" w:rsidRPr="00B05F71">
        <w:rPr>
          <w:szCs w:val="24"/>
        </w:rPr>
        <w:t>ВК</w:t>
      </w:r>
      <w:r w:rsidR="007562F0" w:rsidRPr="00815A04">
        <w:rPr>
          <w:rStyle w:val="24"/>
          <w:szCs w:val="24"/>
        </w:rPr>
        <w:t xml:space="preserve"> прикладывается отдельно)</w:t>
      </w:r>
      <w:r w:rsidR="003C3500" w:rsidRPr="00815A04">
        <w:rPr>
          <w:rStyle w:val="24"/>
          <w:szCs w:val="24"/>
        </w:rPr>
        <w:t>, ЛИ</w:t>
      </w:r>
      <w:r w:rsidRPr="00815A04">
        <w:rPr>
          <w:rStyle w:val="24"/>
          <w:szCs w:val="24"/>
        </w:rPr>
        <w:t>;</w:t>
      </w:r>
    </w:p>
    <w:p w14:paraId="267C778B" w14:textId="77777777" w:rsidR="00AF7EBF" w:rsidRPr="00815A04" w:rsidRDefault="00AF7EBF" w:rsidP="0014405F">
      <w:pPr>
        <w:pStyle w:val="20"/>
        <w:widowControl/>
        <w:numPr>
          <w:ilvl w:val="0"/>
          <w:numId w:val="4"/>
        </w:numPr>
        <w:tabs>
          <w:tab w:val="clear" w:pos="1077"/>
          <w:tab w:val="left" w:pos="567"/>
        </w:tabs>
        <w:ind w:left="567" w:hanging="397"/>
        <w:rPr>
          <w:rStyle w:val="24"/>
          <w:szCs w:val="24"/>
        </w:rPr>
      </w:pPr>
      <w:r w:rsidRPr="00815A04">
        <w:rPr>
          <w:rStyle w:val="24"/>
          <w:szCs w:val="24"/>
        </w:rPr>
        <w:t>данные по товарной форме ХР;</w:t>
      </w:r>
    </w:p>
    <w:p w14:paraId="1002D45C" w14:textId="77777777" w:rsidR="00AF7EBF" w:rsidRPr="00815A04" w:rsidRDefault="00AF7EBF" w:rsidP="0014405F">
      <w:pPr>
        <w:pStyle w:val="20"/>
        <w:widowControl/>
        <w:numPr>
          <w:ilvl w:val="0"/>
          <w:numId w:val="4"/>
        </w:numPr>
        <w:tabs>
          <w:tab w:val="clear" w:pos="1077"/>
          <w:tab w:val="left" w:pos="567"/>
        </w:tabs>
        <w:ind w:left="567" w:hanging="397"/>
        <w:rPr>
          <w:rStyle w:val="24"/>
          <w:szCs w:val="24"/>
        </w:rPr>
      </w:pPr>
      <w:r w:rsidRPr="00815A04">
        <w:rPr>
          <w:rStyle w:val="24"/>
          <w:szCs w:val="24"/>
        </w:rPr>
        <w:t>данные по сопроводительной документации на ХР;</w:t>
      </w:r>
    </w:p>
    <w:p w14:paraId="57997E20" w14:textId="638E2C58" w:rsidR="003C3500" w:rsidRPr="00815A04" w:rsidRDefault="003C3500" w:rsidP="0014405F">
      <w:pPr>
        <w:pStyle w:val="20"/>
        <w:widowControl/>
        <w:numPr>
          <w:ilvl w:val="0"/>
          <w:numId w:val="4"/>
        </w:numPr>
        <w:tabs>
          <w:tab w:val="clear" w:pos="1077"/>
          <w:tab w:val="left" w:pos="567"/>
        </w:tabs>
        <w:ind w:left="567" w:hanging="397"/>
        <w:rPr>
          <w:rStyle w:val="24"/>
          <w:szCs w:val="24"/>
        </w:rPr>
      </w:pPr>
      <w:r w:rsidRPr="00815A04">
        <w:rPr>
          <w:rStyle w:val="24"/>
          <w:szCs w:val="24"/>
        </w:rPr>
        <w:t xml:space="preserve">данные по остаточному содержанию </w:t>
      </w:r>
      <w:r w:rsidR="0044577A" w:rsidRPr="0044577A">
        <w:rPr>
          <w:szCs w:val="24"/>
        </w:rPr>
        <w:t>ХР</w:t>
      </w:r>
      <w:r w:rsidRPr="00815A04">
        <w:rPr>
          <w:rStyle w:val="24"/>
          <w:szCs w:val="24"/>
        </w:rPr>
        <w:t>;</w:t>
      </w:r>
    </w:p>
    <w:p w14:paraId="36886E03" w14:textId="77777777" w:rsidR="003C3500" w:rsidRPr="00815A04" w:rsidRDefault="003C3500" w:rsidP="0014405F">
      <w:pPr>
        <w:pStyle w:val="20"/>
        <w:widowControl/>
        <w:numPr>
          <w:ilvl w:val="0"/>
          <w:numId w:val="4"/>
        </w:numPr>
        <w:tabs>
          <w:tab w:val="clear" w:pos="1077"/>
          <w:tab w:val="left" w:pos="567"/>
        </w:tabs>
        <w:ind w:left="567" w:hanging="397"/>
        <w:rPr>
          <w:rStyle w:val="24"/>
          <w:szCs w:val="24"/>
        </w:rPr>
      </w:pPr>
      <w:r w:rsidRPr="00815A04">
        <w:rPr>
          <w:rStyle w:val="24"/>
          <w:szCs w:val="24"/>
        </w:rPr>
        <w:t>фотоматериалы, подтверждающие эффективность/неэффективность ОПИ (ОСК, катушки и т.д.);</w:t>
      </w:r>
    </w:p>
    <w:p w14:paraId="2AF14182" w14:textId="77777777" w:rsidR="00AF7EBF" w:rsidRPr="00815A04" w:rsidRDefault="00AF7EBF" w:rsidP="0014405F">
      <w:pPr>
        <w:pStyle w:val="20"/>
        <w:widowControl/>
        <w:numPr>
          <w:ilvl w:val="0"/>
          <w:numId w:val="4"/>
        </w:numPr>
        <w:tabs>
          <w:tab w:val="clear" w:pos="1077"/>
          <w:tab w:val="left" w:pos="567"/>
        </w:tabs>
        <w:ind w:left="567" w:hanging="397"/>
        <w:rPr>
          <w:rStyle w:val="24"/>
          <w:szCs w:val="24"/>
        </w:rPr>
      </w:pPr>
      <w:r w:rsidRPr="00815A04">
        <w:rPr>
          <w:rStyle w:val="24"/>
          <w:szCs w:val="24"/>
        </w:rPr>
        <w:t>данные по внешним проявлениям применения ХР (охлаждение, разогрев, изменение вязкости, цвета, кислотности, образование осадков, эмульсий, совместимости и пр.).</w:t>
      </w:r>
    </w:p>
    <w:p w14:paraId="046AD898" w14:textId="77777777" w:rsidR="00D25ADD" w:rsidRPr="00815A04" w:rsidRDefault="00A01F01" w:rsidP="00C22F6D">
      <w:pPr>
        <w:pStyle w:val="S30"/>
        <w:numPr>
          <w:ilvl w:val="2"/>
          <w:numId w:val="26"/>
        </w:numPr>
        <w:spacing w:before="240"/>
        <w:ind w:left="0" w:firstLine="0"/>
        <w:outlineLvl w:val="2"/>
      </w:pPr>
      <w:bookmarkStart w:id="288" w:name="_Toc454888709"/>
      <w:bookmarkStart w:id="289" w:name="_Toc534904163"/>
      <w:bookmarkStart w:id="290" w:name="_Toc190621"/>
      <w:bookmarkStart w:id="291" w:name="_Toc122616636"/>
      <w:r w:rsidRPr="00815A04">
        <w:rPr>
          <w:caps w:val="0"/>
        </w:rPr>
        <w:t>ОСОБЕННОСТИ ПРОВЕДЕНИЯ ИСПЫТАНИЙ НА ОБЪЕКТАХ С МНОГОТОЧЕЧНЫМ ВВОДОМ И ОФОРМЛЕНИЕ РЕЗУЛЬТАТОВ</w:t>
      </w:r>
      <w:bookmarkEnd w:id="288"/>
      <w:bookmarkEnd w:id="289"/>
      <w:bookmarkEnd w:id="290"/>
      <w:bookmarkEnd w:id="291"/>
    </w:p>
    <w:p w14:paraId="1203F3D2" w14:textId="77777777" w:rsidR="00BC6411" w:rsidRPr="00815A04" w:rsidRDefault="00AD524B" w:rsidP="00C22F6D">
      <w:pPr>
        <w:pStyle w:val="aff2"/>
        <w:numPr>
          <w:ilvl w:val="3"/>
          <w:numId w:val="26"/>
        </w:numPr>
        <w:tabs>
          <w:tab w:val="left" w:pos="851"/>
        </w:tabs>
        <w:spacing w:before="120"/>
        <w:ind w:left="0" w:firstLine="0"/>
      </w:pPr>
      <w:r w:rsidRPr="00815A04">
        <w:t xml:space="preserve">Некоторые </w:t>
      </w:r>
      <w:r w:rsidR="00674539" w:rsidRPr="00815A04">
        <w:t>ХР</w:t>
      </w:r>
      <w:r w:rsidRPr="00815A04">
        <w:t xml:space="preserve"> применяются на одном объекте (трубопроводе, объекте подготовки, месторождении), но дозируется с нескольких точках ввода с разной дозировкой</w:t>
      </w:r>
      <w:r w:rsidR="008727CF" w:rsidRPr="00815A04">
        <w:t xml:space="preserve">. </w:t>
      </w:r>
      <w:r w:rsidRPr="00815A04">
        <w:t xml:space="preserve">Потребность этого </w:t>
      </w:r>
      <w:r w:rsidR="00674539" w:rsidRPr="00815A04">
        <w:t>ХР</w:t>
      </w:r>
      <w:r w:rsidRPr="00815A04">
        <w:t xml:space="preserve"> формируется в виде одной позиции. Расчет потребности формируется в табличном виде с фиксированием объема обрабатываемой жидкости и дозировки в каждой точке</w:t>
      </w:r>
      <w:r w:rsidR="008727CF" w:rsidRPr="00815A04">
        <w:t xml:space="preserve">. </w:t>
      </w:r>
      <w:r w:rsidRPr="00815A04">
        <w:t>Далее рассчитывается потребность в каждой точке, суммируется, складывается также общий объем обрабатываемой жидкости по всем точкам, общая потребность делится на общий объем обрабатываемой жидкости и получается расчетная удельная дозировка</w:t>
      </w:r>
      <w:r w:rsidR="008727CF" w:rsidRPr="00815A04">
        <w:t>.</w:t>
      </w:r>
      <w:r w:rsidR="00520D45" w:rsidRPr="00815A04">
        <w:t xml:space="preserve"> </w:t>
      </w:r>
      <w:r w:rsidRPr="00815A04">
        <w:t>Ниже приведен пример расчета потребности реагента, дозируемого в 7 точках с разной дозировкой</w:t>
      </w:r>
      <w:r w:rsidR="0038082A" w:rsidRPr="00815A04">
        <w:t xml:space="preserve"> (</w:t>
      </w:r>
      <w:r w:rsidR="001A3B91" w:rsidRPr="00815A04">
        <w:t>Т</w:t>
      </w:r>
      <w:r w:rsidR="0038082A" w:rsidRPr="00815A04">
        <w:t>аблица 2</w:t>
      </w:r>
      <w:r w:rsidR="00ED75C4">
        <w:t>1</w:t>
      </w:r>
      <w:r w:rsidR="0038082A" w:rsidRPr="00815A04">
        <w:t>)</w:t>
      </w:r>
      <w:r w:rsidRPr="00815A04">
        <w:t xml:space="preserve">. </w:t>
      </w:r>
    </w:p>
    <w:p w14:paraId="3CAD8666" w14:textId="77777777" w:rsidR="000833BF" w:rsidRPr="00726E6D" w:rsidRDefault="00726E6D" w:rsidP="00726E6D">
      <w:pPr>
        <w:pStyle w:val="ad"/>
        <w:spacing w:before="120" w:beforeAutospacing="0" w:after="0" w:afterAutospacing="0"/>
        <w:jc w:val="right"/>
        <w:rPr>
          <w:rFonts w:ascii="Arial" w:hAnsi="Arial" w:cs="Arial"/>
          <w:b/>
          <w:sz w:val="20"/>
          <w:szCs w:val="20"/>
        </w:rPr>
      </w:pPr>
      <w:r w:rsidRPr="00726E6D">
        <w:rPr>
          <w:rFonts w:ascii="Arial" w:hAnsi="Arial" w:cs="Arial"/>
          <w:b/>
          <w:sz w:val="20"/>
          <w:szCs w:val="20"/>
        </w:rPr>
        <w:t xml:space="preserve">Таблица </w:t>
      </w:r>
      <w:r w:rsidRPr="00726E6D">
        <w:rPr>
          <w:rFonts w:ascii="Arial" w:hAnsi="Arial" w:cs="Arial"/>
          <w:b/>
          <w:sz w:val="20"/>
          <w:szCs w:val="20"/>
        </w:rPr>
        <w:fldChar w:fldCharType="begin"/>
      </w:r>
      <w:r w:rsidRPr="00726E6D">
        <w:rPr>
          <w:rFonts w:ascii="Arial" w:hAnsi="Arial" w:cs="Arial"/>
          <w:b/>
          <w:sz w:val="20"/>
          <w:szCs w:val="20"/>
        </w:rPr>
        <w:instrText xml:space="preserve"> SEQ Таблица \* ARABIC </w:instrText>
      </w:r>
      <w:r w:rsidRPr="00726E6D">
        <w:rPr>
          <w:rFonts w:ascii="Arial" w:hAnsi="Arial" w:cs="Arial"/>
          <w:b/>
          <w:sz w:val="20"/>
          <w:szCs w:val="20"/>
        </w:rPr>
        <w:fldChar w:fldCharType="separate"/>
      </w:r>
      <w:r w:rsidR="00CF790D">
        <w:rPr>
          <w:rFonts w:ascii="Arial" w:hAnsi="Arial" w:cs="Arial"/>
          <w:b/>
          <w:noProof/>
          <w:sz w:val="20"/>
          <w:szCs w:val="20"/>
        </w:rPr>
        <w:t>21</w:t>
      </w:r>
      <w:r w:rsidRPr="00726E6D">
        <w:rPr>
          <w:rFonts w:ascii="Arial" w:hAnsi="Arial" w:cs="Arial"/>
          <w:b/>
          <w:sz w:val="20"/>
          <w:szCs w:val="20"/>
        </w:rPr>
        <w:fldChar w:fldCharType="end"/>
      </w:r>
    </w:p>
    <w:p w14:paraId="6809B8FD" w14:textId="77777777" w:rsidR="002B0E0A" w:rsidRPr="00815A04" w:rsidRDefault="0038082A" w:rsidP="00E95606">
      <w:pPr>
        <w:pStyle w:val="Sd"/>
        <w:spacing w:after="60"/>
        <w:rPr>
          <w:rFonts w:cs="Arial"/>
          <w:szCs w:val="20"/>
        </w:rPr>
      </w:pPr>
      <w:r w:rsidRPr="00815A04">
        <w:rPr>
          <w:rFonts w:cs="Arial"/>
          <w:szCs w:val="20"/>
        </w:rPr>
        <w:t>Пример по</w:t>
      </w:r>
      <w:r w:rsidR="00DA7B3C" w:rsidRPr="00815A04">
        <w:rPr>
          <w:rFonts w:cs="Arial"/>
          <w:szCs w:val="20"/>
        </w:rPr>
        <w:t>точечной</w:t>
      </w:r>
      <w:r w:rsidRPr="00815A04">
        <w:rPr>
          <w:rFonts w:cs="Arial"/>
          <w:szCs w:val="20"/>
        </w:rPr>
        <w:t xml:space="preserve"> потребности </w:t>
      </w:r>
      <w:r w:rsidR="00A911C3" w:rsidRPr="00815A04">
        <w:rPr>
          <w:rFonts w:cs="Arial"/>
          <w:szCs w:val="20"/>
        </w:rPr>
        <w:t>ХР</w:t>
      </w:r>
      <w:r w:rsidR="00DA7B3C" w:rsidRPr="00815A04">
        <w:rPr>
          <w:rFonts w:cs="Arial"/>
          <w:szCs w:val="20"/>
        </w:rPr>
        <w:t xml:space="preserve"> на объекте применения</w:t>
      </w:r>
    </w:p>
    <w:tbl>
      <w:tblPr>
        <w:tblStyle w:val="afff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01"/>
        <w:gridCol w:w="3118"/>
        <w:gridCol w:w="3171"/>
        <w:gridCol w:w="2464"/>
      </w:tblGrid>
      <w:tr w:rsidR="008727CF" w:rsidRPr="00815A04" w14:paraId="4D1325DA" w14:textId="77777777" w:rsidTr="00A80FAB">
        <w:trPr>
          <w:tblHeader/>
        </w:trPr>
        <w:tc>
          <w:tcPr>
            <w:tcW w:w="559" w:type="pct"/>
            <w:tcBorders>
              <w:top w:val="single" w:sz="12" w:space="0" w:color="auto"/>
              <w:bottom w:val="single" w:sz="12" w:space="0" w:color="auto"/>
            </w:tcBorders>
            <w:shd w:val="clear" w:color="auto" w:fill="FFD200"/>
            <w:vAlign w:val="center"/>
          </w:tcPr>
          <w:p w14:paraId="580ABC1E" w14:textId="77777777" w:rsidR="008727CF" w:rsidRPr="00815A04" w:rsidRDefault="00E00071" w:rsidP="00E00071">
            <w:pPr>
              <w:pStyle w:val="S11"/>
              <w:rPr>
                <w:rFonts w:cs="Arial"/>
              </w:rPr>
            </w:pPr>
            <w:r>
              <w:rPr>
                <w:rFonts w:cs="Arial"/>
              </w:rPr>
              <w:t>№Точки</w:t>
            </w:r>
          </w:p>
        </w:tc>
        <w:tc>
          <w:tcPr>
            <w:tcW w:w="1582" w:type="pct"/>
            <w:tcBorders>
              <w:top w:val="single" w:sz="12" w:space="0" w:color="auto"/>
              <w:bottom w:val="single" w:sz="12" w:space="0" w:color="auto"/>
            </w:tcBorders>
            <w:shd w:val="clear" w:color="auto" w:fill="FFD200"/>
            <w:vAlign w:val="center"/>
          </w:tcPr>
          <w:p w14:paraId="2EDFAE8E" w14:textId="77777777" w:rsidR="008727CF" w:rsidRPr="00815A04" w:rsidRDefault="001A3B91" w:rsidP="00E95606">
            <w:pPr>
              <w:pStyle w:val="S11"/>
              <w:rPr>
                <w:rFonts w:cs="Arial"/>
              </w:rPr>
            </w:pPr>
            <w:r w:rsidRPr="00815A04">
              <w:rPr>
                <w:rFonts w:cs="Arial"/>
                <w:bCs/>
              </w:rPr>
              <w:t>ДОЗИРОВКА БАЗОВОГО РЕАГЕНТА, Г/М</w:t>
            </w:r>
            <w:r w:rsidRPr="00815A04">
              <w:rPr>
                <w:rFonts w:cs="Arial"/>
                <w:bCs/>
                <w:vertAlign w:val="superscript"/>
              </w:rPr>
              <w:t>3</w:t>
            </w:r>
          </w:p>
        </w:tc>
        <w:tc>
          <w:tcPr>
            <w:tcW w:w="1609" w:type="pct"/>
            <w:tcBorders>
              <w:top w:val="single" w:sz="12" w:space="0" w:color="auto"/>
              <w:bottom w:val="single" w:sz="12" w:space="0" w:color="auto"/>
            </w:tcBorders>
            <w:shd w:val="clear" w:color="auto" w:fill="FFD200"/>
            <w:vAlign w:val="center"/>
          </w:tcPr>
          <w:p w14:paraId="56384764" w14:textId="77777777" w:rsidR="008727CF" w:rsidRPr="00815A04" w:rsidRDefault="001A3B91" w:rsidP="00E95606">
            <w:pPr>
              <w:pStyle w:val="S11"/>
              <w:rPr>
                <w:rFonts w:cs="Arial"/>
              </w:rPr>
            </w:pPr>
            <w:r w:rsidRPr="00815A04">
              <w:rPr>
                <w:rFonts w:cs="Arial"/>
                <w:bCs/>
              </w:rPr>
              <w:t>ОБЪЕМ ОБРАБАТЫВАЕМОЙ ЖИДКОСТИ, М</w:t>
            </w:r>
            <w:r w:rsidRPr="00815A04">
              <w:rPr>
                <w:rFonts w:cs="Arial"/>
                <w:bCs/>
                <w:vertAlign w:val="superscript"/>
              </w:rPr>
              <w:t>3</w:t>
            </w:r>
          </w:p>
        </w:tc>
        <w:tc>
          <w:tcPr>
            <w:tcW w:w="1250" w:type="pct"/>
            <w:tcBorders>
              <w:top w:val="single" w:sz="12" w:space="0" w:color="auto"/>
              <w:bottom w:val="single" w:sz="12" w:space="0" w:color="auto"/>
            </w:tcBorders>
            <w:shd w:val="clear" w:color="auto" w:fill="FFD200"/>
            <w:vAlign w:val="center"/>
          </w:tcPr>
          <w:p w14:paraId="48179DF2" w14:textId="77777777" w:rsidR="008727CF" w:rsidRPr="00815A04" w:rsidRDefault="001A3B91" w:rsidP="00E95606">
            <w:pPr>
              <w:pStyle w:val="S11"/>
              <w:rPr>
                <w:rFonts w:cs="Arial"/>
              </w:rPr>
            </w:pPr>
            <w:r w:rsidRPr="00815A04">
              <w:rPr>
                <w:rFonts w:cs="Arial"/>
                <w:bCs/>
              </w:rPr>
              <w:t>ПОТОЧЕЧНАЯ ПОТРЕБНОСТЬ, ТН</w:t>
            </w:r>
          </w:p>
        </w:tc>
      </w:tr>
      <w:tr w:rsidR="001A3B91" w:rsidRPr="00815A04" w14:paraId="2A35E432" w14:textId="77777777" w:rsidTr="00A80FAB">
        <w:trPr>
          <w:tblHeader/>
        </w:trPr>
        <w:tc>
          <w:tcPr>
            <w:tcW w:w="559" w:type="pct"/>
            <w:tcBorders>
              <w:top w:val="single" w:sz="12" w:space="0" w:color="auto"/>
              <w:bottom w:val="single" w:sz="12" w:space="0" w:color="auto"/>
            </w:tcBorders>
            <w:shd w:val="clear" w:color="auto" w:fill="FFD200"/>
            <w:vAlign w:val="center"/>
          </w:tcPr>
          <w:p w14:paraId="72A00D56" w14:textId="77777777" w:rsidR="001A3B91" w:rsidRPr="00815A04" w:rsidRDefault="001A3B91" w:rsidP="00E95606">
            <w:pPr>
              <w:pStyle w:val="S11"/>
              <w:rPr>
                <w:rFonts w:cs="Arial"/>
              </w:rPr>
            </w:pPr>
            <w:r w:rsidRPr="00815A04">
              <w:rPr>
                <w:rFonts w:cs="Arial"/>
              </w:rPr>
              <w:t>1</w:t>
            </w:r>
          </w:p>
        </w:tc>
        <w:tc>
          <w:tcPr>
            <w:tcW w:w="1582" w:type="pct"/>
            <w:tcBorders>
              <w:top w:val="single" w:sz="12" w:space="0" w:color="auto"/>
              <w:bottom w:val="single" w:sz="12" w:space="0" w:color="auto"/>
            </w:tcBorders>
            <w:shd w:val="clear" w:color="auto" w:fill="FFD200"/>
            <w:vAlign w:val="center"/>
          </w:tcPr>
          <w:p w14:paraId="012C80BA" w14:textId="77777777" w:rsidR="001A3B91" w:rsidRPr="00815A04" w:rsidRDefault="001A3B91" w:rsidP="00E95606">
            <w:pPr>
              <w:pStyle w:val="S11"/>
              <w:rPr>
                <w:rFonts w:cs="Arial"/>
                <w:bCs/>
              </w:rPr>
            </w:pPr>
            <w:r w:rsidRPr="00815A04">
              <w:rPr>
                <w:rFonts w:cs="Arial"/>
                <w:bCs/>
              </w:rPr>
              <w:t>2</w:t>
            </w:r>
          </w:p>
        </w:tc>
        <w:tc>
          <w:tcPr>
            <w:tcW w:w="1609" w:type="pct"/>
            <w:tcBorders>
              <w:top w:val="single" w:sz="12" w:space="0" w:color="auto"/>
              <w:bottom w:val="single" w:sz="12" w:space="0" w:color="auto"/>
            </w:tcBorders>
            <w:shd w:val="clear" w:color="auto" w:fill="FFD200"/>
            <w:vAlign w:val="center"/>
          </w:tcPr>
          <w:p w14:paraId="23530303" w14:textId="77777777" w:rsidR="001A3B91" w:rsidRPr="00815A04" w:rsidRDefault="001A3B91" w:rsidP="00E95606">
            <w:pPr>
              <w:pStyle w:val="S11"/>
              <w:rPr>
                <w:rFonts w:cs="Arial"/>
                <w:bCs/>
              </w:rPr>
            </w:pPr>
            <w:r w:rsidRPr="00815A04">
              <w:rPr>
                <w:rFonts w:cs="Arial"/>
                <w:bCs/>
              </w:rPr>
              <w:t>3</w:t>
            </w:r>
          </w:p>
        </w:tc>
        <w:tc>
          <w:tcPr>
            <w:tcW w:w="1250" w:type="pct"/>
            <w:tcBorders>
              <w:top w:val="single" w:sz="12" w:space="0" w:color="auto"/>
              <w:bottom w:val="single" w:sz="12" w:space="0" w:color="auto"/>
            </w:tcBorders>
            <w:shd w:val="clear" w:color="auto" w:fill="FFD200"/>
            <w:vAlign w:val="center"/>
          </w:tcPr>
          <w:p w14:paraId="42A760B5" w14:textId="77777777" w:rsidR="001A3B91" w:rsidRPr="00815A04" w:rsidRDefault="001A3B91" w:rsidP="00E95606">
            <w:pPr>
              <w:pStyle w:val="S11"/>
              <w:rPr>
                <w:rFonts w:cs="Arial"/>
                <w:bCs/>
              </w:rPr>
            </w:pPr>
            <w:r w:rsidRPr="00815A04">
              <w:rPr>
                <w:rFonts w:cs="Arial"/>
                <w:bCs/>
              </w:rPr>
              <w:t>4</w:t>
            </w:r>
          </w:p>
        </w:tc>
      </w:tr>
      <w:tr w:rsidR="008727CF" w:rsidRPr="00815A04" w14:paraId="706EE558" w14:textId="77777777" w:rsidTr="00F51EFE">
        <w:tc>
          <w:tcPr>
            <w:tcW w:w="559" w:type="pct"/>
            <w:tcBorders>
              <w:top w:val="single" w:sz="12" w:space="0" w:color="auto"/>
            </w:tcBorders>
          </w:tcPr>
          <w:p w14:paraId="70802BA0" w14:textId="77777777" w:rsidR="008727CF" w:rsidRPr="00815A04" w:rsidRDefault="008727CF" w:rsidP="0014405F">
            <w:pPr>
              <w:pStyle w:val="S0"/>
              <w:rPr>
                <w:sz w:val="20"/>
              </w:rPr>
            </w:pPr>
            <w:r w:rsidRPr="00815A04">
              <w:rPr>
                <w:sz w:val="20"/>
              </w:rPr>
              <w:t xml:space="preserve">Точка 1 </w:t>
            </w:r>
          </w:p>
        </w:tc>
        <w:tc>
          <w:tcPr>
            <w:tcW w:w="1582" w:type="pct"/>
            <w:tcBorders>
              <w:top w:val="single" w:sz="12" w:space="0" w:color="auto"/>
            </w:tcBorders>
          </w:tcPr>
          <w:p w14:paraId="001694B0" w14:textId="77777777" w:rsidR="008727CF" w:rsidRPr="00815A04" w:rsidRDefault="008727CF" w:rsidP="0014405F">
            <w:pPr>
              <w:pStyle w:val="S0"/>
              <w:rPr>
                <w:sz w:val="20"/>
              </w:rPr>
            </w:pPr>
            <w:r w:rsidRPr="00815A04">
              <w:rPr>
                <w:sz w:val="20"/>
              </w:rPr>
              <w:t>5</w:t>
            </w:r>
          </w:p>
        </w:tc>
        <w:tc>
          <w:tcPr>
            <w:tcW w:w="1609" w:type="pct"/>
            <w:tcBorders>
              <w:top w:val="single" w:sz="12" w:space="0" w:color="auto"/>
            </w:tcBorders>
          </w:tcPr>
          <w:p w14:paraId="7D52C547" w14:textId="77777777" w:rsidR="008727CF" w:rsidRPr="00815A04" w:rsidRDefault="008727CF" w:rsidP="0014405F">
            <w:pPr>
              <w:pStyle w:val="S0"/>
              <w:rPr>
                <w:sz w:val="20"/>
              </w:rPr>
            </w:pPr>
            <w:r w:rsidRPr="00815A04">
              <w:rPr>
                <w:sz w:val="20"/>
              </w:rPr>
              <w:t>5000000</w:t>
            </w:r>
          </w:p>
        </w:tc>
        <w:tc>
          <w:tcPr>
            <w:tcW w:w="1250" w:type="pct"/>
            <w:tcBorders>
              <w:top w:val="single" w:sz="12" w:space="0" w:color="auto"/>
            </w:tcBorders>
          </w:tcPr>
          <w:p w14:paraId="6B672E7A" w14:textId="77777777" w:rsidR="008727CF" w:rsidRPr="00815A04" w:rsidRDefault="008727CF" w:rsidP="0014405F">
            <w:pPr>
              <w:pStyle w:val="S0"/>
              <w:rPr>
                <w:sz w:val="20"/>
              </w:rPr>
            </w:pPr>
            <w:r w:rsidRPr="00815A04">
              <w:rPr>
                <w:sz w:val="20"/>
              </w:rPr>
              <w:t>25</w:t>
            </w:r>
          </w:p>
        </w:tc>
      </w:tr>
      <w:tr w:rsidR="008727CF" w:rsidRPr="00815A04" w14:paraId="7FD15610" w14:textId="77777777" w:rsidTr="00F51EFE">
        <w:tc>
          <w:tcPr>
            <w:tcW w:w="559" w:type="pct"/>
          </w:tcPr>
          <w:p w14:paraId="696157E1" w14:textId="77777777" w:rsidR="008727CF" w:rsidRPr="00815A04" w:rsidRDefault="008727CF" w:rsidP="0014405F">
            <w:pPr>
              <w:pStyle w:val="S0"/>
              <w:rPr>
                <w:sz w:val="20"/>
              </w:rPr>
            </w:pPr>
            <w:r w:rsidRPr="00815A04">
              <w:rPr>
                <w:sz w:val="20"/>
              </w:rPr>
              <w:t xml:space="preserve">Точка 2 </w:t>
            </w:r>
          </w:p>
        </w:tc>
        <w:tc>
          <w:tcPr>
            <w:tcW w:w="1582" w:type="pct"/>
          </w:tcPr>
          <w:p w14:paraId="567536C4" w14:textId="77777777" w:rsidR="008727CF" w:rsidRPr="00815A04" w:rsidRDefault="008727CF" w:rsidP="0014405F">
            <w:pPr>
              <w:pStyle w:val="S0"/>
              <w:rPr>
                <w:sz w:val="20"/>
              </w:rPr>
            </w:pPr>
            <w:r w:rsidRPr="00815A04">
              <w:rPr>
                <w:sz w:val="20"/>
              </w:rPr>
              <w:t>10</w:t>
            </w:r>
          </w:p>
        </w:tc>
        <w:tc>
          <w:tcPr>
            <w:tcW w:w="1609" w:type="pct"/>
          </w:tcPr>
          <w:p w14:paraId="69C2E9D9" w14:textId="77777777" w:rsidR="008727CF" w:rsidRPr="00815A04" w:rsidRDefault="008727CF" w:rsidP="0014405F">
            <w:pPr>
              <w:pStyle w:val="S0"/>
              <w:rPr>
                <w:sz w:val="20"/>
              </w:rPr>
            </w:pPr>
            <w:r w:rsidRPr="00815A04">
              <w:rPr>
                <w:sz w:val="20"/>
              </w:rPr>
              <w:t>30000000</w:t>
            </w:r>
          </w:p>
        </w:tc>
        <w:tc>
          <w:tcPr>
            <w:tcW w:w="1250" w:type="pct"/>
          </w:tcPr>
          <w:p w14:paraId="75921234" w14:textId="77777777" w:rsidR="008727CF" w:rsidRPr="00815A04" w:rsidRDefault="008727CF" w:rsidP="0014405F">
            <w:pPr>
              <w:pStyle w:val="S0"/>
              <w:rPr>
                <w:sz w:val="20"/>
              </w:rPr>
            </w:pPr>
            <w:r w:rsidRPr="00815A04">
              <w:rPr>
                <w:sz w:val="20"/>
              </w:rPr>
              <w:t>300</w:t>
            </w:r>
          </w:p>
        </w:tc>
      </w:tr>
      <w:tr w:rsidR="008727CF" w:rsidRPr="00815A04" w14:paraId="0B731237" w14:textId="77777777" w:rsidTr="00F51EFE">
        <w:tc>
          <w:tcPr>
            <w:tcW w:w="559" w:type="pct"/>
          </w:tcPr>
          <w:p w14:paraId="1CDFA9B6" w14:textId="77777777" w:rsidR="008727CF" w:rsidRPr="00815A04" w:rsidRDefault="008727CF" w:rsidP="0014405F">
            <w:pPr>
              <w:pStyle w:val="S0"/>
              <w:rPr>
                <w:sz w:val="20"/>
              </w:rPr>
            </w:pPr>
            <w:r w:rsidRPr="00815A04">
              <w:rPr>
                <w:sz w:val="20"/>
              </w:rPr>
              <w:t xml:space="preserve">Точка 3 </w:t>
            </w:r>
          </w:p>
        </w:tc>
        <w:tc>
          <w:tcPr>
            <w:tcW w:w="1582" w:type="pct"/>
          </w:tcPr>
          <w:p w14:paraId="4B7E755F" w14:textId="77777777" w:rsidR="008727CF" w:rsidRPr="00815A04" w:rsidRDefault="008727CF" w:rsidP="0014405F">
            <w:pPr>
              <w:pStyle w:val="S0"/>
              <w:rPr>
                <w:sz w:val="20"/>
              </w:rPr>
            </w:pPr>
            <w:r w:rsidRPr="00815A04">
              <w:rPr>
                <w:sz w:val="20"/>
              </w:rPr>
              <w:t>7</w:t>
            </w:r>
          </w:p>
        </w:tc>
        <w:tc>
          <w:tcPr>
            <w:tcW w:w="1609" w:type="pct"/>
          </w:tcPr>
          <w:p w14:paraId="4D699793" w14:textId="77777777" w:rsidR="008727CF" w:rsidRPr="00815A04" w:rsidRDefault="008727CF" w:rsidP="0014405F">
            <w:pPr>
              <w:pStyle w:val="S0"/>
              <w:rPr>
                <w:sz w:val="20"/>
              </w:rPr>
            </w:pPr>
            <w:r w:rsidRPr="00815A04">
              <w:rPr>
                <w:sz w:val="20"/>
              </w:rPr>
              <w:t>12000000</w:t>
            </w:r>
          </w:p>
        </w:tc>
        <w:tc>
          <w:tcPr>
            <w:tcW w:w="1250" w:type="pct"/>
          </w:tcPr>
          <w:p w14:paraId="66E8C8FA" w14:textId="77777777" w:rsidR="008727CF" w:rsidRPr="00815A04" w:rsidRDefault="008727CF" w:rsidP="0014405F">
            <w:pPr>
              <w:pStyle w:val="S0"/>
              <w:rPr>
                <w:sz w:val="20"/>
              </w:rPr>
            </w:pPr>
            <w:r w:rsidRPr="00815A04">
              <w:rPr>
                <w:sz w:val="20"/>
              </w:rPr>
              <w:t>84</w:t>
            </w:r>
          </w:p>
        </w:tc>
      </w:tr>
      <w:tr w:rsidR="008727CF" w:rsidRPr="00815A04" w14:paraId="4180446E" w14:textId="77777777" w:rsidTr="00F51EFE">
        <w:tc>
          <w:tcPr>
            <w:tcW w:w="559" w:type="pct"/>
          </w:tcPr>
          <w:p w14:paraId="588E70F7" w14:textId="77777777" w:rsidR="008727CF" w:rsidRPr="00815A04" w:rsidRDefault="008727CF" w:rsidP="0014405F">
            <w:pPr>
              <w:pStyle w:val="S0"/>
              <w:rPr>
                <w:sz w:val="20"/>
              </w:rPr>
            </w:pPr>
            <w:r w:rsidRPr="00815A04">
              <w:rPr>
                <w:sz w:val="20"/>
              </w:rPr>
              <w:t xml:space="preserve">Точка 4 </w:t>
            </w:r>
          </w:p>
        </w:tc>
        <w:tc>
          <w:tcPr>
            <w:tcW w:w="1582" w:type="pct"/>
          </w:tcPr>
          <w:p w14:paraId="6B909B47" w14:textId="77777777" w:rsidR="008727CF" w:rsidRPr="00815A04" w:rsidRDefault="008727CF" w:rsidP="0014405F">
            <w:pPr>
              <w:pStyle w:val="S0"/>
              <w:rPr>
                <w:sz w:val="20"/>
              </w:rPr>
            </w:pPr>
            <w:r w:rsidRPr="00815A04">
              <w:rPr>
                <w:sz w:val="20"/>
              </w:rPr>
              <w:t>10</w:t>
            </w:r>
          </w:p>
        </w:tc>
        <w:tc>
          <w:tcPr>
            <w:tcW w:w="1609" w:type="pct"/>
          </w:tcPr>
          <w:p w14:paraId="25A1F40C" w14:textId="77777777" w:rsidR="008727CF" w:rsidRPr="00815A04" w:rsidRDefault="008727CF" w:rsidP="0014405F">
            <w:pPr>
              <w:pStyle w:val="S0"/>
              <w:rPr>
                <w:sz w:val="20"/>
              </w:rPr>
            </w:pPr>
            <w:r w:rsidRPr="00815A04">
              <w:rPr>
                <w:sz w:val="20"/>
              </w:rPr>
              <w:t>5500000</w:t>
            </w:r>
          </w:p>
        </w:tc>
        <w:tc>
          <w:tcPr>
            <w:tcW w:w="1250" w:type="pct"/>
          </w:tcPr>
          <w:p w14:paraId="511C3092" w14:textId="77777777" w:rsidR="008727CF" w:rsidRPr="00815A04" w:rsidRDefault="008727CF" w:rsidP="0014405F">
            <w:pPr>
              <w:pStyle w:val="S0"/>
              <w:rPr>
                <w:sz w:val="20"/>
              </w:rPr>
            </w:pPr>
            <w:r w:rsidRPr="00815A04">
              <w:rPr>
                <w:sz w:val="20"/>
              </w:rPr>
              <w:t>55</w:t>
            </w:r>
          </w:p>
        </w:tc>
      </w:tr>
      <w:tr w:rsidR="008727CF" w:rsidRPr="00815A04" w14:paraId="3332D62F" w14:textId="77777777" w:rsidTr="00F51EFE">
        <w:tc>
          <w:tcPr>
            <w:tcW w:w="559" w:type="pct"/>
          </w:tcPr>
          <w:p w14:paraId="70CDFF4F" w14:textId="77777777" w:rsidR="008727CF" w:rsidRPr="00815A04" w:rsidRDefault="008727CF" w:rsidP="0014405F">
            <w:pPr>
              <w:pStyle w:val="S0"/>
              <w:rPr>
                <w:sz w:val="20"/>
              </w:rPr>
            </w:pPr>
            <w:r w:rsidRPr="00815A04">
              <w:rPr>
                <w:sz w:val="20"/>
              </w:rPr>
              <w:t xml:space="preserve">Точка 5 </w:t>
            </w:r>
          </w:p>
        </w:tc>
        <w:tc>
          <w:tcPr>
            <w:tcW w:w="1582" w:type="pct"/>
          </w:tcPr>
          <w:p w14:paraId="29C86140" w14:textId="77777777" w:rsidR="008727CF" w:rsidRPr="00815A04" w:rsidRDefault="008727CF" w:rsidP="0014405F">
            <w:pPr>
              <w:pStyle w:val="S0"/>
              <w:rPr>
                <w:sz w:val="20"/>
              </w:rPr>
            </w:pPr>
            <w:r w:rsidRPr="00815A04">
              <w:rPr>
                <w:sz w:val="20"/>
              </w:rPr>
              <w:t>3</w:t>
            </w:r>
          </w:p>
        </w:tc>
        <w:tc>
          <w:tcPr>
            <w:tcW w:w="1609" w:type="pct"/>
          </w:tcPr>
          <w:p w14:paraId="0747AF4B" w14:textId="77777777" w:rsidR="008727CF" w:rsidRPr="00815A04" w:rsidRDefault="008727CF" w:rsidP="0014405F">
            <w:pPr>
              <w:pStyle w:val="S0"/>
              <w:rPr>
                <w:sz w:val="20"/>
              </w:rPr>
            </w:pPr>
            <w:r w:rsidRPr="00815A04">
              <w:rPr>
                <w:sz w:val="20"/>
              </w:rPr>
              <w:t>3300000</w:t>
            </w:r>
          </w:p>
        </w:tc>
        <w:tc>
          <w:tcPr>
            <w:tcW w:w="1250" w:type="pct"/>
          </w:tcPr>
          <w:p w14:paraId="641C77F5" w14:textId="77777777" w:rsidR="008727CF" w:rsidRPr="00815A04" w:rsidRDefault="008727CF" w:rsidP="0014405F">
            <w:pPr>
              <w:pStyle w:val="S0"/>
              <w:rPr>
                <w:sz w:val="20"/>
              </w:rPr>
            </w:pPr>
            <w:r w:rsidRPr="00815A04">
              <w:rPr>
                <w:sz w:val="20"/>
              </w:rPr>
              <w:t>9,9</w:t>
            </w:r>
          </w:p>
        </w:tc>
      </w:tr>
      <w:tr w:rsidR="008727CF" w:rsidRPr="00815A04" w14:paraId="7D055D22" w14:textId="77777777" w:rsidTr="00F51EFE">
        <w:tc>
          <w:tcPr>
            <w:tcW w:w="559" w:type="pct"/>
          </w:tcPr>
          <w:p w14:paraId="404F9D4B" w14:textId="77777777" w:rsidR="008727CF" w:rsidRPr="00815A04" w:rsidRDefault="008727CF" w:rsidP="0014405F">
            <w:pPr>
              <w:pStyle w:val="S0"/>
              <w:rPr>
                <w:sz w:val="20"/>
              </w:rPr>
            </w:pPr>
            <w:r w:rsidRPr="00815A04">
              <w:rPr>
                <w:sz w:val="20"/>
              </w:rPr>
              <w:t xml:space="preserve">Точка 6 </w:t>
            </w:r>
          </w:p>
        </w:tc>
        <w:tc>
          <w:tcPr>
            <w:tcW w:w="1582" w:type="pct"/>
          </w:tcPr>
          <w:p w14:paraId="49522661" w14:textId="77777777" w:rsidR="008727CF" w:rsidRPr="00815A04" w:rsidRDefault="008727CF" w:rsidP="0014405F">
            <w:pPr>
              <w:pStyle w:val="S0"/>
              <w:rPr>
                <w:sz w:val="20"/>
              </w:rPr>
            </w:pPr>
            <w:r w:rsidRPr="00815A04">
              <w:rPr>
                <w:sz w:val="20"/>
              </w:rPr>
              <w:t>5</w:t>
            </w:r>
          </w:p>
        </w:tc>
        <w:tc>
          <w:tcPr>
            <w:tcW w:w="1609" w:type="pct"/>
          </w:tcPr>
          <w:p w14:paraId="6F9732CC" w14:textId="77777777" w:rsidR="008727CF" w:rsidRPr="00815A04" w:rsidRDefault="008727CF" w:rsidP="0014405F">
            <w:pPr>
              <w:pStyle w:val="S0"/>
              <w:rPr>
                <w:sz w:val="20"/>
              </w:rPr>
            </w:pPr>
            <w:r w:rsidRPr="00815A04">
              <w:rPr>
                <w:sz w:val="20"/>
              </w:rPr>
              <w:t>26000000</w:t>
            </w:r>
          </w:p>
        </w:tc>
        <w:tc>
          <w:tcPr>
            <w:tcW w:w="1250" w:type="pct"/>
          </w:tcPr>
          <w:p w14:paraId="1684BAF7" w14:textId="77777777" w:rsidR="008727CF" w:rsidRPr="00815A04" w:rsidRDefault="008727CF" w:rsidP="0014405F">
            <w:pPr>
              <w:pStyle w:val="S0"/>
              <w:rPr>
                <w:sz w:val="20"/>
              </w:rPr>
            </w:pPr>
            <w:r w:rsidRPr="00815A04">
              <w:rPr>
                <w:sz w:val="20"/>
              </w:rPr>
              <w:t>130</w:t>
            </w:r>
          </w:p>
        </w:tc>
      </w:tr>
      <w:tr w:rsidR="008727CF" w:rsidRPr="00815A04" w14:paraId="6E4B2C2F" w14:textId="77777777" w:rsidTr="00F51EFE">
        <w:tc>
          <w:tcPr>
            <w:tcW w:w="559" w:type="pct"/>
          </w:tcPr>
          <w:p w14:paraId="51D2E586" w14:textId="77777777" w:rsidR="008727CF" w:rsidRPr="00815A04" w:rsidRDefault="008727CF" w:rsidP="0014405F">
            <w:pPr>
              <w:pStyle w:val="S0"/>
              <w:rPr>
                <w:sz w:val="20"/>
              </w:rPr>
            </w:pPr>
            <w:r w:rsidRPr="00815A04">
              <w:rPr>
                <w:sz w:val="20"/>
              </w:rPr>
              <w:t xml:space="preserve">Точка 7 </w:t>
            </w:r>
          </w:p>
        </w:tc>
        <w:tc>
          <w:tcPr>
            <w:tcW w:w="1582" w:type="pct"/>
          </w:tcPr>
          <w:p w14:paraId="22BC2F68" w14:textId="77777777" w:rsidR="008727CF" w:rsidRPr="00815A04" w:rsidRDefault="008727CF" w:rsidP="0014405F">
            <w:pPr>
              <w:pStyle w:val="S0"/>
              <w:rPr>
                <w:sz w:val="20"/>
              </w:rPr>
            </w:pPr>
            <w:r w:rsidRPr="00815A04">
              <w:rPr>
                <w:sz w:val="20"/>
              </w:rPr>
              <w:t>8</w:t>
            </w:r>
          </w:p>
        </w:tc>
        <w:tc>
          <w:tcPr>
            <w:tcW w:w="1609" w:type="pct"/>
          </w:tcPr>
          <w:p w14:paraId="28736793" w14:textId="77777777" w:rsidR="008727CF" w:rsidRPr="00815A04" w:rsidRDefault="008727CF" w:rsidP="0014405F">
            <w:pPr>
              <w:pStyle w:val="S0"/>
              <w:rPr>
                <w:sz w:val="20"/>
              </w:rPr>
            </w:pPr>
            <w:r w:rsidRPr="00815A04">
              <w:rPr>
                <w:sz w:val="20"/>
              </w:rPr>
              <w:t>8000000</w:t>
            </w:r>
          </w:p>
        </w:tc>
        <w:tc>
          <w:tcPr>
            <w:tcW w:w="1250" w:type="pct"/>
          </w:tcPr>
          <w:p w14:paraId="6E592E1E" w14:textId="77777777" w:rsidR="008727CF" w:rsidRPr="00815A04" w:rsidRDefault="008727CF" w:rsidP="0014405F">
            <w:pPr>
              <w:pStyle w:val="S0"/>
              <w:rPr>
                <w:sz w:val="20"/>
              </w:rPr>
            </w:pPr>
            <w:r w:rsidRPr="00815A04">
              <w:rPr>
                <w:sz w:val="20"/>
              </w:rPr>
              <w:t>64</w:t>
            </w:r>
          </w:p>
        </w:tc>
      </w:tr>
    </w:tbl>
    <w:p w14:paraId="54EAE782" w14:textId="77777777" w:rsidR="00520D45" w:rsidRPr="00815A04" w:rsidRDefault="00520D45" w:rsidP="0014405F">
      <w:pPr>
        <w:pStyle w:val="S0"/>
        <w:spacing w:before="120"/>
        <w:rPr>
          <w:b/>
          <w:bCs/>
        </w:rPr>
      </w:pPr>
      <w:r w:rsidRPr="00815A04">
        <w:t>Суммарный объем обрабатываемой жидкости: 89800000 м</w:t>
      </w:r>
      <w:r w:rsidRPr="00815A04">
        <w:rPr>
          <w:vertAlign w:val="superscript"/>
        </w:rPr>
        <w:t>3</w:t>
      </w:r>
      <w:r w:rsidRPr="00815A04">
        <w:t>, суммарная потребность: 667,9</w:t>
      </w:r>
      <w:r w:rsidR="003E5AF4" w:rsidRPr="00815A04">
        <w:t> </w:t>
      </w:r>
      <w:r w:rsidRPr="00815A04">
        <w:t xml:space="preserve">тн, расчетная удельная дозировка: 667,9*1000000/89800000 = </w:t>
      </w:r>
      <w:r w:rsidRPr="00523B61">
        <w:rPr>
          <w:bCs/>
        </w:rPr>
        <w:t>7,43 г/м</w:t>
      </w:r>
      <w:r w:rsidRPr="00523B61">
        <w:rPr>
          <w:bCs/>
          <w:vertAlign w:val="superscript"/>
        </w:rPr>
        <w:t>3</w:t>
      </w:r>
      <w:r w:rsidRPr="00523B61">
        <w:rPr>
          <w:bCs/>
        </w:rPr>
        <w:t>.</w:t>
      </w:r>
      <w:r w:rsidRPr="00815A04">
        <w:rPr>
          <w:b/>
          <w:bCs/>
        </w:rPr>
        <w:t xml:space="preserve"> </w:t>
      </w:r>
    </w:p>
    <w:p w14:paraId="52C03760" w14:textId="77777777" w:rsidR="00E94688" w:rsidRPr="00815A04" w:rsidRDefault="0038082A" w:rsidP="00C22F6D">
      <w:pPr>
        <w:pStyle w:val="S0"/>
        <w:numPr>
          <w:ilvl w:val="3"/>
          <w:numId w:val="26"/>
        </w:numPr>
        <w:tabs>
          <w:tab w:val="left" w:pos="851"/>
        </w:tabs>
        <w:spacing w:before="120"/>
        <w:ind w:left="0" w:firstLine="0"/>
      </w:pPr>
      <w:r w:rsidRPr="00815A04">
        <w:t>Проведение ОПИ нового</w:t>
      </w:r>
      <w:r w:rsidR="00F739D9">
        <w:t xml:space="preserve"> </w:t>
      </w:r>
      <w:r w:rsidR="00ED75C4">
        <w:t>ХР</w:t>
      </w:r>
      <w:r w:rsidRPr="00815A04">
        <w:t xml:space="preserve"> на таких объектах с множеством точек ввода затруднено в связи с большим объемом ЛИ, большим объемом опытных партий испытуемого </w:t>
      </w:r>
      <w:r w:rsidR="00ED75C4">
        <w:t>ХР</w:t>
      </w:r>
      <w:r w:rsidRPr="00815A04">
        <w:t xml:space="preserve"> и большим объемом мероприятий</w:t>
      </w:r>
      <w:r w:rsidR="00CD5893" w:rsidRPr="00815A04">
        <w:t xml:space="preserve"> по контролю испытаний. Поэтому </w:t>
      </w:r>
      <w:r w:rsidR="00AD524B" w:rsidRPr="00815A04">
        <w:t xml:space="preserve">ОПИ </w:t>
      </w:r>
      <w:r w:rsidR="00CD5893" w:rsidRPr="00815A04">
        <w:t xml:space="preserve">новых </w:t>
      </w:r>
      <w:r w:rsidR="00ED75C4">
        <w:t>ХР</w:t>
      </w:r>
      <w:r w:rsidR="00CD5893" w:rsidRPr="00815A04">
        <w:t xml:space="preserve"> на таких объектах проводят на </w:t>
      </w:r>
      <w:r w:rsidR="00AD524B" w:rsidRPr="00815A04">
        <w:t xml:space="preserve">малой выборке </w:t>
      </w:r>
      <w:r w:rsidR="00CD5893" w:rsidRPr="00815A04">
        <w:t>точек ввода</w:t>
      </w:r>
      <w:r w:rsidR="00AD524B" w:rsidRPr="00815A04">
        <w:t>.</w:t>
      </w:r>
      <w:r w:rsidR="00CD5893" w:rsidRPr="00815A04">
        <w:t xml:space="preserve"> Рекомендуемое количество точек ввода для проведения ОПИ 10 % от общего количества точек ввода, но не менее двух</w:t>
      </w:r>
      <w:r w:rsidR="00F0250F">
        <w:t xml:space="preserve"> с крайними показателями свойств</w:t>
      </w:r>
      <w:r w:rsidR="00CD5893" w:rsidRPr="00815A04">
        <w:t>.</w:t>
      </w:r>
      <w:r w:rsidR="00DA7B3C" w:rsidRPr="00815A04">
        <w:t xml:space="preserve"> Принцип выбора точек ввода для испытаний может быть по разности дозировок базового </w:t>
      </w:r>
      <w:r w:rsidR="00ED75C4">
        <w:t>ХР</w:t>
      </w:r>
      <w:r w:rsidR="00DA7B3C" w:rsidRPr="00815A04">
        <w:t xml:space="preserve"> или удаленности точек ввода.</w:t>
      </w:r>
      <w:r w:rsidR="00AD524B" w:rsidRPr="00815A04">
        <w:t xml:space="preserve"> </w:t>
      </w:r>
      <w:r w:rsidR="00DA7B3C" w:rsidRPr="00815A04">
        <w:t>Далее п</w:t>
      </w:r>
      <w:r w:rsidR="00AD524B" w:rsidRPr="00815A04">
        <w:t>олуча</w:t>
      </w:r>
      <w:r w:rsidR="00DA7B3C" w:rsidRPr="00815A04">
        <w:t>ют</w:t>
      </w:r>
      <w:r w:rsidR="00AD524B" w:rsidRPr="00815A04">
        <w:t xml:space="preserve"> </w:t>
      </w:r>
      <w:r w:rsidR="00ED75C4">
        <w:t>МЭД</w:t>
      </w:r>
      <w:r w:rsidR="00AD524B" w:rsidRPr="00815A04">
        <w:t xml:space="preserve"> испытуемого </w:t>
      </w:r>
      <w:r w:rsidR="00ED75C4">
        <w:t>ХР</w:t>
      </w:r>
      <w:r w:rsidR="00AD524B" w:rsidRPr="00815A04">
        <w:t xml:space="preserve"> на выборке и определя</w:t>
      </w:r>
      <w:r w:rsidR="00DA7B3C" w:rsidRPr="00815A04">
        <w:t>ют</w:t>
      </w:r>
      <w:r w:rsidR="00AD524B" w:rsidRPr="00815A04">
        <w:t xml:space="preserve"> коэффициент, определяющий разницу с дозировкой базового </w:t>
      </w:r>
      <w:r w:rsidR="00ED75C4">
        <w:t>ХР</w:t>
      </w:r>
      <w:r w:rsidR="00AD524B" w:rsidRPr="00815A04">
        <w:t xml:space="preserve"> и использовать его при расчете средней удельной дозировки.</w:t>
      </w:r>
      <w:r w:rsidR="00E94688" w:rsidRPr="00815A04">
        <w:t xml:space="preserve"> </w:t>
      </w:r>
    </w:p>
    <w:p w14:paraId="33192CDA" w14:textId="77777777" w:rsidR="00BC6411" w:rsidRPr="00815A04" w:rsidRDefault="00B710FD" w:rsidP="00C22F6D">
      <w:pPr>
        <w:pStyle w:val="S0"/>
        <w:numPr>
          <w:ilvl w:val="3"/>
          <w:numId w:val="26"/>
        </w:numPr>
        <w:tabs>
          <w:tab w:val="left" w:pos="851"/>
        </w:tabs>
        <w:spacing w:before="120"/>
        <w:ind w:left="0" w:firstLine="0"/>
      </w:pPr>
      <w:r>
        <w:t>Ниже приведен</w:t>
      </w:r>
      <w:r w:rsidR="00E94688" w:rsidRPr="00815A04">
        <w:t xml:space="preserve"> пример проведения испытания нового </w:t>
      </w:r>
      <w:r w:rsidR="00ED75C4">
        <w:t>ХР</w:t>
      </w:r>
      <w:r w:rsidR="00E94688" w:rsidRPr="00815A04">
        <w:t xml:space="preserve"> на аналогичном объекте, </w:t>
      </w:r>
      <w:r w:rsidR="00E94688" w:rsidRPr="00815A04">
        <w:lastRenderedPageBreak/>
        <w:t xml:space="preserve">что и в </w:t>
      </w:r>
      <w:r w:rsidR="003E5AF4" w:rsidRPr="00815A04">
        <w:t>Т</w:t>
      </w:r>
      <w:r w:rsidR="00E94688" w:rsidRPr="00815A04">
        <w:t>аблице 2</w:t>
      </w:r>
      <w:r w:rsidR="00ED75C4">
        <w:t>1</w:t>
      </w:r>
      <w:r w:rsidR="00E94688" w:rsidRPr="00815A04">
        <w:t xml:space="preserve">. </w:t>
      </w:r>
      <w:r w:rsidR="00AF5EFE">
        <w:t>На выбранных двух</w:t>
      </w:r>
      <w:r w:rsidR="00E94688" w:rsidRPr="00815A04">
        <w:t xml:space="preserve"> </w:t>
      </w:r>
      <w:r w:rsidR="00AF5EFE" w:rsidRPr="00815A04">
        <w:t>точк</w:t>
      </w:r>
      <w:r w:rsidR="00AF5EFE">
        <w:t>ах</w:t>
      </w:r>
      <w:r w:rsidR="00AF5EFE" w:rsidRPr="00815A04">
        <w:t xml:space="preserve"> </w:t>
      </w:r>
      <w:r w:rsidR="00E94688" w:rsidRPr="00815A04">
        <w:t xml:space="preserve">ввода для испытаний проводят ЛИ реагента для определения эффективной дозировки применительно к средам на этих точках. </w:t>
      </w:r>
      <w:r w:rsidR="00C17CC6">
        <w:t>Р</w:t>
      </w:r>
      <w:r w:rsidR="00E94688" w:rsidRPr="00815A04">
        <w:t xml:space="preserve">езультаты ЛИ показали, что рекомендуемая дозировка к ОПИ равна дозировке по базовому </w:t>
      </w:r>
      <w:r w:rsidR="00ED75C4">
        <w:t>ХР</w:t>
      </w:r>
      <w:r w:rsidR="00E422B6" w:rsidRPr="00815A04">
        <w:t xml:space="preserve"> (</w:t>
      </w:r>
      <w:r w:rsidR="003E5AF4" w:rsidRPr="00815A04">
        <w:t>Т</w:t>
      </w:r>
      <w:r w:rsidR="00E422B6" w:rsidRPr="00815A04">
        <w:t xml:space="preserve">аблица </w:t>
      </w:r>
      <w:r w:rsidR="005C24FB" w:rsidRPr="00815A04">
        <w:t>2</w:t>
      </w:r>
      <w:r w:rsidR="00ED75C4">
        <w:t>2</w:t>
      </w:r>
      <w:r w:rsidR="00E422B6" w:rsidRPr="00815A04">
        <w:t>)</w:t>
      </w:r>
      <w:r w:rsidR="00E94688" w:rsidRPr="00815A04">
        <w:t xml:space="preserve">. </w:t>
      </w:r>
      <w:r w:rsidR="00AD524B" w:rsidRPr="00815A04">
        <w:t xml:space="preserve">По </w:t>
      </w:r>
      <w:r w:rsidR="00E94688" w:rsidRPr="00815A04">
        <w:t xml:space="preserve">выбранным точкам проводят ОПИ и </w:t>
      </w:r>
      <w:r w:rsidR="00AD524B" w:rsidRPr="00815A04">
        <w:t>наход</w:t>
      </w:r>
      <w:r w:rsidR="00E94688" w:rsidRPr="00815A04">
        <w:t>ят</w:t>
      </w:r>
      <w:r w:rsidR="00AD524B" w:rsidRPr="00815A04">
        <w:t xml:space="preserve"> </w:t>
      </w:r>
      <w:r w:rsidR="00ED75C4">
        <w:t>МЭД</w:t>
      </w:r>
      <w:r w:rsidR="006B4C02" w:rsidRPr="00815A04">
        <w:t xml:space="preserve"> и находя</w:t>
      </w:r>
      <w:r w:rsidR="00AD524B" w:rsidRPr="00815A04">
        <w:t>т средний коэффициент</w:t>
      </w:r>
      <w:r w:rsidR="006B4C02" w:rsidRPr="00815A04">
        <w:t xml:space="preserve"> относительно базового </w:t>
      </w:r>
      <w:r w:rsidR="00ED75C4">
        <w:t>ХР</w:t>
      </w:r>
      <w:r w:rsidR="00AD524B" w:rsidRPr="00815A04">
        <w:t>.</w:t>
      </w:r>
    </w:p>
    <w:p w14:paraId="67DA6BE7" w14:textId="77777777" w:rsidR="00E94688" w:rsidRPr="00815A04" w:rsidRDefault="00E94688" w:rsidP="0014405F">
      <w:pPr>
        <w:pStyle w:val="S0"/>
        <w:spacing w:before="120"/>
      </w:pPr>
      <w:r w:rsidRPr="00815A04">
        <w:t>По точке 1 минимальная дозировка 4</w:t>
      </w:r>
      <w:r w:rsidR="006B4C02" w:rsidRPr="00815A04">
        <w:t xml:space="preserve"> г/м</w:t>
      </w:r>
      <w:r w:rsidR="006B4C02" w:rsidRPr="00815A04">
        <w:rPr>
          <w:vertAlign w:val="superscript"/>
        </w:rPr>
        <w:t>3</w:t>
      </w:r>
      <w:r w:rsidRPr="00815A04">
        <w:t>, коэффициент относительно базовой 4/5= 0,8</w:t>
      </w:r>
      <w:r w:rsidR="003E5AF4" w:rsidRPr="00815A04">
        <w:t>.</w:t>
      </w:r>
    </w:p>
    <w:p w14:paraId="416A6C69" w14:textId="77777777" w:rsidR="00E94688" w:rsidRPr="00815A04" w:rsidRDefault="00E94688" w:rsidP="0014405F">
      <w:pPr>
        <w:pStyle w:val="S0"/>
        <w:spacing w:before="120"/>
      </w:pPr>
      <w:r w:rsidRPr="00815A04">
        <w:t>По точке 2 минимальная дозировка 10</w:t>
      </w:r>
      <w:r w:rsidR="006B4C02" w:rsidRPr="00815A04">
        <w:t xml:space="preserve"> г/м</w:t>
      </w:r>
      <w:r w:rsidR="006B4C02" w:rsidRPr="00815A04">
        <w:rPr>
          <w:vertAlign w:val="superscript"/>
        </w:rPr>
        <w:t>3</w:t>
      </w:r>
      <w:r w:rsidRPr="00815A04">
        <w:t>, коэффициент относительно базового 1.</w:t>
      </w:r>
    </w:p>
    <w:p w14:paraId="2ACDDCC6" w14:textId="77777777" w:rsidR="00E94688" w:rsidRPr="00815A04" w:rsidRDefault="00E94688" w:rsidP="0014405F">
      <w:pPr>
        <w:pStyle w:val="S0"/>
        <w:spacing w:before="120"/>
      </w:pPr>
      <w:r w:rsidRPr="00815A04">
        <w:t>Средний коэффициент (0,8+1)/2=0,9</w:t>
      </w:r>
      <w:r w:rsidR="006B4C02" w:rsidRPr="00815A04">
        <w:t>, р</w:t>
      </w:r>
      <w:r w:rsidRPr="00815A04">
        <w:t xml:space="preserve">асчетная удельная дозировка </w:t>
      </w:r>
      <w:r w:rsidR="006B4C02" w:rsidRPr="00815A04">
        <w:t>для расчета потребности</w:t>
      </w:r>
      <w:r w:rsidRPr="00815A04">
        <w:t xml:space="preserve"> 7,43*0,9=</w:t>
      </w:r>
      <w:r w:rsidR="006B4C02" w:rsidRPr="00815A04">
        <w:t xml:space="preserve"> </w:t>
      </w:r>
      <w:r w:rsidRPr="00815A04">
        <w:rPr>
          <w:b/>
        </w:rPr>
        <w:t>6,687</w:t>
      </w:r>
      <w:r w:rsidRPr="00815A04">
        <w:t xml:space="preserve"> г/</w:t>
      </w:r>
      <w:r w:rsidR="006B4C02" w:rsidRPr="00815A04">
        <w:t>м</w:t>
      </w:r>
      <w:r w:rsidR="006B4C02" w:rsidRPr="00815A04">
        <w:rPr>
          <w:vertAlign w:val="superscript"/>
        </w:rPr>
        <w:t>3</w:t>
      </w:r>
      <w:r w:rsidR="006B4C02" w:rsidRPr="00815A04">
        <w:t xml:space="preserve">. </w:t>
      </w:r>
    </w:p>
    <w:p w14:paraId="369B6F99" w14:textId="77777777" w:rsidR="000833BF" w:rsidRPr="00815A04" w:rsidRDefault="001A3B91" w:rsidP="0014405F">
      <w:pPr>
        <w:pStyle w:val="Sd"/>
        <w:spacing w:before="120"/>
        <w:rPr>
          <w:rFonts w:cs="Arial"/>
          <w:szCs w:val="20"/>
        </w:rPr>
      </w:pPr>
      <w:r w:rsidRPr="00815A04">
        <w:t xml:space="preserve">Таблица </w:t>
      </w:r>
      <w:r w:rsidR="00AA08D3" w:rsidRPr="00815A04">
        <w:fldChar w:fldCharType="begin"/>
      </w:r>
      <w:r w:rsidR="00A036A8" w:rsidRPr="00815A04">
        <w:instrText xml:space="preserve"> SEQ Таблица \* ARABIC </w:instrText>
      </w:r>
      <w:r w:rsidR="00AA08D3" w:rsidRPr="00815A04">
        <w:fldChar w:fldCharType="separate"/>
      </w:r>
      <w:r w:rsidR="00CF790D">
        <w:rPr>
          <w:noProof/>
        </w:rPr>
        <w:t>22</w:t>
      </w:r>
      <w:r w:rsidR="00AA08D3" w:rsidRPr="00815A04">
        <w:rPr>
          <w:noProof/>
        </w:rPr>
        <w:fldChar w:fldCharType="end"/>
      </w:r>
    </w:p>
    <w:p w14:paraId="041507FE" w14:textId="77777777" w:rsidR="00DA7B3C" w:rsidRPr="00815A04" w:rsidRDefault="006B4C02" w:rsidP="001A3B91">
      <w:pPr>
        <w:pStyle w:val="S0"/>
        <w:spacing w:after="60"/>
        <w:jc w:val="right"/>
        <w:rPr>
          <w:b/>
          <w:sz w:val="20"/>
          <w:szCs w:val="20"/>
        </w:rPr>
      </w:pPr>
      <w:r w:rsidRPr="00815A04">
        <w:rPr>
          <w:rFonts w:ascii="Arial" w:hAnsi="Arial" w:cs="Arial"/>
          <w:b/>
          <w:sz w:val="20"/>
          <w:szCs w:val="20"/>
        </w:rPr>
        <w:t xml:space="preserve">Пример проведения испытания </w:t>
      </w:r>
      <w:r w:rsidR="00A911C3" w:rsidRPr="00815A04">
        <w:rPr>
          <w:rFonts w:ascii="Arial" w:hAnsi="Arial" w:cs="Arial"/>
          <w:b/>
          <w:sz w:val="20"/>
          <w:szCs w:val="20"/>
        </w:rPr>
        <w:t>ХР</w:t>
      </w:r>
      <w:r w:rsidRPr="00815A04">
        <w:rPr>
          <w:rFonts w:ascii="Arial" w:hAnsi="Arial" w:cs="Arial"/>
          <w:b/>
          <w:sz w:val="20"/>
          <w:szCs w:val="20"/>
        </w:rPr>
        <w:t xml:space="preserve"> на многоточечном объекте применения</w:t>
      </w:r>
    </w:p>
    <w:tbl>
      <w:tblPr>
        <w:tblStyle w:val="afff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0"/>
        <w:gridCol w:w="1971"/>
        <w:gridCol w:w="1971"/>
        <w:gridCol w:w="1971"/>
        <w:gridCol w:w="1971"/>
      </w:tblGrid>
      <w:tr w:rsidR="001A3B91" w:rsidRPr="00815A04" w14:paraId="18128A95" w14:textId="77777777" w:rsidTr="000072EB">
        <w:tc>
          <w:tcPr>
            <w:tcW w:w="1000" w:type="pct"/>
            <w:tcBorders>
              <w:top w:val="single" w:sz="12" w:space="0" w:color="auto"/>
              <w:bottom w:val="single" w:sz="12" w:space="0" w:color="auto"/>
            </w:tcBorders>
            <w:shd w:val="clear" w:color="auto" w:fill="FFD200"/>
            <w:vAlign w:val="center"/>
          </w:tcPr>
          <w:p w14:paraId="35E052B9" w14:textId="77777777" w:rsidR="00DA7B3C" w:rsidRPr="00815A04" w:rsidRDefault="000072EB" w:rsidP="0014405F">
            <w:pPr>
              <w:jc w:val="center"/>
              <w:textAlignment w:val="top"/>
              <w:rPr>
                <w:rFonts w:ascii="Arial" w:eastAsia="Times New Roman" w:hAnsi="Arial" w:cs="Arial"/>
                <w:b/>
                <w:sz w:val="16"/>
                <w:szCs w:val="16"/>
                <w:lang w:eastAsia="ru-RU"/>
              </w:rPr>
            </w:pPr>
            <w:r w:rsidRPr="00815A04">
              <w:rPr>
                <w:rFonts w:ascii="Arial" w:eastAsia="Times New Roman" w:hAnsi="Arial" w:cs="Arial"/>
                <w:b/>
                <w:sz w:val="16"/>
                <w:szCs w:val="16"/>
                <w:lang w:eastAsia="ru-RU"/>
              </w:rPr>
              <w:t>№</w:t>
            </w:r>
          </w:p>
        </w:tc>
        <w:tc>
          <w:tcPr>
            <w:tcW w:w="1000" w:type="pct"/>
            <w:tcBorders>
              <w:top w:val="single" w:sz="12" w:space="0" w:color="auto"/>
              <w:bottom w:val="single" w:sz="12" w:space="0" w:color="auto"/>
            </w:tcBorders>
            <w:shd w:val="clear" w:color="auto" w:fill="FFD200"/>
            <w:vAlign w:val="center"/>
          </w:tcPr>
          <w:p w14:paraId="79D24690" w14:textId="77777777" w:rsidR="00DA7B3C" w:rsidRPr="00815A04" w:rsidRDefault="001A3B91" w:rsidP="0014405F">
            <w:pPr>
              <w:jc w:val="center"/>
              <w:textAlignment w:val="top"/>
              <w:rPr>
                <w:rFonts w:ascii="Arial" w:eastAsia="Times New Roman" w:hAnsi="Arial" w:cs="Arial"/>
                <w:b/>
                <w:sz w:val="16"/>
                <w:szCs w:val="16"/>
                <w:lang w:eastAsia="ru-RU"/>
              </w:rPr>
            </w:pPr>
            <w:r w:rsidRPr="00815A04">
              <w:rPr>
                <w:rFonts w:ascii="Arial" w:eastAsia="Times New Roman" w:hAnsi="Arial" w:cs="Arial"/>
                <w:b/>
                <w:bCs/>
                <w:kern w:val="24"/>
                <w:sz w:val="16"/>
                <w:szCs w:val="16"/>
                <w:lang w:eastAsia="ru-RU"/>
              </w:rPr>
              <w:t xml:space="preserve">ДОЗИРОВКА БАЗОВОГО </w:t>
            </w:r>
            <w:r w:rsidR="00F739D9">
              <w:rPr>
                <w:rFonts w:ascii="Arial" w:eastAsia="Times New Roman" w:hAnsi="Arial" w:cs="Arial"/>
                <w:b/>
                <w:bCs/>
                <w:kern w:val="24"/>
                <w:sz w:val="16"/>
                <w:szCs w:val="16"/>
                <w:lang w:eastAsia="ru-RU"/>
              </w:rPr>
              <w:t xml:space="preserve">ХИМИЧЕСКОГО </w:t>
            </w:r>
            <w:r w:rsidRPr="00815A04">
              <w:rPr>
                <w:rFonts w:ascii="Arial" w:eastAsia="Times New Roman" w:hAnsi="Arial" w:cs="Arial"/>
                <w:b/>
                <w:bCs/>
                <w:kern w:val="24"/>
                <w:sz w:val="16"/>
                <w:szCs w:val="16"/>
                <w:lang w:eastAsia="ru-RU"/>
              </w:rPr>
              <w:t>РЕАГЕНТА, Г/М</w:t>
            </w:r>
            <w:r w:rsidRPr="00815A04">
              <w:rPr>
                <w:rFonts w:ascii="Arial" w:eastAsia="Times New Roman" w:hAnsi="Arial" w:cs="Arial"/>
                <w:b/>
                <w:bCs/>
                <w:kern w:val="24"/>
                <w:sz w:val="16"/>
                <w:szCs w:val="16"/>
                <w:vertAlign w:val="superscript"/>
                <w:lang w:eastAsia="ru-RU"/>
              </w:rPr>
              <w:t>3</w:t>
            </w:r>
          </w:p>
        </w:tc>
        <w:tc>
          <w:tcPr>
            <w:tcW w:w="1000" w:type="pct"/>
            <w:tcBorders>
              <w:top w:val="single" w:sz="12" w:space="0" w:color="auto"/>
              <w:bottom w:val="single" w:sz="12" w:space="0" w:color="auto"/>
            </w:tcBorders>
            <w:shd w:val="clear" w:color="auto" w:fill="FFD200"/>
            <w:vAlign w:val="center"/>
          </w:tcPr>
          <w:p w14:paraId="12EA0DD5" w14:textId="77777777" w:rsidR="00DA7B3C" w:rsidRPr="00815A04" w:rsidRDefault="001A3B91" w:rsidP="0014405F">
            <w:pPr>
              <w:jc w:val="center"/>
              <w:textAlignment w:val="top"/>
              <w:rPr>
                <w:rFonts w:ascii="Arial" w:eastAsia="Times New Roman" w:hAnsi="Arial" w:cs="Arial"/>
                <w:b/>
                <w:sz w:val="16"/>
                <w:szCs w:val="16"/>
                <w:lang w:eastAsia="ru-RU"/>
              </w:rPr>
            </w:pPr>
            <w:r w:rsidRPr="00815A04">
              <w:rPr>
                <w:rFonts w:ascii="Arial" w:eastAsia="Times New Roman" w:hAnsi="Arial" w:cs="Arial"/>
                <w:b/>
                <w:bCs/>
                <w:kern w:val="24"/>
                <w:sz w:val="16"/>
                <w:szCs w:val="16"/>
                <w:lang w:eastAsia="ru-RU"/>
              </w:rPr>
              <w:t>1 ДОЗИРОВКА ОПИ (РАВНАЯ БАЗОВОМУ)</w:t>
            </w:r>
          </w:p>
        </w:tc>
        <w:tc>
          <w:tcPr>
            <w:tcW w:w="1000" w:type="pct"/>
            <w:tcBorders>
              <w:top w:val="single" w:sz="12" w:space="0" w:color="auto"/>
              <w:bottom w:val="single" w:sz="12" w:space="0" w:color="auto"/>
            </w:tcBorders>
            <w:shd w:val="clear" w:color="auto" w:fill="FFD200"/>
            <w:vAlign w:val="center"/>
          </w:tcPr>
          <w:p w14:paraId="3821603F" w14:textId="77777777" w:rsidR="00DA7B3C" w:rsidRPr="00815A04" w:rsidRDefault="001A3B91" w:rsidP="0014405F">
            <w:pPr>
              <w:jc w:val="center"/>
              <w:textAlignment w:val="top"/>
              <w:rPr>
                <w:rFonts w:ascii="Arial" w:eastAsia="Times New Roman" w:hAnsi="Arial" w:cs="Arial"/>
                <w:b/>
                <w:sz w:val="16"/>
                <w:szCs w:val="16"/>
                <w:lang w:eastAsia="ru-RU"/>
              </w:rPr>
            </w:pPr>
            <w:r w:rsidRPr="00815A04">
              <w:rPr>
                <w:rFonts w:ascii="Arial" w:eastAsia="Times New Roman" w:hAnsi="Arial" w:cs="Arial"/>
                <w:b/>
                <w:bCs/>
                <w:kern w:val="24"/>
                <w:sz w:val="16"/>
                <w:szCs w:val="16"/>
                <w:lang w:eastAsia="ru-RU"/>
              </w:rPr>
              <w:t>2 ДОЗИРОВКА</w:t>
            </w:r>
          </w:p>
        </w:tc>
        <w:tc>
          <w:tcPr>
            <w:tcW w:w="1000" w:type="pct"/>
            <w:tcBorders>
              <w:top w:val="single" w:sz="12" w:space="0" w:color="auto"/>
              <w:bottom w:val="single" w:sz="12" w:space="0" w:color="auto"/>
            </w:tcBorders>
            <w:shd w:val="clear" w:color="auto" w:fill="FFD200"/>
            <w:vAlign w:val="center"/>
          </w:tcPr>
          <w:p w14:paraId="73762FBE" w14:textId="77777777" w:rsidR="00DA7B3C" w:rsidRPr="00815A04" w:rsidRDefault="001A3B91" w:rsidP="0014405F">
            <w:pPr>
              <w:jc w:val="center"/>
              <w:textAlignment w:val="top"/>
              <w:rPr>
                <w:rFonts w:ascii="Arial" w:eastAsia="Times New Roman" w:hAnsi="Arial" w:cs="Arial"/>
                <w:b/>
                <w:sz w:val="16"/>
                <w:szCs w:val="16"/>
                <w:lang w:eastAsia="ru-RU"/>
              </w:rPr>
            </w:pPr>
            <w:r w:rsidRPr="00815A04">
              <w:rPr>
                <w:rFonts w:ascii="Arial" w:eastAsia="Times New Roman" w:hAnsi="Arial" w:cs="Arial"/>
                <w:b/>
                <w:bCs/>
                <w:kern w:val="24"/>
                <w:sz w:val="16"/>
                <w:szCs w:val="16"/>
                <w:lang w:eastAsia="ru-RU"/>
              </w:rPr>
              <w:t>3 ДОЗИРОВКА</w:t>
            </w:r>
          </w:p>
        </w:tc>
      </w:tr>
      <w:tr w:rsidR="001A3B91" w:rsidRPr="00815A04" w14:paraId="5E51996B" w14:textId="77777777" w:rsidTr="000072EB">
        <w:tc>
          <w:tcPr>
            <w:tcW w:w="1000" w:type="pct"/>
            <w:tcBorders>
              <w:top w:val="single" w:sz="12" w:space="0" w:color="auto"/>
              <w:bottom w:val="single" w:sz="12" w:space="0" w:color="auto"/>
            </w:tcBorders>
            <w:shd w:val="clear" w:color="auto" w:fill="FFD200"/>
            <w:vAlign w:val="center"/>
          </w:tcPr>
          <w:p w14:paraId="1A5B21AA" w14:textId="77777777" w:rsidR="001A3B91" w:rsidRPr="00815A04" w:rsidRDefault="001A3B91" w:rsidP="0014405F">
            <w:pPr>
              <w:jc w:val="center"/>
              <w:textAlignment w:val="top"/>
              <w:rPr>
                <w:rFonts w:ascii="Arial" w:eastAsia="Times New Roman" w:hAnsi="Arial" w:cs="Arial"/>
                <w:b/>
                <w:bCs/>
                <w:kern w:val="24"/>
                <w:sz w:val="16"/>
                <w:szCs w:val="16"/>
                <w:lang w:eastAsia="ru-RU"/>
              </w:rPr>
            </w:pPr>
            <w:r w:rsidRPr="00815A04">
              <w:rPr>
                <w:rFonts w:ascii="Arial" w:eastAsia="Times New Roman" w:hAnsi="Arial" w:cs="Arial"/>
                <w:b/>
                <w:bCs/>
                <w:kern w:val="24"/>
                <w:sz w:val="16"/>
                <w:szCs w:val="16"/>
                <w:lang w:eastAsia="ru-RU"/>
              </w:rPr>
              <w:t>1</w:t>
            </w:r>
          </w:p>
        </w:tc>
        <w:tc>
          <w:tcPr>
            <w:tcW w:w="1000" w:type="pct"/>
            <w:tcBorders>
              <w:top w:val="single" w:sz="12" w:space="0" w:color="auto"/>
              <w:bottom w:val="single" w:sz="12" w:space="0" w:color="auto"/>
            </w:tcBorders>
            <w:shd w:val="clear" w:color="auto" w:fill="FFD200"/>
            <w:vAlign w:val="center"/>
          </w:tcPr>
          <w:p w14:paraId="35273EB1" w14:textId="77777777" w:rsidR="001A3B91" w:rsidRPr="00815A04" w:rsidRDefault="001A3B91" w:rsidP="0014405F">
            <w:pPr>
              <w:jc w:val="center"/>
              <w:textAlignment w:val="top"/>
              <w:rPr>
                <w:rFonts w:ascii="Arial" w:eastAsia="Times New Roman" w:hAnsi="Arial" w:cs="Arial"/>
                <w:b/>
                <w:bCs/>
                <w:kern w:val="24"/>
                <w:sz w:val="16"/>
                <w:szCs w:val="16"/>
                <w:lang w:eastAsia="ru-RU"/>
              </w:rPr>
            </w:pPr>
            <w:r w:rsidRPr="00815A04">
              <w:rPr>
                <w:rFonts w:ascii="Arial" w:eastAsia="Times New Roman" w:hAnsi="Arial" w:cs="Arial"/>
                <w:b/>
                <w:bCs/>
                <w:kern w:val="24"/>
                <w:sz w:val="16"/>
                <w:szCs w:val="16"/>
                <w:lang w:eastAsia="ru-RU"/>
              </w:rPr>
              <w:t>2</w:t>
            </w:r>
          </w:p>
        </w:tc>
        <w:tc>
          <w:tcPr>
            <w:tcW w:w="1000" w:type="pct"/>
            <w:tcBorders>
              <w:top w:val="single" w:sz="12" w:space="0" w:color="auto"/>
              <w:bottom w:val="single" w:sz="12" w:space="0" w:color="auto"/>
            </w:tcBorders>
            <w:shd w:val="clear" w:color="auto" w:fill="FFD200"/>
            <w:vAlign w:val="center"/>
          </w:tcPr>
          <w:p w14:paraId="3D9CCE2A" w14:textId="77777777" w:rsidR="001A3B91" w:rsidRPr="00815A04" w:rsidRDefault="001A3B91" w:rsidP="0014405F">
            <w:pPr>
              <w:jc w:val="center"/>
              <w:textAlignment w:val="top"/>
              <w:rPr>
                <w:rFonts w:ascii="Arial" w:eastAsia="Times New Roman" w:hAnsi="Arial" w:cs="Arial"/>
                <w:b/>
                <w:bCs/>
                <w:kern w:val="24"/>
                <w:sz w:val="16"/>
                <w:szCs w:val="16"/>
                <w:lang w:eastAsia="ru-RU"/>
              </w:rPr>
            </w:pPr>
            <w:r w:rsidRPr="00815A04">
              <w:rPr>
                <w:rFonts w:ascii="Arial" w:eastAsia="Times New Roman" w:hAnsi="Arial" w:cs="Arial"/>
                <w:b/>
                <w:bCs/>
                <w:kern w:val="24"/>
                <w:sz w:val="16"/>
                <w:szCs w:val="16"/>
                <w:lang w:eastAsia="ru-RU"/>
              </w:rPr>
              <w:t>3</w:t>
            </w:r>
          </w:p>
        </w:tc>
        <w:tc>
          <w:tcPr>
            <w:tcW w:w="1000" w:type="pct"/>
            <w:tcBorders>
              <w:top w:val="single" w:sz="12" w:space="0" w:color="auto"/>
              <w:bottom w:val="single" w:sz="12" w:space="0" w:color="auto"/>
            </w:tcBorders>
            <w:shd w:val="clear" w:color="auto" w:fill="FFD200"/>
            <w:vAlign w:val="center"/>
          </w:tcPr>
          <w:p w14:paraId="439DEE22" w14:textId="77777777" w:rsidR="001A3B91" w:rsidRPr="00815A04" w:rsidRDefault="001A3B91" w:rsidP="0014405F">
            <w:pPr>
              <w:jc w:val="center"/>
              <w:textAlignment w:val="top"/>
              <w:rPr>
                <w:rFonts w:ascii="Arial" w:eastAsia="Times New Roman" w:hAnsi="Arial" w:cs="Arial"/>
                <w:b/>
                <w:bCs/>
                <w:kern w:val="24"/>
                <w:sz w:val="16"/>
                <w:szCs w:val="16"/>
                <w:lang w:eastAsia="ru-RU"/>
              </w:rPr>
            </w:pPr>
            <w:r w:rsidRPr="00815A04">
              <w:rPr>
                <w:rFonts w:ascii="Arial" w:eastAsia="Times New Roman" w:hAnsi="Arial" w:cs="Arial"/>
                <w:b/>
                <w:bCs/>
                <w:kern w:val="24"/>
                <w:sz w:val="16"/>
                <w:szCs w:val="16"/>
                <w:lang w:eastAsia="ru-RU"/>
              </w:rPr>
              <w:t>4</w:t>
            </w:r>
          </w:p>
        </w:tc>
        <w:tc>
          <w:tcPr>
            <w:tcW w:w="1000" w:type="pct"/>
            <w:tcBorders>
              <w:top w:val="single" w:sz="12" w:space="0" w:color="auto"/>
              <w:bottom w:val="single" w:sz="12" w:space="0" w:color="auto"/>
            </w:tcBorders>
            <w:shd w:val="clear" w:color="auto" w:fill="FFD200"/>
            <w:vAlign w:val="center"/>
          </w:tcPr>
          <w:p w14:paraId="1CC57621" w14:textId="77777777" w:rsidR="001A3B91" w:rsidRPr="00815A04" w:rsidRDefault="001A3B91" w:rsidP="0014405F">
            <w:pPr>
              <w:jc w:val="center"/>
              <w:textAlignment w:val="top"/>
              <w:rPr>
                <w:rFonts w:ascii="Arial" w:eastAsia="Times New Roman" w:hAnsi="Arial" w:cs="Arial"/>
                <w:b/>
                <w:bCs/>
                <w:kern w:val="24"/>
                <w:sz w:val="16"/>
                <w:szCs w:val="16"/>
                <w:lang w:eastAsia="ru-RU"/>
              </w:rPr>
            </w:pPr>
            <w:r w:rsidRPr="00815A04">
              <w:rPr>
                <w:rFonts w:ascii="Arial" w:eastAsia="Times New Roman" w:hAnsi="Arial" w:cs="Arial"/>
                <w:b/>
                <w:bCs/>
                <w:kern w:val="24"/>
                <w:sz w:val="16"/>
                <w:szCs w:val="16"/>
                <w:lang w:eastAsia="ru-RU"/>
              </w:rPr>
              <w:t>5</w:t>
            </w:r>
          </w:p>
        </w:tc>
      </w:tr>
      <w:tr w:rsidR="00DA7B3C" w:rsidRPr="00815A04" w14:paraId="22C51C88" w14:textId="77777777" w:rsidTr="000072EB">
        <w:tc>
          <w:tcPr>
            <w:tcW w:w="1000" w:type="pct"/>
            <w:tcBorders>
              <w:top w:val="single" w:sz="12" w:space="0" w:color="auto"/>
            </w:tcBorders>
            <w:shd w:val="clear" w:color="auto" w:fill="92D050"/>
          </w:tcPr>
          <w:p w14:paraId="7B777802"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Точка 1 </w:t>
            </w:r>
          </w:p>
        </w:tc>
        <w:tc>
          <w:tcPr>
            <w:tcW w:w="1000" w:type="pct"/>
            <w:tcBorders>
              <w:top w:val="single" w:sz="12" w:space="0" w:color="auto"/>
            </w:tcBorders>
            <w:shd w:val="clear" w:color="auto" w:fill="92D050"/>
          </w:tcPr>
          <w:p w14:paraId="3143D246"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5</w:t>
            </w:r>
          </w:p>
        </w:tc>
        <w:tc>
          <w:tcPr>
            <w:tcW w:w="1000" w:type="pct"/>
            <w:tcBorders>
              <w:top w:val="single" w:sz="12" w:space="0" w:color="auto"/>
            </w:tcBorders>
            <w:shd w:val="clear" w:color="auto" w:fill="92D050"/>
          </w:tcPr>
          <w:p w14:paraId="11E6907D"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5  + </w:t>
            </w:r>
          </w:p>
        </w:tc>
        <w:tc>
          <w:tcPr>
            <w:tcW w:w="1000" w:type="pct"/>
            <w:tcBorders>
              <w:top w:val="single" w:sz="12" w:space="0" w:color="auto"/>
            </w:tcBorders>
            <w:shd w:val="clear" w:color="auto" w:fill="92D050"/>
          </w:tcPr>
          <w:p w14:paraId="5541C2B5"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4 + </w:t>
            </w:r>
          </w:p>
        </w:tc>
        <w:tc>
          <w:tcPr>
            <w:tcW w:w="1000" w:type="pct"/>
            <w:tcBorders>
              <w:top w:val="single" w:sz="12" w:space="0" w:color="auto"/>
            </w:tcBorders>
            <w:shd w:val="clear" w:color="auto" w:fill="92D050"/>
          </w:tcPr>
          <w:p w14:paraId="56D7758A"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3 - </w:t>
            </w:r>
          </w:p>
        </w:tc>
      </w:tr>
      <w:tr w:rsidR="00DA7B3C" w:rsidRPr="00815A04" w14:paraId="4078C15B" w14:textId="77777777" w:rsidTr="000072EB">
        <w:tc>
          <w:tcPr>
            <w:tcW w:w="1000" w:type="pct"/>
            <w:shd w:val="clear" w:color="auto" w:fill="92D050"/>
          </w:tcPr>
          <w:p w14:paraId="7EE4485F"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Точка 2 </w:t>
            </w:r>
          </w:p>
        </w:tc>
        <w:tc>
          <w:tcPr>
            <w:tcW w:w="1000" w:type="pct"/>
            <w:shd w:val="clear" w:color="auto" w:fill="92D050"/>
          </w:tcPr>
          <w:p w14:paraId="16B962D8"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10</w:t>
            </w:r>
          </w:p>
        </w:tc>
        <w:tc>
          <w:tcPr>
            <w:tcW w:w="1000" w:type="pct"/>
            <w:shd w:val="clear" w:color="auto" w:fill="92D050"/>
          </w:tcPr>
          <w:p w14:paraId="6111B589"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10 + </w:t>
            </w:r>
          </w:p>
        </w:tc>
        <w:tc>
          <w:tcPr>
            <w:tcW w:w="1000" w:type="pct"/>
            <w:shd w:val="clear" w:color="auto" w:fill="92D050"/>
          </w:tcPr>
          <w:p w14:paraId="7F6E2407"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8 - </w:t>
            </w:r>
          </w:p>
        </w:tc>
        <w:tc>
          <w:tcPr>
            <w:tcW w:w="1000" w:type="pct"/>
            <w:shd w:val="clear" w:color="auto" w:fill="92D050"/>
          </w:tcPr>
          <w:p w14:paraId="3F6929E3"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Не проводить </w:t>
            </w:r>
          </w:p>
        </w:tc>
      </w:tr>
      <w:tr w:rsidR="00DA7B3C" w:rsidRPr="00815A04" w14:paraId="3904470D" w14:textId="77777777" w:rsidTr="000072EB">
        <w:tc>
          <w:tcPr>
            <w:tcW w:w="1000" w:type="pct"/>
          </w:tcPr>
          <w:p w14:paraId="739E9C5E"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Точка 3 </w:t>
            </w:r>
          </w:p>
        </w:tc>
        <w:tc>
          <w:tcPr>
            <w:tcW w:w="1000" w:type="pct"/>
          </w:tcPr>
          <w:p w14:paraId="26E1B9F6"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7</w:t>
            </w:r>
          </w:p>
        </w:tc>
        <w:tc>
          <w:tcPr>
            <w:tcW w:w="1000" w:type="pct"/>
          </w:tcPr>
          <w:p w14:paraId="3CA7D6ED" w14:textId="77777777" w:rsidR="00DA7B3C" w:rsidRPr="00815A04" w:rsidRDefault="00DA7B3C" w:rsidP="00C36DD1">
            <w:pPr>
              <w:jc w:val="left"/>
              <w:rPr>
                <w:rFonts w:eastAsia="Times New Roman"/>
                <w:sz w:val="20"/>
                <w:lang w:eastAsia="ru-RU"/>
              </w:rPr>
            </w:pPr>
          </w:p>
        </w:tc>
        <w:tc>
          <w:tcPr>
            <w:tcW w:w="1000" w:type="pct"/>
          </w:tcPr>
          <w:p w14:paraId="0DED23A8" w14:textId="77777777" w:rsidR="00DA7B3C" w:rsidRPr="00815A04" w:rsidRDefault="00DA7B3C" w:rsidP="00C36DD1">
            <w:pPr>
              <w:jc w:val="left"/>
              <w:rPr>
                <w:rFonts w:eastAsia="Times New Roman"/>
                <w:sz w:val="20"/>
                <w:lang w:eastAsia="ru-RU"/>
              </w:rPr>
            </w:pPr>
          </w:p>
        </w:tc>
        <w:tc>
          <w:tcPr>
            <w:tcW w:w="1000" w:type="pct"/>
          </w:tcPr>
          <w:p w14:paraId="5D7DAA8A" w14:textId="77777777" w:rsidR="00DA7B3C" w:rsidRPr="00815A04" w:rsidRDefault="00DA7B3C" w:rsidP="00C36DD1">
            <w:pPr>
              <w:jc w:val="left"/>
              <w:rPr>
                <w:rFonts w:eastAsia="Times New Roman"/>
                <w:sz w:val="20"/>
                <w:lang w:eastAsia="ru-RU"/>
              </w:rPr>
            </w:pPr>
          </w:p>
        </w:tc>
      </w:tr>
      <w:tr w:rsidR="00DA7B3C" w:rsidRPr="00815A04" w14:paraId="5A2AABC2" w14:textId="77777777" w:rsidTr="000072EB">
        <w:tc>
          <w:tcPr>
            <w:tcW w:w="1000" w:type="pct"/>
          </w:tcPr>
          <w:p w14:paraId="74268C2B"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Точка 4 </w:t>
            </w:r>
          </w:p>
        </w:tc>
        <w:tc>
          <w:tcPr>
            <w:tcW w:w="1000" w:type="pct"/>
          </w:tcPr>
          <w:p w14:paraId="05DC54A5"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10</w:t>
            </w:r>
          </w:p>
        </w:tc>
        <w:tc>
          <w:tcPr>
            <w:tcW w:w="1000" w:type="pct"/>
          </w:tcPr>
          <w:p w14:paraId="70A7FDB4" w14:textId="77777777" w:rsidR="00DA7B3C" w:rsidRPr="00815A04" w:rsidRDefault="00DA7B3C" w:rsidP="00C36DD1">
            <w:pPr>
              <w:jc w:val="left"/>
              <w:rPr>
                <w:rFonts w:eastAsia="Times New Roman"/>
                <w:sz w:val="20"/>
                <w:lang w:eastAsia="ru-RU"/>
              </w:rPr>
            </w:pPr>
          </w:p>
        </w:tc>
        <w:tc>
          <w:tcPr>
            <w:tcW w:w="1000" w:type="pct"/>
          </w:tcPr>
          <w:p w14:paraId="77BCD255" w14:textId="77777777" w:rsidR="00DA7B3C" w:rsidRPr="00815A04" w:rsidRDefault="00DA7B3C" w:rsidP="00C36DD1">
            <w:pPr>
              <w:jc w:val="left"/>
              <w:rPr>
                <w:rFonts w:eastAsia="Times New Roman"/>
                <w:sz w:val="20"/>
                <w:lang w:eastAsia="ru-RU"/>
              </w:rPr>
            </w:pPr>
          </w:p>
        </w:tc>
        <w:tc>
          <w:tcPr>
            <w:tcW w:w="1000" w:type="pct"/>
          </w:tcPr>
          <w:p w14:paraId="21DDEF1B" w14:textId="77777777" w:rsidR="00DA7B3C" w:rsidRPr="00815A04" w:rsidRDefault="00DA7B3C" w:rsidP="00C36DD1">
            <w:pPr>
              <w:jc w:val="left"/>
              <w:rPr>
                <w:rFonts w:eastAsia="Times New Roman"/>
                <w:sz w:val="20"/>
                <w:lang w:eastAsia="ru-RU"/>
              </w:rPr>
            </w:pPr>
          </w:p>
        </w:tc>
      </w:tr>
      <w:tr w:rsidR="00DA7B3C" w:rsidRPr="00815A04" w14:paraId="3452D60A" w14:textId="77777777" w:rsidTr="000072EB">
        <w:tc>
          <w:tcPr>
            <w:tcW w:w="1000" w:type="pct"/>
          </w:tcPr>
          <w:p w14:paraId="320C2039"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Точка 5 </w:t>
            </w:r>
          </w:p>
        </w:tc>
        <w:tc>
          <w:tcPr>
            <w:tcW w:w="1000" w:type="pct"/>
          </w:tcPr>
          <w:p w14:paraId="163CF005"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3</w:t>
            </w:r>
          </w:p>
        </w:tc>
        <w:tc>
          <w:tcPr>
            <w:tcW w:w="1000" w:type="pct"/>
          </w:tcPr>
          <w:p w14:paraId="3AD0A3F8" w14:textId="77777777" w:rsidR="00DA7B3C" w:rsidRPr="00815A04" w:rsidRDefault="00DA7B3C" w:rsidP="00C36DD1">
            <w:pPr>
              <w:jc w:val="left"/>
              <w:rPr>
                <w:rFonts w:eastAsia="Times New Roman"/>
                <w:sz w:val="20"/>
                <w:lang w:eastAsia="ru-RU"/>
              </w:rPr>
            </w:pPr>
          </w:p>
        </w:tc>
        <w:tc>
          <w:tcPr>
            <w:tcW w:w="1000" w:type="pct"/>
          </w:tcPr>
          <w:p w14:paraId="712F24C0" w14:textId="77777777" w:rsidR="00DA7B3C" w:rsidRPr="00815A04" w:rsidRDefault="00DA7B3C" w:rsidP="00C36DD1">
            <w:pPr>
              <w:jc w:val="left"/>
              <w:rPr>
                <w:rFonts w:eastAsia="Times New Roman"/>
                <w:sz w:val="20"/>
                <w:lang w:eastAsia="ru-RU"/>
              </w:rPr>
            </w:pPr>
          </w:p>
        </w:tc>
        <w:tc>
          <w:tcPr>
            <w:tcW w:w="1000" w:type="pct"/>
          </w:tcPr>
          <w:p w14:paraId="38A1DAC7" w14:textId="77777777" w:rsidR="00DA7B3C" w:rsidRPr="00815A04" w:rsidRDefault="00DA7B3C" w:rsidP="00C36DD1">
            <w:pPr>
              <w:jc w:val="left"/>
              <w:rPr>
                <w:rFonts w:eastAsia="Times New Roman"/>
                <w:sz w:val="20"/>
                <w:lang w:eastAsia="ru-RU"/>
              </w:rPr>
            </w:pPr>
          </w:p>
        </w:tc>
      </w:tr>
      <w:tr w:rsidR="00DA7B3C" w:rsidRPr="00815A04" w14:paraId="2F4F48E3" w14:textId="77777777" w:rsidTr="000072EB">
        <w:tc>
          <w:tcPr>
            <w:tcW w:w="1000" w:type="pct"/>
          </w:tcPr>
          <w:p w14:paraId="68EA1DFD"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Точка 6 </w:t>
            </w:r>
          </w:p>
        </w:tc>
        <w:tc>
          <w:tcPr>
            <w:tcW w:w="1000" w:type="pct"/>
          </w:tcPr>
          <w:p w14:paraId="788D6360"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5</w:t>
            </w:r>
          </w:p>
        </w:tc>
        <w:tc>
          <w:tcPr>
            <w:tcW w:w="1000" w:type="pct"/>
          </w:tcPr>
          <w:p w14:paraId="632A4C5D" w14:textId="77777777" w:rsidR="00DA7B3C" w:rsidRPr="00815A04" w:rsidRDefault="00DA7B3C" w:rsidP="00C36DD1">
            <w:pPr>
              <w:jc w:val="left"/>
              <w:rPr>
                <w:rFonts w:eastAsia="Times New Roman"/>
                <w:sz w:val="20"/>
                <w:lang w:eastAsia="ru-RU"/>
              </w:rPr>
            </w:pPr>
          </w:p>
        </w:tc>
        <w:tc>
          <w:tcPr>
            <w:tcW w:w="1000" w:type="pct"/>
          </w:tcPr>
          <w:p w14:paraId="68C07A9A" w14:textId="77777777" w:rsidR="00DA7B3C" w:rsidRPr="00815A04" w:rsidRDefault="00DA7B3C" w:rsidP="00C36DD1">
            <w:pPr>
              <w:jc w:val="left"/>
              <w:rPr>
                <w:rFonts w:eastAsia="Times New Roman"/>
                <w:sz w:val="20"/>
                <w:lang w:eastAsia="ru-RU"/>
              </w:rPr>
            </w:pPr>
          </w:p>
        </w:tc>
        <w:tc>
          <w:tcPr>
            <w:tcW w:w="1000" w:type="pct"/>
          </w:tcPr>
          <w:p w14:paraId="3B2C5896" w14:textId="77777777" w:rsidR="00DA7B3C" w:rsidRPr="00815A04" w:rsidRDefault="00DA7B3C" w:rsidP="00C36DD1">
            <w:pPr>
              <w:jc w:val="left"/>
              <w:rPr>
                <w:rFonts w:eastAsia="Times New Roman"/>
                <w:sz w:val="20"/>
                <w:lang w:eastAsia="ru-RU"/>
              </w:rPr>
            </w:pPr>
          </w:p>
        </w:tc>
      </w:tr>
      <w:tr w:rsidR="00DA7B3C" w:rsidRPr="00815A04" w14:paraId="7F050570" w14:textId="77777777" w:rsidTr="000072EB">
        <w:tc>
          <w:tcPr>
            <w:tcW w:w="1000" w:type="pct"/>
          </w:tcPr>
          <w:p w14:paraId="0FABF081"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 xml:space="preserve">Точка 7 </w:t>
            </w:r>
          </w:p>
        </w:tc>
        <w:tc>
          <w:tcPr>
            <w:tcW w:w="1000" w:type="pct"/>
          </w:tcPr>
          <w:p w14:paraId="523635A4" w14:textId="77777777" w:rsidR="00DA7B3C" w:rsidRPr="00815A04" w:rsidRDefault="00DA7B3C" w:rsidP="00C36DD1">
            <w:pPr>
              <w:jc w:val="left"/>
              <w:textAlignment w:val="top"/>
              <w:rPr>
                <w:rFonts w:eastAsia="Times New Roman"/>
                <w:sz w:val="20"/>
                <w:lang w:eastAsia="ru-RU"/>
              </w:rPr>
            </w:pPr>
            <w:r w:rsidRPr="00815A04">
              <w:rPr>
                <w:rFonts w:eastAsia="Times New Roman"/>
                <w:color w:val="000000"/>
                <w:kern w:val="24"/>
                <w:sz w:val="20"/>
                <w:lang w:eastAsia="ru-RU"/>
              </w:rPr>
              <w:t>8</w:t>
            </w:r>
          </w:p>
        </w:tc>
        <w:tc>
          <w:tcPr>
            <w:tcW w:w="1000" w:type="pct"/>
          </w:tcPr>
          <w:p w14:paraId="04B4B7F0" w14:textId="77777777" w:rsidR="00DA7B3C" w:rsidRPr="00815A04" w:rsidRDefault="00DA7B3C" w:rsidP="00C36DD1">
            <w:pPr>
              <w:jc w:val="left"/>
              <w:rPr>
                <w:rFonts w:eastAsia="Times New Roman"/>
                <w:sz w:val="20"/>
                <w:lang w:eastAsia="ru-RU"/>
              </w:rPr>
            </w:pPr>
          </w:p>
        </w:tc>
        <w:tc>
          <w:tcPr>
            <w:tcW w:w="1000" w:type="pct"/>
          </w:tcPr>
          <w:p w14:paraId="2401201F" w14:textId="77777777" w:rsidR="00DA7B3C" w:rsidRPr="00815A04" w:rsidRDefault="00DA7B3C" w:rsidP="00C36DD1">
            <w:pPr>
              <w:jc w:val="left"/>
              <w:rPr>
                <w:rFonts w:eastAsia="Times New Roman"/>
                <w:sz w:val="20"/>
                <w:lang w:eastAsia="ru-RU"/>
              </w:rPr>
            </w:pPr>
          </w:p>
        </w:tc>
        <w:tc>
          <w:tcPr>
            <w:tcW w:w="1000" w:type="pct"/>
          </w:tcPr>
          <w:p w14:paraId="5A3A0600" w14:textId="77777777" w:rsidR="00DA7B3C" w:rsidRPr="00815A04" w:rsidRDefault="00DA7B3C" w:rsidP="00C36DD1">
            <w:pPr>
              <w:jc w:val="left"/>
              <w:rPr>
                <w:rFonts w:eastAsia="Times New Roman"/>
                <w:sz w:val="20"/>
                <w:lang w:eastAsia="ru-RU"/>
              </w:rPr>
            </w:pPr>
          </w:p>
        </w:tc>
      </w:tr>
    </w:tbl>
    <w:p w14:paraId="7EAE98EA" w14:textId="77777777" w:rsidR="001A3B91" w:rsidRPr="00815A04" w:rsidRDefault="001A3B91" w:rsidP="006C4DBD">
      <w:pPr>
        <w:pStyle w:val="S0"/>
        <w:spacing w:before="120"/>
        <w:ind w:left="567"/>
        <w:rPr>
          <w:i/>
          <w:u w:val="single"/>
        </w:rPr>
      </w:pPr>
      <w:r w:rsidRPr="00815A04">
        <w:rPr>
          <w:i/>
          <w:u w:val="single"/>
        </w:rPr>
        <w:t xml:space="preserve">Примечание: </w:t>
      </w:r>
    </w:p>
    <w:p w14:paraId="0B2D3356" w14:textId="77777777" w:rsidR="00DA7B3C" w:rsidRPr="00815A04" w:rsidRDefault="00DA7B3C" w:rsidP="00C22F6D">
      <w:pPr>
        <w:pStyle w:val="S0"/>
        <w:numPr>
          <w:ilvl w:val="0"/>
          <w:numId w:val="22"/>
        </w:numPr>
        <w:tabs>
          <w:tab w:val="left" w:pos="539"/>
        </w:tabs>
        <w:spacing w:before="60"/>
        <w:ind w:left="993" w:hanging="426"/>
        <w:rPr>
          <w:i/>
        </w:rPr>
      </w:pPr>
      <w:r w:rsidRPr="00815A04">
        <w:rPr>
          <w:i/>
        </w:rPr>
        <w:t xml:space="preserve">Зеленое поле </w:t>
      </w:r>
      <w:r w:rsidR="00E94688" w:rsidRPr="00815A04">
        <w:rPr>
          <w:i/>
        </w:rPr>
        <w:t>– выборка точек для испытаний;</w:t>
      </w:r>
    </w:p>
    <w:p w14:paraId="60171420" w14:textId="77777777" w:rsidR="00E94688" w:rsidRPr="00815A04" w:rsidRDefault="00E94688" w:rsidP="00C22F6D">
      <w:pPr>
        <w:pStyle w:val="S0"/>
        <w:numPr>
          <w:ilvl w:val="0"/>
          <w:numId w:val="22"/>
        </w:numPr>
        <w:tabs>
          <w:tab w:val="left" w:pos="539"/>
        </w:tabs>
        <w:spacing w:before="60"/>
        <w:ind w:left="993" w:hanging="426"/>
        <w:rPr>
          <w:i/>
        </w:rPr>
      </w:pPr>
      <w:r w:rsidRPr="00815A04">
        <w:rPr>
          <w:i/>
        </w:rPr>
        <w:t>«+» - успешно;</w:t>
      </w:r>
    </w:p>
    <w:p w14:paraId="706BFE11" w14:textId="77777777" w:rsidR="00E94688" w:rsidRPr="00815A04" w:rsidRDefault="00D30EC2" w:rsidP="00C22F6D">
      <w:pPr>
        <w:pStyle w:val="S0"/>
        <w:numPr>
          <w:ilvl w:val="0"/>
          <w:numId w:val="22"/>
        </w:numPr>
        <w:tabs>
          <w:tab w:val="left" w:pos="539"/>
        </w:tabs>
        <w:spacing w:before="60"/>
        <w:ind w:left="993" w:hanging="426"/>
        <w:rPr>
          <w:i/>
        </w:rPr>
      </w:pPr>
      <w:r w:rsidRPr="00815A04">
        <w:rPr>
          <w:i/>
        </w:rPr>
        <w:t>«-«</w:t>
      </w:r>
      <w:r w:rsidR="00E94688" w:rsidRPr="00815A04">
        <w:rPr>
          <w:i/>
        </w:rPr>
        <w:t xml:space="preserve"> - не успешно.</w:t>
      </w:r>
    </w:p>
    <w:p w14:paraId="79FEC856" w14:textId="6F0BAF76" w:rsidR="003600D9" w:rsidRPr="00815A04" w:rsidRDefault="00E422B6" w:rsidP="00C22F6D">
      <w:pPr>
        <w:pStyle w:val="S0"/>
        <w:numPr>
          <w:ilvl w:val="3"/>
          <w:numId w:val="26"/>
        </w:numPr>
        <w:tabs>
          <w:tab w:val="left" w:pos="851"/>
        </w:tabs>
        <w:spacing w:before="120"/>
        <w:ind w:left="0" w:firstLine="0"/>
      </w:pPr>
      <w:r w:rsidRPr="00815A04">
        <w:t xml:space="preserve">По результатам ОПИ составляется акт, в нем должны быть отражены дозировки по всем точкам, допущенным до промышленного применения. Дозировка в каждой точке рассчитывается с использованием этого же коэффициента относительно базовой. </w:t>
      </w:r>
      <w:r w:rsidR="006B4C02" w:rsidRPr="00815A04">
        <w:t>В акте</w:t>
      </w:r>
      <w:r w:rsidRPr="00815A04">
        <w:t xml:space="preserve"> ОПИ</w:t>
      </w:r>
      <w:r w:rsidR="00A7080B" w:rsidRPr="00815A04">
        <w:t xml:space="preserve"> (форма</w:t>
      </w:r>
      <w:r w:rsidR="00E41D52">
        <w:t xml:space="preserve"> не устанавливается</w:t>
      </w:r>
      <w:r w:rsidR="00A7080B" w:rsidRPr="00815A04">
        <w:t>)</w:t>
      </w:r>
      <w:r w:rsidRPr="00815A04">
        <w:t xml:space="preserve"> также должно быть указание необходимости продолжения работы по установлению </w:t>
      </w:r>
      <w:r w:rsidR="00ED75C4">
        <w:t>МЭД</w:t>
      </w:r>
      <w:r w:rsidRPr="00815A04">
        <w:t xml:space="preserve"> при промышленном применении. При этом составляется </w:t>
      </w:r>
      <w:r w:rsidR="00BC0F25" w:rsidRPr="00815A04">
        <w:t>А</w:t>
      </w:r>
      <w:r w:rsidRPr="00815A04">
        <w:t xml:space="preserve">кт </w:t>
      </w:r>
      <w:r w:rsidR="006E2146">
        <w:t>промышленного производства (далее Акт ПП)</w:t>
      </w:r>
      <w:r w:rsidR="006E2146" w:rsidRPr="00815A04">
        <w:t xml:space="preserve"> </w:t>
      </w:r>
      <w:r w:rsidRPr="00815A04">
        <w:t>с уточненными дозировками</w:t>
      </w:r>
      <w:r w:rsidR="006B4C02" w:rsidRPr="00815A04">
        <w:t xml:space="preserve"> </w:t>
      </w:r>
      <w:r w:rsidRPr="00815A04">
        <w:t xml:space="preserve">во всех точках, </w:t>
      </w:r>
      <w:r w:rsidR="006E2146">
        <w:t>А</w:t>
      </w:r>
      <w:r w:rsidR="006E2146" w:rsidRPr="00815A04">
        <w:t xml:space="preserve">кт </w:t>
      </w:r>
      <w:r w:rsidR="006E2146">
        <w:t xml:space="preserve">ПП </w:t>
      </w:r>
      <w:r w:rsidRPr="00815A04">
        <w:t xml:space="preserve">согласовывается и утверждается </w:t>
      </w:r>
      <w:r w:rsidR="00A22D3D" w:rsidRPr="00815A04">
        <w:t xml:space="preserve">по аналогии с </w:t>
      </w:r>
      <w:r w:rsidR="00445B07" w:rsidRPr="00815A04">
        <w:t>п.</w:t>
      </w:r>
      <w:r w:rsidR="00625F5C">
        <w:t xml:space="preserve"> 6</w:t>
      </w:r>
      <w:r w:rsidR="00445B07" w:rsidRPr="00815A04">
        <w:t>.4.7 настоящ</w:t>
      </w:r>
      <w:r w:rsidR="00ED75C4">
        <w:t>их</w:t>
      </w:r>
      <w:r w:rsidR="00445B07" w:rsidRPr="00815A04">
        <w:t xml:space="preserve"> </w:t>
      </w:r>
      <w:r w:rsidR="00097164" w:rsidRPr="00097164">
        <w:t>Типовых требований</w:t>
      </w:r>
      <w:r w:rsidRPr="00815A04">
        <w:t>.</w:t>
      </w:r>
    </w:p>
    <w:p w14:paraId="3E587651" w14:textId="3EEBDCED" w:rsidR="006B4C02" w:rsidRPr="00815A04" w:rsidRDefault="003600D9" w:rsidP="00C22F6D">
      <w:pPr>
        <w:pStyle w:val="S0"/>
        <w:numPr>
          <w:ilvl w:val="3"/>
          <w:numId w:val="26"/>
        </w:numPr>
        <w:tabs>
          <w:tab w:val="left" w:pos="851"/>
        </w:tabs>
        <w:spacing w:before="120"/>
        <w:ind w:left="0" w:firstLine="0"/>
      </w:pPr>
      <w:r w:rsidRPr="00815A04">
        <w:t xml:space="preserve">Для </w:t>
      </w:r>
      <w:r w:rsidR="00674539" w:rsidRPr="00815A04">
        <w:t>ХР</w:t>
      </w:r>
      <w:r w:rsidRPr="00815A04">
        <w:t xml:space="preserve">, по которым проведение ЛИ не предусматривается (например, </w:t>
      </w:r>
      <w:r w:rsidR="0059453B">
        <w:t>ИГ</w:t>
      </w:r>
      <w:r w:rsidRPr="00815A04">
        <w:t>), ОПИ на выбранных точках начинают с дозировок равных базовым. Д</w:t>
      </w:r>
      <w:r w:rsidR="002057C3" w:rsidRPr="00815A04">
        <w:t xml:space="preserve">альнейший ход ОПИ и оформление результатов аналогично </w:t>
      </w:r>
      <w:r w:rsidR="00E356AA">
        <w:t>указанн</w:t>
      </w:r>
      <w:r w:rsidR="00E356AA" w:rsidRPr="00815A04">
        <w:t>ому</w:t>
      </w:r>
      <w:r w:rsidR="002057C3" w:rsidRPr="00815A04">
        <w:t>.</w:t>
      </w:r>
      <w:r w:rsidR="006B4C02" w:rsidRPr="00815A04">
        <w:t xml:space="preserve"> </w:t>
      </w:r>
    </w:p>
    <w:p w14:paraId="62BFCAA1" w14:textId="77777777" w:rsidR="00E533A0" w:rsidRPr="00497ECE" w:rsidRDefault="00E533A0" w:rsidP="00C22F6D">
      <w:pPr>
        <w:pStyle w:val="S23"/>
        <w:numPr>
          <w:ilvl w:val="1"/>
          <w:numId w:val="23"/>
        </w:numPr>
        <w:tabs>
          <w:tab w:val="left" w:pos="567"/>
        </w:tabs>
        <w:spacing w:before="240"/>
        <w:ind w:left="0" w:firstLine="0"/>
        <w:rPr>
          <w:caps w:val="0"/>
        </w:rPr>
      </w:pPr>
      <w:bookmarkStart w:id="292" w:name="_Toc122616637"/>
      <w:r w:rsidRPr="00497ECE">
        <w:rPr>
          <w:caps w:val="0"/>
        </w:rPr>
        <w:t>ДОПУСК ХИМИЧЕСКИХ РЕАГЕНТОВ К ПРОМЫШЛЕННОМУ ПРИМЕНЕНИЮ</w:t>
      </w:r>
      <w:bookmarkEnd w:id="292"/>
    </w:p>
    <w:p w14:paraId="72CD6E15" w14:textId="77777777" w:rsidR="00D30EC2" w:rsidRPr="00815A04" w:rsidRDefault="00D30EC2" w:rsidP="00C22F6D">
      <w:pPr>
        <w:pStyle w:val="S0"/>
        <w:numPr>
          <w:ilvl w:val="2"/>
          <w:numId w:val="27"/>
        </w:numPr>
        <w:spacing w:before="120"/>
        <w:ind w:left="0" w:firstLine="0"/>
      </w:pPr>
      <w:r w:rsidRPr="00815A04">
        <w:t xml:space="preserve">Основанием для принятия решения по допуску </w:t>
      </w:r>
      <w:r w:rsidR="00196ECD">
        <w:t>ХР</w:t>
      </w:r>
      <w:r w:rsidRPr="00815A04">
        <w:t xml:space="preserve"> к промышленному применению на вновь вводимом </w:t>
      </w:r>
      <w:r w:rsidR="00B710FD">
        <w:t>ОДУСК</w:t>
      </w:r>
      <w:r w:rsidRPr="00815A04">
        <w:t xml:space="preserve"> являются рекомендации</w:t>
      </w:r>
      <w:r w:rsidR="00196ECD">
        <w:t xml:space="preserve"> проектного института</w:t>
      </w:r>
      <w:r w:rsidRPr="00815A04">
        <w:t xml:space="preserve">, отраженные в ПТД, а также отчет с результатами </w:t>
      </w:r>
      <w:r w:rsidR="00017B73">
        <w:t>ЛИ ХР</w:t>
      </w:r>
      <w:r w:rsidRPr="00815A04">
        <w:t xml:space="preserve"> для вновь вводимого </w:t>
      </w:r>
      <w:r w:rsidR="00017B73">
        <w:t>ОДУСК</w:t>
      </w:r>
      <w:r w:rsidR="00017B73" w:rsidRPr="00815A04">
        <w:t xml:space="preserve"> </w:t>
      </w:r>
      <w:r w:rsidRPr="00815A04">
        <w:t xml:space="preserve">с указанием альтернативных марок </w:t>
      </w:r>
      <w:r w:rsidR="00196ECD">
        <w:t>ХР</w:t>
      </w:r>
      <w:r w:rsidRPr="00815A04">
        <w:t xml:space="preserve"> и их дозировок.</w:t>
      </w:r>
    </w:p>
    <w:p w14:paraId="4E051589" w14:textId="07B89E98" w:rsidR="00697A47" w:rsidRPr="00815A04" w:rsidRDefault="00697A47" w:rsidP="00C22F6D">
      <w:pPr>
        <w:pStyle w:val="S0"/>
        <w:numPr>
          <w:ilvl w:val="2"/>
          <w:numId w:val="27"/>
        </w:numPr>
        <w:spacing w:before="120"/>
        <w:ind w:left="0" w:firstLine="0"/>
      </w:pPr>
      <w:r w:rsidRPr="00815A04">
        <w:t xml:space="preserve">Решение о допуске ХР к промышленному применению </w:t>
      </w:r>
      <w:r w:rsidR="00D30EC2" w:rsidRPr="00815A04">
        <w:t xml:space="preserve">на действующем </w:t>
      </w:r>
      <w:r w:rsidR="00F739D9">
        <w:t>ОДУСК</w:t>
      </w:r>
      <w:r w:rsidR="00F739D9" w:rsidRPr="00815A04">
        <w:t xml:space="preserve"> </w:t>
      </w:r>
      <w:r w:rsidRPr="00815A04">
        <w:t>принимает</w:t>
      </w:r>
      <w:r w:rsidR="005A3BB3">
        <w:t>ся ответственной службой -</w:t>
      </w:r>
      <w:r w:rsidRPr="00815A04">
        <w:t xml:space="preserve"> </w:t>
      </w:r>
      <w:r w:rsidR="0090088B">
        <w:t>П</w:t>
      </w:r>
      <w:r w:rsidR="00C468BE">
        <w:t>рофильн</w:t>
      </w:r>
      <w:r w:rsidR="005A3BB3">
        <w:t>ым</w:t>
      </w:r>
      <w:r w:rsidR="00C468BE">
        <w:t xml:space="preserve"> СП </w:t>
      </w:r>
      <w:r w:rsidRPr="00815A04">
        <w:t>ОГ на основании акта ОПИ</w:t>
      </w:r>
      <w:r w:rsidR="0092098A">
        <w:t xml:space="preserve">/ПП, который </w:t>
      </w:r>
      <w:r w:rsidRPr="00815A04">
        <w:t>используется в дальнейшем при организации закупочных процедур ХР (при формировании технических требований). Оплата опытной партии ХР может быть осуществлена только п</w:t>
      </w:r>
      <w:r w:rsidR="0092098A">
        <w:t>ри</w:t>
      </w:r>
      <w:r w:rsidRPr="00815A04">
        <w:t xml:space="preserve"> положительны</w:t>
      </w:r>
      <w:r w:rsidR="0092098A">
        <w:t>х</w:t>
      </w:r>
      <w:r w:rsidRPr="00815A04">
        <w:t xml:space="preserve"> результата</w:t>
      </w:r>
      <w:r w:rsidR="0092098A">
        <w:t>х</w:t>
      </w:r>
      <w:r w:rsidRPr="00815A04">
        <w:t xml:space="preserve"> ОПИ, отраженны</w:t>
      </w:r>
      <w:r w:rsidR="0092098A">
        <w:t>х</w:t>
      </w:r>
      <w:r w:rsidRPr="00815A04">
        <w:t xml:space="preserve"> в </w:t>
      </w:r>
      <w:r w:rsidR="0092098A">
        <w:t xml:space="preserve">соответствующем </w:t>
      </w:r>
      <w:r w:rsidRPr="00815A04">
        <w:lastRenderedPageBreak/>
        <w:t xml:space="preserve">акте. </w:t>
      </w:r>
      <w:r w:rsidR="00B261A4" w:rsidRPr="00815A04">
        <w:t xml:space="preserve">При схожести физико-химических и технологических свойств обрабатываемых объектов результаты </w:t>
      </w:r>
      <w:r w:rsidR="0092098A">
        <w:t>испытаний</w:t>
      </w:r>
      <w:r w:rsidR="00B261A4" w:rsidRPr="00815A04">
        <w:t xml:space="preserve"> </w:t>
      </w:r>
      <w:r w:rsidR="00D4516E">
        <w:t>ХР</w:t>
      </w:r>
      <w:r w:rsidR="00110949">
        <w:t xml:space="preserve"> </w:t>
      </w:r>
      <w:r w:rsidR="00B261A4" w:rsidRPr="00815A04">
        <w:t>на одном объекте/месторождении могут быть применены в качестве допуска к промышленному применению этого</w:t>
      </w:r>
      <w:r w:rsidR="00F739D9">
        <w:t xml:space="preserve"> </w:t>
      </w:r>
      <w:r w:rsidR="0092098A">
        <w:t>ХР</w:t>
      </w:r>
      <w:r w:rsidR="00B261A4" w:rsidRPr="00815A04">
        <w:t xml:space="preserve"> на другом объекте/месторождении этого же ОГ или другого ОГ. </w:t>
      </w:r>
      <w:r w:rsidR="00E46547" w:rsidRPr="00161FB6">
        <w:t xml:space="preserve">Не допускается распространение результатов </w:t>
      </w:r>
      <w:r w:rsidR="0092098A" w:rsidRPr="00161FB6">
        <w:t>испытаний</w:t>
      </w:r>
      <w:r w:rsidR="00E46547" w:rsidRPr="00161FB6">
        <w:t xml:space="preserve"> ХР на другие объекты для </w:t>
      </w:r>
      <w:r w:rsidR="00BF571A">
        <w:t>ПТП</w:t>
      </w:r>
      <w:r w:rsidR="00E46547" w:rsidRPr="00161FB6">
        <w:t xml:space="preserve">, </w:t>
      </w:r>
      <w:r w:rsidR="00BF571A">
        <w:t>ДП</w:t>
      </w:r>
      <w:r w:rsidR="00E46547" w:rsidRPr="00161FB6">
        <w:t xml:space="preserve">, а также </w:t>
      </w:r>
      <w:r w:rsidR="00BF571A">
        <w:t>ДЭ</w:t>
      </w:r>
      <w:r w:rsidR="00E46547" w:rsidRPr="00161FB6">
        <w:t xml:space="preserve"> и </w:t>
      </w:r>
      <w:r w:rsidR="00BF571A">
        <w:t>НС</w:t>
      </w:r>
      <w:r w:rsidR="00E46547" w:rsidRPr="00161FB6">
        <w:t xml:space="preserve"> для объектов подготовки. </w:t>
      </w:r>
      <w:r w:rsidR="00EE3E2E" w:rsidRPr="00815A04">
        <w:t>Для экспертной оценки</w:t>
      </w:r>
      <w:r w:rsidR="00B261A4" w:rsidRPr="00815A04">
        <w:t xml:space="preserve"> СП ОГ, заинтересованное в допуске к промышленному применению испытанного </w:t>
      </w:r>
      <w:r w:rsidR="00D4516E">
        <w:t>ХР</w:t>
      </w:r>
      <w:r w:rsidR="00D4516E" w:rsidRPr="00815A04">
        <w:t xml:space="preserve"> </w:t>
      </w:r>
      <w:r w:rsidR="00B261A4" w:rsidRPr="00815A04">
        <w:t xml:space="preserve">на своем объекте/месторождении, направляет запрос в </w:t>
      </w:r>
      <w:r w:rsidR="00C901A3" w:rsidRPr="00815A04">
        <w:t>СИ ХПП</w:t>
      </w:r>
      <w:r w:rsidR="00B261A4" w:rsidRPr="00815A04">
        <w:t xml:space="preserve"> с описанием результатов </w:t>
      </w:r>
      <w:r w:rsidR="0092098A">
        <w:t>испытаний</w:t>
      </w:r>
      <w:r w:rsidR="00B261A4" w:rsidRPr="00815A04">
        <w:t xml:space="preserve">, свойств объекта испытания и объекта-аналога. </w:t>
      </w:r>
      <w:r w:rsidRPr="00815A04">
        <w:t xml:space="preserve">После проведения </w:t>
      </w:r>
      <w:r w:rsidR="0092098A">
        <w:t>испытаний</w:t>
      </w:r>
      <w:r w:rsidRPr="00815A04">
        <w:t xml:space="preserve"> ХР ОГ вправе потребовать от </w:t>
      </w:r>
      <w:r w:rsidR="00BB7ACE">
        <w:t>П</w:t>
      </w:r>
      <w:r w:rsidRPr="00815A04">
        <w:t>роизводителя (</w:t>
      </w:r>
      <w:r w:rsidR="00BB7ACE">
        <w:t>П</w:t>
      </w:r>
      <w:r w:rsidRPr="00815A04">
        <w:t xml:space="preserve">оставщика) поставить ХР для промышленного применения с показателями качества, соответствующими показателям качества ХР, прошедшего </w:t>
      </w:r>
      <w:r w:rsidR="0092098A">
        <w:t>испытания</w:t>
      </w:r>
      <w:r w:rsidRPr="00815A04">
        <w:t>, которые могут оказывать влияние на технологические процессы добычи и технологическую эффективность его применения (товарная форма, содержание основного вещества, температура замерзания или потер</w:t>
      </w:r>
      <w:r w:rsidR="0092098A">
        <w:t>я</w:t>
      </w:r>
      <w:r w:rsidRPr="00815A04">
        <w:t xml:space="preserve"> текучести, кислотность, коррозионная агрессивность и другие). </w:t>
      </w:r>
    </w:p>
    <w:p w14:paraId="341816FD" w14:textId="2B5934E1" w:rsidR="00697A47" w:rsidRPr="00815A04" w:rsidRDefault="00697A47" w:rsidP="00C22F6D">
      <w:pPr>
        <w:pStyle w:val="S0"/>
        <w:numPr>
          <w:ilvl w:val="2"/>
          <w:numId w:val="27"/>
        </w:numPr>
        <w:spacing w:before="120"/>
        <w:ind w:left="0" w:firstLine="0"/>
      </w:pPr>
      <w:r w:rsidRPr="00815A04">
        <w:t xml:space="preserve">При несоответствии показателей качества </w:t>
      </w:r>
      <w:r w:rsidR="0092098A">
        <w:t>ХР</w:t>
      </w:r>
      <w:r w:rsidRPr="00815A04">
        <w:t xml:space="preserve"> (ТУ на ХР или </w:t>
      </w:r>
      <w:r w:rsidRPr="006C4DBD">
        <w:t xml:space="preserve">разделу </w:t>
      </w:r>
      <w:r w:rsidR="00625F5C">
        <w:t>5</w:t>
      </w:r>
      <w:r w:rsidRPr="006C4DBD">
        <w:t xml:space="preserve"> </w:t>
      </w:r>
      <w:r w:rsidR="001B7B6F" w:rsidRPr="00815A04">
        <w:t>настоящ</w:t>
      </w:r>
      <w:r w:rsidR="001B7B6F">
        <w:t>их</w:t>
      </w:r>
      <w:r w:rsidR="001B7B6F" w:rsidRPr="00815A04">
        <w:t xml:space="preserve"> </w:t>
      </w:r>
      <w:r w:rsidR="001B7B6F" w:rsidRPr="00097164">
        <w:t>Типовых требований</w:t>
      </w:r>
      <w:r w:rsidRPr="00815A04">
        <w:t xml:space="preserve">) показателям качества или внешних проявлений применения </w:t>
      </w:r>
      <w:r w:rsidR="00D4516E">
        <w:t>ХР</w:t>
      </w:r>
      <w:r w:rsidR="00D4516E" w:rsidRPr="00815A04">
        <w:t xml:space="preserve"> </w:t>
      </w:r>
      <w:r w:rsidRPr="00815A04">
        <w:t xml:space="preserve">(охлаждение, разогрев, изменение вязкости, цвета, кислотности, образование осадков, эмульсий, совместимости и пр.), зафиксированным в акте </w:t>
      </w:r>
      <w:r w:rsidR="0092098A">
        <w:t>испытаний</w:t>
      </w:r>
      <w:r w:rsidRPr="00815A04">
        <w:t xml:space="preserve">, ОГ вправе принять решение о приостановке промышленного применения </w:t>
      </w:r>
      <w:r w:rsidR="00D4516E">
        <w:t>ХР</w:t>
      </w:r>
      <w:r w:rsidR="00D4516E" w:rsidRPr="00815A04">
        <w:t xml:space="preserve"> </w:t>
      </w:r>
      <w:r w:rsidRPr="00815A04">
        <w:t xml:space="preserve">и проведение повторных </w:t>
      </w:r>
      <w:r w:rsidR="0092098A">
        <w:t>испытаний</w:t>
      </w:r>
      <w:r w:rsidRPr="00815A04">
        <w:t xml:space="preserve"> с тем же или альтернативным </w:t>
      </w:r>
      <w:r w:rsidR="00D4516E">
        <w:t>ХР</w:t>
      </w:r>
      <w:r w:rsidRPr="00815A04">
        <w:t>.</w:t>
      </w:r>
      <w:r w:rsidR="0092098A">
        <w:t xml:space="preserve"> </w:t>
      </w:r>
      <w:r w:rsidRPr="00815A04">
        <w:t xml:space="preserve">При снижении технологической эффективности </w:t>
      </w:r>
      <w:r w:rsidR="00D4516E">
        <w:t>ХР</w:t>
      </w:r>
      <w:r w:rsidRPr="00815A04">
        <w:t xml:space="preserve">, не связанной с изменением условий его применения, ОГ вправе принять решение о приостановке применения ХР и проведение повторных </w:t>
      </w:r>
      <w:r w:rsidR="0092098A">
        <w:t>испытаний</w:t>
      </w:r>
      <w:r w:rsidRPr="00815A04">
        <w:t xml:space="preserve"> с тем же или альтернативным </w:t>
      </w:r>
      <w:r w:rsidR="0092098A">
        <w:t>ХР</w:t>
      </w:r>
      <w:r w:rsidRPr="00815A04">
        <w:t>.</w:t>
      </w:r>
      <w:r w:rsidR="000751E4" w:rsidRPr="00815A04">
        <w:t xml:space="preserve"> </w:t>
      </w:r>
      <w:r w:rsidRPr="00815A04">
        <w:t xml:space="preserve">По факту нарушения технологических режимов добычи, подготовки и транспортировки нефти и воды из-за промышленного применения ХР </w:t>
      </w:r>
      <w:r w:rsidR="0090088B">
        <w:t>П</w:t>
      </w:r>
      <w:r w:rsidRPr="00815A04">
        <w:t xml:space="preserve">рофильным СП ОГ составляется акт в свободной форме, согласовывается с </w:t>
      </w:r>
      <w:r w:rsidR="00C901A3" w:rsidRPr="00815A04">
        <w:t>СИ ХПП</w:t>
      </w:r>
      <w:r w:rsidR="00A57B3D" w:rsidRPr="00815A04">
        <w:t xml:space="preserve"> и </w:t>
      </w:r>
      <w:r w:rsidR="0092098A">
        <w:t xml:space="preserve">направляется в </w:t>
      </w:r>
      <w:r w:rsidRPr="00815A04">
        <w:t>ДНГД</w:t>
      </w:r>
      <w:r w:rsidR="0092098A">
        <w:t xml:space="preserve"> или ДУГАиП</w:t>
      </w:r>
      <w:r w:rsidRPr="00815A04">
        <w:t xml:space="preserve">. </w:t>
      </w:r>
      <w:r w:rsidR="00A57B3D" w:rsidRPr="00815A04">
        <w:t xml:space="preserve">Акт должен содержать подробное обоснование снижения эффективности применения </w:t>
      </w:r>
      <w:r w:rsidR="00064D3C">
        <w:t>ХР</w:t>
      </w:r>
      <w:r w:rsidR="00A57B3D" w:rsidRPr="00815A04">
        <w:t xml:space="preserve">. </w:t>
      </w:r>
      <w:r w:rsidRPr="00815A04">
        <w:t xml:space="preserve">Данный акт </w:t>
      </w:r>
      <w:r w:rsidR="007D38EF">
        <w:t>- основание</w:t>
      </w:r>
      <w:r w:rsidRPr="00815A04">
        <w:t xml:space="preserve"> для остановки промышленного применения и замены </w:t>
      </w:r>
      <w:r w:rsidR="00064D3C">
        <w:t>ХР</w:t>
      </w:r>
      <w:r w:rsidRPr="00815A04">
        <w:t>.</w:t>
      </w:r>
      <w:r w:rsidR="00F739D9">
        <w:t xml:space="preserve"> Профильное</w:t>
      </w:r>
      <w:r w:rsidRPr="00815A04">
        <w:t xml:space="preserve"> </w:t>
      </w:r>
      <w:r w:rsidR="00A57B3D" w:rsidRPr="00815A04">
        <w:t xml:space="preserve">СП ОГ должно официально оповестить </w:t>
      </w:r>
      <w:r w:rsidR="00BB7ACE">
        <w:t>П</w:t>
      </w:r>
      <w:r w:rsidR="00A57B3D" w:rsidRPr="00815A04">
        <w:t xml:space="preserve">роизводителя о снижении эффективности </w:t>
      </w:r>
      <w:r w:rsidR="00064D3C">
        <w:t>ХР</w:t>
      </w:r>
      <w:r w:rsidR="00064D3C" w:rsidRPr="00815A04">
        <w:t xml:space="preserve"> </w:t>
      </w:r>
      <w:r w:rsidR="00A57B3D" w:rsidRPr="00815A04">
        <w:t>с предложением проведения мероприятий по повышению эффективности.</w:t>
      </w:r>
    </w:p>
    <w:p w14:paraId="1B36C92B" w14:textId="77777777" w:rsidR="00E533A0" w:rsidRDefault="00E533A0" w:rsidP="00C22F6D">
      <w:pPr>
        <w:pStyle w:val="S0"/>
        <w:numPr>
          <w:ilvl w:val="2"/>
          <w:numId w:val="27"/>
        </w:numPr>
        <w:spacing w:before="120"/>
        <w:ind w:left="0" w:firstLine="0"/>
      </w:pPr>
      <w:r w:rsidRPr="00815A04">
        <w:t xml:space="preserve">В связи со сложностью или невозможностью определения критериев эффективности при испытаниях, отсутствии методик моделирования и анализа некоторые классы </w:t>
      </w:r>
      <w:r w:rsidR="00674539" w:rsidRPr="00815A04">
        <w:t>ХР</w:t>
      </w:r>
      <w:r w:rsidRPr="00815A04">
        <w:t xml:space="preserve"> допускаются к промышленному применению на основании только одной из стадий испытаний. Сведения об обязательных стадиях испытаний для </w:t>
      </w:r>
      <w:r w:rsidR="00674539" w:rsidRPr="00815A04">
        <w:t>ХР</w:t>
      </w:r>
      <w:r w:rsidRPr="00815A04">
        <w:t xml:space="preserve"> приведены в </w:t>
      </w:r>
      <w:r w:rsidR="00445B07" w:rsidRPr="00815A04">
        <w:t>Т</w:t>
      </w:r>
      <w:r w:rsidRPr="00815A04">
        <w:t>аблице 2</w:t>
      </w:r>
      <w:r w:rsidR="0092098A">
        <w:t>3</w:t>
      </w:r>
      <w:r w:rsidRPr="00815A04">
        <w:t>.</w:t>
      </w:r>
    </w:p>
    <w:p w14:paraId="1FD0479F" w14:textId="77777777" w:rsidR="000833BF" w:rsidRPr="00815A04" w:rsidRDefault="001A3B91" w:rsidP="0014405F">
      <w:pPr>
        <w:pStyle w:val="Sd"/>
        <w:spacing w:before="120"/>
        <w:rPr>
          <w:rFonts w:cs="Arial"/>
          <w:szCs w:val="20"/>
        </w:rPr>
      </w:pPr>
      <w:r w:rsidRPr="00815A04">
        <w:t xml:space="preserve">Таблица </w:t>
      </w:r>
      <w:r w:rsidR="00AA08D3" w:rsidRPr="00815A04">
        <w:fldChar w:fldCharType="begin"/>
      </w:r>
      <w:r w:rsidR="00A036A8" w:rsidRPr="00815A04">
        <w:instrText xml:space="preserve"> SEQ Таблица \* ARABIC </w:instrText>
      </w:r>
      <w:r w:rsidR="00AA08D3" w:rsidRPr="00815A04">
        <w:fldChar w:fldCharType="separate"/>
      </w:r>
      <w:r w:rsidR="00CF790D">
        <w:rPr>
          <w:noProof/>
        </w:rPr>
        <w:t>23</w:t>
      </w:r>
      <w:r w:rsidR="00AA08D3" w:rsidRPr="00815A04">
        <w:rPr>
          <w:noProof/>
        </w:rPr>
        <w:fldChar w:fldCharType="end"/>
      </w:r>
    </w:p>
    <w:p w14:paraId="14585FCD" w14:textId="77777777" w:rsidR="00E533A0" w:rsidRPr="00815A04" w:rsidRDefault="00722FFC" w:rsidP="00612C47">
      <w:pPr>
        <w:pStyle w:val="S0"/>
        <w:keepNext/>
        <w:keepLines/>
        <w:widowControl/>
        <w:spacing w:after="60"/>
        <w:jc w:val="right"/>
        <w:rPr>
          <w:rFonts w:ascii="Arial" w:hAnsi="Arial" w:cs="Arial"/>
          <w:b/>
          <w:sz w:val="20"/>
          <w:szCs w:val="20"/>
        </w:rPr>
      </w:pPr>
      <w:r w:rsidRPr="00815A04">
        <w:rPr>
          <w:rFonts w:ascii="Arial" w:hAnsi="Arial" w:cs="Arial"/>
          <w:b/>
          <w:sz w:val="20"/>
          <w:szCs w:val="20"/>
        </w:rPr>
        <w:t xml:space="preserve">Обязательность стадий испытаний для классов </w:t>
      </w:r>
      <w:r w:rsidR="00A911C3" w:rsidRPr="00815A04">
        <w:rPr>
          <w:rFonts w:ascii="Arial" w:hAnsi="Arial" w:cs="Arial"/>
          <w:b/>
          <w:sz w:val="20"/>
          <w:szCs w:val="20"/>
        </w:rPr>
        <w:t>ХР</w:t>
      </w:r>
    </w:p>
    <w:tbl>
      <w:tblPr>
        <w:tblStyle w:val="afff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26"/>
        <w:gridCol w:w="2978"/>
        <w:gridCol w:w="3650"/>
      </w:tblGrid>
      <w:tr w:rsidR="00722FFC" w:rsidRPr="00815A04" w14:paraId="3562337E" w14:textId="77777777" w:rsidTr="00AF03E9">
        <w:trPr>
          <w:trHeight w:val="488"/>
          <w:tblHeader/>
        </w:trPr>
        <w:tc>
          <w:tcPr>
            <w:tcW w:w="1637" w:type="pct"/>
            <w:vMerge w:val="restart"/>
            <w:tcBorders>
              <w:top w:val="single" w:sz="12" w:space="0" w:color="auto"/>
              <w:bottom w:val="single" w:sz="6" w:space="0" w:color="auto"/>
            </w:tcBorders>
            <w:shd w:val="clear" w:color="auto" w:fill="FFD200"/>
            <w:vAlign w:val="center"/>
          </w:tcPr>
          <w:p w14:paraId="1D60086D" w14:textId="77777777" w:rsidR="00722FFC" w:rsidRPr="00815A04" w:rsidRDefault="001A3B91" w:rsidP="00C36DD1">
            <w:pPr>
              <w:pStyle w:val="S0"/>
              <w:keepNext/>
              <w:keepLines/>
              <w:widowControl/>
              <w:jc w:val="center"/>
              <w:rPr>
                <w:rFonts w:ascii="Arial" w:hAnsi="Arial" w:cs="Arial"/>
                <w:b/>
                <w:sz w:val="16"/>
                <w:szCs w:val="16"/>
              </w:rPr>
            </w:pPr>
            <w:r w:rsidRPr="00815A04">
              <w:rPr>
                <w:rFonts w:ascii="Arial" w:hAnsi="Arial" w:cs="Arial"/>
                <w:b/>
                <w:sz w:val="16"/>
                <w:szCs w:val="16"/>
              </w:rPr>
              <w:t>КЛАСС ХИМИЧЕСКИХ РЕАГЕНТОВ</w:t>
            </w:r>
          </w:p>
        </w:tc>
        <w:tc>
          <w:tcPr>
            <w:tcW w:w="3363" w:type="pct"/>
            <w:gridSpan w:val="2"/>
            <w:tcBorders>
              <w:top w:val="single" w:sz="12" w:space="0" w:color="auto"/>
              <w:bottom w:val="single" w:sz="6" w:space="0" w:color="auto"/>
            </w:tcBorders>
            <w:shd w:val="clear" w:color="auto" w:fill="FFD200"/>
            <w:vAlign w:val="center"/>
          </w:tcPr>
          <w:p w14:paraId="083005FB" w14:textId="77777777" w:rsidR="00722FFC" w:rsidRPr="00815A04" w:rsidRDefault="001A3B91" w:rsidP="00C36DD1">
            <w:pPr>
              <w:pStyle w:val="S0"/>
              <w:keepNext/>
              <w:keepLines/>
              <w:widowControl/>
              <w:jc w:val="center"/>
              <w:rPr>
                <w:rFonts w:ascii="Arial" w:hAnsi="Arial" w:cs="Arial"/>
                <w:b/>
                <w:sz w:val="16"/>
                <w:szCs w:val="16"/>
              </w:rPr>
            </w:pPr>
            <w:r w:rsidRPr="00815A04">
              <w:rPr>
                <w:rFonts w:ascii="Arial" w:hAnsi="Arial" w:cs="Arial"/>
                <w:b/>
                <w:sz w:val="16"/>
                <w:szCs w:val="16"/>
              </w:rPr>
              <w:t>ОБЯЗАТЕЛЬНОСТЬ ПРОВЕДЕНИЯ СТАДИИ ДЛЯ ДОПУСКА К ПРОМЫШЛЕННОМУ ПРИМЕНЕНИЮ</w:t>
            </w:r>
          </w:p>
        </w:tc>
      </w:tr>
      <w:tr w:rsidR="00722FFC" w:rsidRPr="00815A04" w14:paraId="3C25027E" w14:textId="77777777" w:rsidTr="00AF03E9">
        <w:trPr>
          <w:trHeight w:val="256"/>
          <w:tblHeader/>
        </w:trPr>
        <w:tc>
          <w:tcPr>
            <w:tcW w:w="1637" w:type="pct"/>
            <w:vMerge/>
            <w:tcBorders>
              <w:top w:val="single" w:sz="6" w:space="0" w:color="auto"/>
              <w:bottom w:val="single" w:sz="12" w:space="0" w:color="auto"/>
            </w:tcBorders>
            <w:shd w:val="clear" w:color="auto" w:fill="FFD200"/>
            <w:vAlign w:val="center"/>
          </w:tcPr>
          <w:p w14:paraId="135E434A" w14:textId="77777777" w:rsidR="00722FFC" w:rsidRPr="00815A04" w:rsidRDefault="00722FFC" w:rsidP="00C36DD1">
            <w:pPr>
              <w:pStyle w:val="S0"/>
              <w:keepNext/>
              <w:keepLines/>
              <w:widowControl/>
              <w:jc w:val="center"/>
              <w:rPr>
                <w:rFonts w:ascii="Arial" w:hAnsi="Arial" w:cs="Arial"/>
                <w:b/>
                <w:sz w:val="16"/>
                <w:szCs w:val="16"/>
              </w:rPr>
            </w:pPr>
          </w:p>
        </w:tc>
        <w:tc>
          <w:tcPr>
            <w:tcW w:w="1511" w:type="pct"/>
            <w:tcBorders>
              <w:top w:val="single" w:sz="6" w:space="0" w:color="auto"/>
              <w:bottom w:val="single" w:sz="12" w:space="0" w:color="auto"/>
            </w:tcBorders>
            <w:shd w:val="clear" w:color="auto" w:fill="FFD200"/>
            <w:vAlign w:val="center"/>
          </w:tcPr>
          <w:p w14:paraId="2248318C" w14:textId="03B3F2DF" w:rsidR="00722FFC" w:rsidRPr="00815A04" w:rsidRDefault="004D7DA1" w:rsidP="00C36DD1">
            <w:pPr>
              <w:pStyle w:val="S0"/>
              <w:keepNext/>
              <w:keepLines/>
              <w:widowControl/>
              <w:jc w:val="center"/>
              <w:rPr>
                <w:rFonts w:ascii="Arial" w:hAnsi="Arial" w:cs="Arial"/>
                <w:b/>
                <w:sz w:val="14"/>
                <w:szCs w:val="14"/>
              </w:rPr>
            </w:pPr>
            <w:r>
              <w:rPr>
                <w:rFonts w:ascii="Arial" w:hAnsi="Arial" w:cs="Arial"/>
                <w:b/>
                <w:sz w:val="14"/>
                <w:szCs w:val="14"/>
              </w:rPr>
              <w:t>ЛИ</w:t>
            </w:r>
          </w:p>
        </w:tc>
        <w:tc>
          <w:tcPr>
            <w:tcW w:w="1852" w:type="pct"/>
            <w:tcBorders>
              <w:top w:val="single" w:sz="6" w:space="0" w:color="auto"/>
              <w:bottom w:val="single" w:sz="12" w:space="0" w:color="auto"/>
            </w:tcBorders>
            <w:shd w:val="clear" w:color="auto" w:fill="FFD200"/>
            <w:vAlign w:val="center"/>
          </w:tcPr>
          <w:p w14:paraId="46A17C29" w14:textId="77777777" w:rsidR="00722FFC" w:rsidRPr="00815A04" w:rsidRDefault="001A3B91" w:rsidP="00C36DD1">
            <w:pPr>
              <w:pStyle w:val="S0"/>
              <w:keepNext/>
              <w:keepLines/>
              <w:widowControl/>
              <w:jc w:val="center"/>
              <w:rPr>
                <w:rFonts w:ascii="Arial" w:hAnsi="Arial" w:cs="Arial"/>
                <w:b/>
                <w:sz w:val="14"/>
                <w:szCs w:val="14"/>
              </w:rPr>
            </w:pPr>
            <w:r w:rsidRPr="00815A04">
              <w:rPr>
                <w:rFonts w:ascii="Arial" w:hAnsi="Arial" w:cs="Arial"/>
                <w:b/>
                <w:sz w:val="14"/>
                <w:szCs w:val="14"/>
              </w:rPr>
              <w:t>ОПЫТНО-ПРОМЫШЛЕННЫЕ ИСПЫТАНИЯ</w:t>
            </w:r>
          </w:p>
        </w:tc>
      </w:tr>
      <w:tr w:rsidR="001A3B91" w:rsidRPr="00815A04" w14:paraId="1E4A0B77" w14:textId="77777777" w:rsidTr="00AF03E9">
        <w:trPr>
          <w:tblHeader/>
        </w:trPr>
        <w:tc>
          <w:tcPr>
            <w:tcW w:w="1637" w:type="pct"/>
            <w:tcBorders>
              <w:top w:val="single" w:sz="12" w:space="0" w:color="auto"/>
              <w:bottom w:val="single" w:sz="12" w:space="0" w:color="auto"/>
            </w:tcBorders>
            <w:shd w:val="clear" w:color="auto" w:fill="FFD200"/>
            <w:vAlign w:val="center"/>
          </w:tcPr>
          <w:p w14:paraId="72DD6E31" w14:textId="77777777" w:rsidR="001A3B91" w:rsidRPr="00815A04" w:rsidRDefault="001A3B91" w:rsidP="00C36DD1">
            <w:pPr>
              <w:pStyle w:val="S0"/>
              <w:keepNext/>
              <w:keepLines/>
              <w:widowControl/>
              <w:jc w:val="center"/>
              <w:rPr>
                <w:rFonts w:ascii="Arial" w:hAnsi="Arial" w:cs="Arial"/>
                <w:b/>
                <w:sz w:val="16"/>
                <w:szCs w:val="16"/>
              </w:rPr>
            </w:pPr>
            <w:r w:rsidRPr="00815A04">
              <w:rPr>
                <w:rFonts w:ascii="Arial" w:hAnsi="Arial" w:cs="Arial"/>
                <w:b/>
                <w:sz w:val="16"/>
                <w:szCs w:val="16"/>
              </w:rPr>
              <w:t>1</w:t>
            </w:r>
          </w:p>
        </w:tc>
        <w:tc>
          <w:tcPr>
            <w:tcW w:w="1511" w:type="pct"/>
            <w:tcBorders>
              <w:top w:val="single" w:sz="12" w:space="0" w:color="auto"/>
              <w:bottom w:val="single" w:sz="12" w:space="0" w:color="auto"/>
            </w:tcBorders>
            <w:shd w:val="clear" w:color="auto" w:fill="FFD200"/>
            <w:vAlign w:val="center"/>
          </w:tcPr>
          <w:p w14:paraId="33D94683" w14:textId="77777777" w:rsidR="001A3B91" w:rsidRPr="00815A04" w:rsidRDefault="001A3B91" w:rsidP="00C36DD1">
            <w:pPr>
              <w:pStyle w:val="S0"/>
              <w:keepNext/>
              <w:keepLines/>
              <w:widowControl/>
              <w:jc w:val="center"/>
              <w:rPr>
                <w:rFonts w:ascii="Arial" w:hAnsi="Arial" w:cs="Arial"/>
                <w:b/>
                <w:sz w:val="16"/>
                <w:szCs w:val="16"/>
              </w:rPr>
            </w:pPr>
            <w:r w:rsidRPr="00815A04">
              <w:rPr>
                <w:rFonts w:ascii="Arial" w:hAnsi="Arial" w:cs="Arial"/>
                <w:b/>
                <w:sz w:val="16"/>
                <w:szCs w:val="16"/>
              </w:rPr>
              <w:t>2</w:t>
            </w:r>
          </w:p>
        </w:tc>
        <w:tc>
          <w:tcPr>
            <w:tcW w:w="1852" w:type="pct"/>
            <w:tcBorders>
              <w:top w:val="single" w:sz="12" w:space="0" w:color="auto"/>
              <w:bottom w:val="single" w:sz="12" w:space="0" w:color="auto"/>
            </w:tcBorders>
            <w:shd w:val="clear" w:color="auto" w:fill="FFD200"/>
            <w:vAlign w:val="center"/>
          </w:tcPr>
          <w:p w14:paraId="3172DB0B" w14:textId="77777777" w:rsidR="001A3B91" w:rsidRPr="00815A04" w:rsidRDefault="001A3B91" w:rsidP="00C36DD1">
            <w:pPr>
              <w:pStyle w:val="S0"/>
              <w:keepNext/>
              <w:keepLines/>
              <w:widowControl/>
              <w:jc w:val="center"/>
              <w:rPr>
                <w:rFonts w:ascii="Arial" w:hAnsi="Arial" w:cs="Arial"/>
                <w:b/>
                <w:sz w:val="16"/>
                <w:szCs w:val="16"/>
              </w:rPr>
            </w:pPr>
            <w:r w:rsidRPr="00815A04">
              <w:rPr>
                <w:rFonts w:ascii="Arial" w:hAnsi="Arial" w:cs="Arial"/>
                <w:b/>
                <w:sz w:val="16"/>
                <w:szCs w:val="16"/>
              </w:rPr>
              <w:t>3</w:t>
            </w:r>
          </w:p>
        </w:tc>
      </w:tr>
      <w:tr w:rsidR="00E533A0" w:rsidRPr="00815A04" w14:paraId="7C4B167A" w14:textId="77777777" w:rsidTr="00AF03E9">
        <w:tc>
          <w:tcPr>
            <w:tcW w:w="1637" w:type="pct"/>
            <w:tcBorders>
              <w:top w:val="single" w:sz="12" w:space="0" w:color="auto"/>
            </w:tcBorders>
          </w:tcPr>
          <w:p w14:paraId="19A69F3D" w14:textId="77777777" w:rsidR="00E533A0" w:rsidRPr="00815A04" w:rsidRDefault="00BF571A" w:rsidP="0014405F">
            <w:pPr>
              <w:pStyle w:val="S0"/>
              <w:keepNext/>
              <w:keepLines/>
              <w:widowControl/>
            </w:pPr>
            <w:r>
              <w:t>ИС</w:t>
            </w:r>
          </w:p>
        </w:tc>
        <w:tc>
          <w:tcPr>
            <w:tcW w:w="1511" w:type="pct"/>
            <w:tcBorders>
              <w:top w:val="single" w:sz="12" w:space="0" w:color="auto"/>
            </w:tcBorders>
          </w:tcPr>
          <w:p w14:paraId="283793D2" w14:textId="77777777" w:rsidR="00E533A0" w:rsidRPr="00815A04" w:rsidRDefault="00722FFC" w:rsidP="0014405F">
            <w:pPr>
              <w:pStyle w:val="S0"/>
              <w:keepNext/>
              <w:keepLines/>
              <w:widowControl/>
            </w:pPr>
            <w:r w:rsidRPr="00815A04">
              <w:t>Да</w:t>
            </w:r>
          </w:p>
        </w:tc>
        <w:tc>
          <w:tcPr>
            <w:tcW w:w="1852" w:type="pct"/>
            <w:tcBorders>
              <w:top w:val="single" w:sz="12" w:space="0" w:color="auto"/>
            </w:tcBorders>
          </w:tcPr>
          <w:p w14:paraId="772E9CA7" w14:textId="77777777" w:rsidR="00E533A0" w:rsidRPr="00815A04" w:rsidRDefault="00722FFC" w:rsidP="0014405F">
            <w:pPr>
              <w:pStyle w:val="S0"/>
              <w:keepNext/>
              <w:keepLines/>
              <w:widowControl/>
            </w:pPr>
            <w:r w:rsidRPr="00815A04">
              <w:t>Нет (в качестве добавок к ЖГ и кислотам);</w:t>
            </w:r>
          </w:p>
          <w:p w14:paraId="523CA9CE" w14:textId="77777777" w:rsidR="00722FFC" w:rsidRPr="00815A04" w:rsidRDefault="00722FFC" w:rsidP="0014405F">
            <w:pPr>
              <w:pStyle w:val="S0"/>
              <w:keepNext/>
              <w:keepLines/>
              <w:widowControl/>
            </w:pPr>
            <w:r w:rsidRPr="00815A04">
              <w:t>Да (в остальных случаях)</w:t>
            </w:r>
          </w:p>
        </w:tc>
      </w:tr>
      <w:tr w:rsidR="00E533A0" w:rsidRPr="00815A04" w14:paraId="1187038E" w14:textId="77777777" w:rsidTr="00AF03E9">
        <w:tc>
          <w:tcPr>
            <w:tcW w:w="1637" w:type="pct"/>
          </w:tcPr>
          <w:p w14:paraId="67AA53EF" w14:textId="77777777" w:rsidR="00E533A0" w:rsidRPr="00815A04" w:rsidRDefault="00BF571A" w:rsidP="0014405F">
            <w:pPr>
              <w:pStyle w:val="S0"/>
            </w:pPr>
            <w:r>
              <w:t>ИК</w:t>
            </w:r>
          </w:p>
        </w:tc>
        <w:tc>
          <w:tcPr>
            <w:tcW w:w="1511" w:type="pct"/>
          </w:tcPr>
          <w:p w14:paraId="0C62DD5B" w14:textId="77777777" w:rsidR="00E533A0" w:rsidRPr="00815A04" w:rsidRDefault="00722FFC" w:rsidP="0014405F">
            <w:pPr>
              <w:pStyle w:val="S0"/>
            </w:pPr>
            <w:r w:rsidRPr="00815A04">
              <w:t>Да</w:t>
            </w:r>
          </w:p>
        </w:tc>
        <w:tc>
          <w:tcPr>
            <w:tcW w:w="1852" w:type="pct"/>
          </w:tcPr>
          <w:p w14:paraId="47D2A441" w14:textId="77777777" w:rsidR="00722FFC" w:rsidRPr="00815A04" w:rsidRDefault="00722FFC" w:rsidP="0014405F">
            <w:pPr>
              <w:pStyle w:val="S0"/>
            </w:pPr>
            <w:r w:rsidRPr="00815A04">
              <w:t>Нет (в качестве добавок к ЖГ и кислотам);</w:t>
            </w:r>
          </w:p>
          <w:p w14:paraId="76F4344A" w14:textId="77777777" w:rsidR="00E533A0" w:rsidRPr="00815A04" w:rsidRDefault="00722FFC" w:rsidP="0014405F">
            <w:pPr>
              <w:pStyle w:val="S0"/>
            </w:pPr>
            <w:r w:rsidRPr="00815A04">
              <w:t>Да (в остальных случаях)</w:t>
            </w:r>
          </w:p>
        </w:tc>
      </w:tr>
      <w:tr w:rsidR="00E533A0" w:rsidRPr="00815A04" w14:paraId="294C365B" w14:textId="77777777" w:rsidTr="00AF03E9">
        <w:tc>
          <w:tcPr>
            <w:tcW w:w="1637" w:type="pct"/>
          </w:tcPr>
          <w:p w14:paraId="03A01E0E" w14:textId="77777777" w:rsidR="00E533A0" w:rsidRPr="00815A04" w:rsidRDefault="00722FFC" w:rsidP="0014405F">
            <w:pPr>
              <w:pStyle w:val="S0"/>
            </w:pPr>
            <w:r w:rsidRPr="00815A04">
              <w:t>Ингибиторы комплексного действия</w:t>
            </w:r>
          </w:p>
        </w:tc>
        <w:tc>
          <w:tcPr>
            <w:tcW w:w="1511" w:type="pct"/>
          </w:tcPr>
          <w:p w14:paraId="30ADACCB" w14:textId="77777777" w:rsidR="00E533A0" w:rsidRPr="00815A04" w:rsidRDefault="00722FFC" w:rsidP="0014405F">
            <w:pPr>
              <w:pStyle w:val="S0"/>
            </w:pPr>
            <w:r w:rsidRPr="00815A04">
              <w:t>Да</w:t>
            </w:r>
          </w:p>
        </w:tc>
        <w:tc>
          <w:tcPr>
            <w:tcW w:w="1852" w:type="pct"/>
          </w:tcPr>
          <w:p w14:paraId="11CAB9F2" w14:textId="77777777" w:rsidR="00E533A0" w:rsidRPr="00815A04" w:rsidRDefault="00722FFC" w:rsidP="0014405F">
            <w:pPr>
              <w:pStyle w:val="S0"/>
            </w:pPr>
            <w:r w:rsidRPr="00815A04">
              <w:t>Да</w:t>
            </w:r>
          </w:p>
        </w:tc>
      </w:tr>
      <w:tr w:rsidR="00E533A0" w:rsidRPr="00815A04" w14:paraId="0D766C29" w14:textId="77777777" w:rsidTr="00AF03E9">
        <w:tc>
          <w:tcPr>
            <w:tcW w:w="1637" w:type="pct"/>
          </w:tcPr>
          <w:p w14:paraId="6BCE18CC" w14:textId="77777777" w:rsidR="00E533A0" w:rsidRPr="00815A04" w:rsidRDefault="00BF571A" w:rsidP="0014405F">
            <w:pPr>
              <w:pStyle w:val="S0"/>
            </w:pPr>
            <w:r>
              <w:t>ДП</w:t>
            </w:r>
          </w:p>
        </w:tc>
        <w:tc>
          <w:tcPr>
            <w:tcW w:w="1511" w:type="pct"/>
          </w:tcPr>
          <w:p w14:paraId="5C9A3ED9" w14:textId="77777777" w:rsidR="00E533A0" w:rsidRPr="00815A04" w:rsidRDefault="00722FFC" w:rsidP="0014405F">
            <w:pPr>
              <w:pStyle w:val="S0"/>
            </w:pPr>
            <w:r w:rsidRPr="00815A04">
              <w:t>Да</w:t>
            </w:r>
          </w:p>
        </w:tc>
        <w:tc>
          <w:tcPr>
            <w:tcW w:w="1852" w:type="pct"/>
          </w:tcPr>
          <w:p w14:paraId="2469E4AC" w14:textId="77777777" w:rsidR="00E533A0" w:rsidRPr="00815A04" w:rsidRDefault="00722FFC" w:rsidP="0014405F">
            <w:pPr>
              <w:pStyle w:val="S0"/>
            </w:pPr>
            <w:r w:rsidRPr="00815A04">
              <w:t>Да</w:t>
            </w:r>
          </w:p>
        </w:tc>
      </w:tr>
      <w:tr w:rsidR="00E533A0" w:rsidRPr="00815A04" w14:paraId="703AF83D" w14:textId="77777777" w:rsidTr="00AF03E9">
        <w:tc>
          <w:tcPr>
            <w:tcW w:w="1637" w:type="pct"/>
          </w:tcPr>
          <w:p w14:paraId="132013EC" w14:textId="29790784" w:rsidR="00E533A0" w:rsidRPr="00815A04" w:rsidRDefault="00722FFC" w:rsidP="001A6BE6">
            <w:pPr>
              <w:pStyle w:val="S0"/>
            </w:pPr>
            <w:r w:rsidRPr="00815A04">
              <w:t>Кислоты, кислотные составы (</w:t>
            </w:r>
            <w:r w:rsidR="001A6BE6" w:rsidRPr="0028232E">
              <w:t>РС</w:t>
            </w:r>
            <w:r w:rsidRPr="00815A04">
              <w:t>)</w:t>
            </w:r>
          </w:p>
        </w:tc>
        <w:tc>
          <w:tcPr>
            <w:tcW w:w="1511" w:type="pct"/>
          </w:tcPr>
          <w:p w14:paraId="50A912F5" w14:textId="77777777" w:rsidR="00E533A0" w:rsidRPr="00815A04" w:rsidRDefault="00722FFC" w:rsidP="0014405F">
            <w:pPr>
              <w:pStyle w:val="S0"/>
            </w:pPr>
            <w:r w:rsidRPr="00815A04">
              <w:t>Да</w:t>
            </w:r>
          </w:p>
        </w:tc>
        <w:tc>
          <w:tcPr>
            <w:tcW w:w="1852" w:type="pct"/>
          </w:tcPr>
          <w:p w14:paraId="01493320" w14:textId="77777777" w:rsidR="00E533A0" w:rsidRPr="00815A04" w:rsidRDefault="00722FFC" w:rsidP="0014405F">
            <w:pPr>
              <w:pStyle w:val="S0"/>
            </w:pPr>
            <w:r w:rsidRPr="00815A04">
              <w:t>Да</w:t>
            </w:r>
          </w:p>
        </w:tc>
      </w:tr>
      <w:tr w:rsidR="00E533A0" w:rsidRPr="00815A04" w14:paraId="3A9F39B7" w14:textId="77777777" w:rsidTr="00AF03E9">
        <w:tc>
          <w:tcPr>
            <w:tcW w:w="1637" w:type="pct"/>
          </w:tcPr>
          <w:p w14:paraId="21521D0C" w14:textId="77777777" w:rsidR="00E533A0" w:rsidRPr="00815A04" w:rsidRDefault="00BF571A" w:rsidP="0014405F">
            <w:pPr>
              <w:pStyle w:val="S0"/>
            </w:pPr>
            <w:r>
              <w:lastRenderedPageBreak/>
              <w:t>Р</w:t>
            </w:r>
            <w:r w:rsidR="00722FFC" w:rsidRPr="00815A04">
              <w:t>АСПО</w:t>
            </w:r>
          </w:p>
        </w:tc>
        <w:tc>
          <w:tcPr>
            <w:tcW w:w="1511" w:type="pct"/>
          </w:tcPr>
          <w:p w14:paraId="66310F21" w14:textId="77777777" w:rsidR="00E533A0" w:rsidRPr="00815A04" w:rsidRDefault="00722FFC" w:rsidP="0014405F">
            <w:pPr>
              <w:pStyle w:val="S0"/>
            </w:pPr>
            <w:r w:rsidRPr="00815A04">
              <w:t>Да</w:t>
            </w:r>
          </w:p>
        </w:tc>
        <w:tc>
          <w:tcPr>
            <w:tcW w:w="1852" w:type="pct"/>
          </w:tcPr>
          <w:p w14:paraId="031E408E" w14:textId="77777777" w:rsidR="00E533A0" w:rsidRPr="00815A04" w:rsidRDefault="00722FFC" w:rsidP="0014405F">
            <w:pPr>
              <w:pStyle w:val="S0"/>
            </w:pPr>
            <w:r w:rsidRPr="00815A04">
              <w:t>Да</w:t>
            </w:r>
          </w:p>
        </w:tc>
      </w:tr>
      <w:tr w:rsidR="00722FFC" w:rsidRPr="00815A04" w14:paraId="3E38CE8D" w14:textId="77777777" w:rsidTr="00AF03E9">
        <w:tc>
          <w:tcPr>
            <w:tcW w:w="1637" w:type="pct"/>
          </w:tcPr>
          <w:p w14:paraId="0975E8D1" w14:textId="77777777" w:rsidR="00722FFC" w:rsidRPr="00815A04" w:rsidRDefault="00722FFC" w:rsidP="00BF571A">
            <w:pPr>
              <w:pStyle w:val="S0"/>
            </w:pPr>
            <w:r w:rsidRPr="00815A04">
              <w:t>ИАСПО</w:t>
            </w:r>
          </w:p>
        </w:tc>
        <w:tc>
          <w:tcPr>
            <w:tcW w:w="1511" w:type="pct"/>
          </w:tcPr>
          <w:p w14:paraId="0B716169" w14:textId="77777777" w:rsidR="00722FFC" w:rsidRPr="00815A04" w:rsidRDefault="00722FFC" w:rsidP="0014405F">
            <w:pPr>
              <w:pStyle w:val="S0"/>
            </w:pPr>
            <w:r w:rsidRPr="00815A04">
              <w:t>Да</w:t>
            </w:r>
          </w:p>
        </w:tc>
        <w:tc>
          <w:tcPr>
            <w:tcW w:w="1852" w:type="pct"/>
          </w:tcPr>
          <w:p w14:paraId="17B2B790" w14:textId="77777777" w:rsidR="00722FFC" w:rsidRPr="00815A04" w:rsidRDefault="00722FFC" w:rsidP="0014405F">
            <w:pPr>
              <w:pStyle w:val="S0"/>
            </w:pPr>
            <w:r w:rsidRPr="00815A04">
              <w:t>Да</w:t>
            </w:r>
          </w:p>
        </w:tc>
      </w:tr>
      <w:tr w:rsidR="00722FFC" w:rsidRPr="00815A04" w14:paraId="01EEB08D" w14:textId="77777777" w:rsidTr="00AF03E9">
        <w:tc>
          <w:tcPr>
            <w:tcW w:w="1637" w:type="pct"/>
          </w:tcPr>
          <w:p w14:paraId="2458DCC1" w14:textId="77777777" w:rsidR="00722FFC" w:rsidRPr="00815A04" w:rsidRDefault="00BF571A" w:rsidP="0014405F">
            <w:pPr>
              <w:pStyle w:val="S0"/>
            </w:pPr>
            <w:r>
              <w:t>НС</w:t>
            </w:r>
          </w:p>
        </w:tc>
        <w:tc>
          <w:tcPr>
            <w:tcW w:w="1511" w:type="pct"/>
          </w:tcPr>
          <w:p w14:paraId="00199050" w14:textId="77777777" w:rsidR="00722FFC" w:rsidRPr="00815A04" w:rsidRDefault="00722FFC" w:rsidP="0014405F">
            <w:pPr>
              <w:pStyle w:val="S0"/>
            </w:pPr>
            <w:r w:rsidRPr="00815A04">
              <w:t>Да</w:t>
            </w:r>
          </w:p>
        </w:tc>
        <w:tc>
          <w:tcPr>
            <w:tcW w:w="1852" w:type="pct"/>
          </w:tcPr>
          <w:p w14:paraId="6FC20961" w14:textId="77777777" w:rsidR="00722FFC" w:rsidRPr="00815A04" w:rsidRDefault="00722FFC" w:rsidP="0014405F">
            <w:pPr>
              <w:pStyle w:val="S0"/>
            </w:pPr>
            <w:r w:rsidRPr="00815A04">
              <w:t>Да</w:t>
            </w:r>
          </w:p>
        </w:tc>
      </w:tr>
      <w:tr w:rsidR="00722FFC" w:rsidRPr="00815A04" w14:paraId="7596C153" w14:textId="77777777" w:rsidTr="00AF03E9">
        <w:tc>
          <w:tcPr>
            <w:tcW w:w="1637" w:type="pct"/>
          </w:tcPr>
          <w:p w14:paraId="3CF7B81C" w14:textId="77777777" w:rsidR="00722FFC" w:rsidRPr="00815A04" w:rsidRDefault="00BF571A" w:rsidP="0014405F">
            <w:pPr>
              <w:pStyle w:val="S0"/>
            </w:pPr>
            <w:r>
              <w:t>ВР</w:t>
            </w:r>
          </w:p>
        </w:tc>
        <w:tc>
          <w:tcPr>
            <w:tcW w:w="1511" w:type="pct"/>
          </w:tcPr>
          <w:p w14:paraId="065EEE6F" w14:textId="77777777" w:rsidR="00722FFC" w:rsidRPr="00815A04" w:rsidRDefault="00722FFC" w:rsidP="0014405F">
            <w:pPr>
              <w:pStyle w:val="S0"/>
            </w:pPr>
            <w:r w:rsidRPr="00815A04">
              <w:t>Да</w:t>
            </w:r>
          </w:p>
        </w:tc>
        <w:tc>
          <w:tcPr>
            <w:tcW w:w="1852" w:type="pct"/>
          </w:tcPr>
          <w:p w14:paraId="02EDBDCB" w14:textId="77777777" w:rsidR="00722FFC" w:rsidRPr="00815A04" w:rsidRDefault="00722FFC" w:rsidP="0014405F">
            <w:pPr>
              <w:pStyle w:val="S0"/>
            </w:pPr>
            <w:r w:rsidRPr="00815A04">
              <w:t>Нет</w:t>
            </w:r>
          </w:p>
        </w:tc>
      </w:tr>
      <w:tr w:rsidR="00722FFC" w:rsidRPr="00815A04" w14:paraId="1186B49D" w14:textId="77777777" w:rsidTr="00AF03E9">
        <w:tc>
          <w:tcPr>
            <w:tcW w:w="1637" w:type="pct"/>
          </w:tcPr>
          <w:p w14:paraId="33839048" w14:textId="77777777" w:rsidR="00722FFC" w:rsidRPr="00815A04" w:rsidRDefault="00BF571A" w:rsidP="0014405F">
            <w:pPr>
              <w:pStyle w:val="S0"/>
            </w:pPr>
            <w:r>
              <w:t>ДЭ</w:t>
            </w:r>
          </w:p>
        </w:tc>
        <w:tc>
          <w:tcPr>
            <w:tcW w:w="1511" w:type="pct"/>
          </w:tcPr>
          <w:p w14:paraId="5942DFC3" w14:textId="77777777" w:rsidR="00722FFC" w:rsidRPr="00815A04" w:rsidRDefault="00722FFC" w:rsidP="0014405F">
            <w:pPr>
              <w:pStyle w:val="S0"/>
            </w:pPr>
            <w:r w:rsidRPr="00815A04">
              <w:t>Да</w:t>
            </w:r>
          </w:p>
        </w:tc>
        <w:tc>
          <w:tcPr>
            <w:tcW w:w="1852" w:type="pct"/>
          </w:tcPr>
          <w:p w14:paraId="758F3239" w14:textId="77777777" w:rsidR="00722FFC" w:rsidRPr="00815A04" w:rsidRDefault="00722FFC" w:rsidP="0014405F">
            <w:pPr>
              <w:pStyle w:val="S0"/>
            </w:pPr>
            <w:r w:rsidRPr="00815A04">
              <w:t>Да</w:t>
            </w:r>
          </w:p>
        </w:tc>
      </w:tr>
      <w:tr w:rsidR="00722FFC" w:rsidRPr="00815A04" w14:paraId="74867263" w14:textId="77777777" w:rsidTr="00AF03E9">
        <w:tc>
          <w:tcPr>
            <w:tcW w:w="1637" w:type="pct"/>
          </w:tcPr>
          <w:p w14:paraId="77CBA0E8" w14:textId="77777777" w:rsidR="00722FFC" w:rsidRPr="00815A04" w:rsidRDefault="00BF571A" w:rsidP="0014405F">
            <w:pPr>
              <w:pStyle w:val="S0"/>
            </w:pPr>
            <w:r>
              <w:t>БЦ</w:t>
            </w:r>
          </w:p>
        </w:tc>
        <w:tc>
          <w:tcPr>
            <w:tcW w:w="1511" w:type="pct"/>
          </w:tcPr>
          <w:p w14:paraId="59E8D51F" w14:textId="77777777" w:rsidR="00722FFC" w:rsidRPr="00815A04" w:rsidRDefault="00722FFC" w:rsidP="0014405F">
            <w:pPr>
              <w:pStyle w:val="S0"/>
            </w:pPr>
            <w:r w:rsidRPr="00815A04">
              <w:t>Да</w:t>
            </w:r>
          </w:p>
        </w:tc>
        <w:tc>
          <w:tcPr>
            <w:tcW w:w="1852" w:type="pct"/>
          </w:tcPr>
          <w:p w14:paraId="5444F561" w14:textId="77777777" w:rsidR="00722FFC" w:rsidRPr="00815A04" w:rsidRDefault="00722FFC" w:rsidP="0014405F">
            <w:pPr>
              <w:pStyle w:val="S0"/>
            </w:pPr>
            <w:r w:rsidRPr="00815A04">
              <w:t>Да</w:t>
            </w:r>
          </w:p>
        </w:tc>
      </w:tr>
      <w:tr w:rsidR="00722FFC" w:rsidRPr="00815A04" w14:paraId="21172866" w14:textId="77777777" w:rsidTr="00AF03E9">
        <w:tc>
          <w:tcPr>
            <w:tcW w:w="1637" w:type="pct"/>
          </w:tcPr>
          <w:p w14:paraId="64DF2C3C" w14:textId="77777777" w:rsidR="00722FFC" w:rsidRPr="00815A04" w:rsidRDefault="00BF571A" w:rsidP="0014405F">
            <w:pPr>
              <w:pStyle w:val="S0"/>
            </w:pPr>
            <w:r>
              <w:t>ПТП</w:t>
            </w:r>
          </w:p>
        </w:tc>
        <w:tc>
          <w:tcPr>
            <w:tcW w:w="1511" w:type="pct"/>
          </w:tcPr>
          <w:p w14:paraId="60B0E5C4" w14:textId="77777777" w:rsidR="00722FFC" w:rsidRPr="00815A04" w:rsidRDefault="00722FFC" w:rsidP="0014405F">
            <w:pPr>
              <w:pStyle w:val="S0"/>
            </w:pPr>
            <w:r w:rsidRPr="00815A04">
              <w:t>Нет</w:t>
            </w:r>
          </w:p>
        </w:tc>
        <w:tc>
          <w:tcPr>
            <w:tcW w:w="1852" w:type="pct"/>
          </w:tcPr>
          <w:p w14:paraId="7D6B8696" w14:textId="77777777" w:rsidR="00722FFC" w:rsidRPr="00815A04" w:rsidRDefault="00722FFC" w:rsidP="0014405F">
            <w:pPr>
              <w:pStyle w:val="S0"/>
            </w:pPr>
            <w:r w:rsidRPr="00815A04">
              <w:t>Да</w:t>
            </w:r>
          </w:p>
        </w:tc>
      </w:tr>
      <w:tr w:rsidR="00722FFC" w:rsidRPr="00815A04" w14:paraId="41B3258A" w14:textId="77777777" w:rsidTr="00AF03E9">
        <w:tc>
          <w:tcPr>
            <w:tcW w:w="1637" w:type="pct"/>
          </w:tcPr>
          <w:p w14:paraId="107586EE" w14:textId="77777777" w:rsidR="00722FFC" w:rsidRPr="00815A04" w:rsidRDefault="00722FFC" w:rsidP="0014405F">
            <w:pPr>
              <w:pStyle w:val="S0"/>
            </w:pPr>
            <w:r w:rsidRPr="00815A04">
              <w:t>ПАВ-гидрофобизаторы</w:t>
            </w:r>
          </w:p>
        </w:tc>
        <w:tc>
          <w:tcPr>
            <w:tcW w:w="1511" w:type="pct"/>
          </w:tcPr>
          <w:p w14:paraId="07C622F2" w14:textId="77777777" w:rsidR="00722FFC" w:rsidRPr="00815A04" w:rsidRDefault="00722FFC" w:rsidP="0014405F">
            <w:pPr>
              <w:pStyle w:val="S0"/>
            </w:pPr>
            <w:r w:rsidRPr="00815A04">
              <w:t>Да</w:t>
            </w:r>
          </w:p>
        </w:tc>
        <w:tc>
          <w:tcPr>
            <w:tcW w:w="1852" w:type="pct"/>
          </w:tcPr>
          <w:p w14:paraId="57374028" w14:textId="77777777" w:rsidR="00722FFC" w:rsidRPr="00815A04" w:rsidRDefault="00722FFC" w:rsidP="0014405F">
            <w:pPr>
              <w:pStyle w:val="S0"/>
            </w:pPr>
            <w:r w:rsidRPr="00815A04">
              <w:t>Нет (в качестве добавок к ЖГ и кислотам);</w:t>
            </w:r>
          </w:p>
          <w:p w14:paraId="7DA518BE" w14:textId="77777777" w:rsidR="00722FFC" w:rsidRPr="00815A04" w:rsidRDefault="00722FFC" w:rsidP="0014405F">
            <w:pPr>
              <w:pStyle w:val="S0"/>
            </w:pPr>
            <w:r w:rsidRPr="00815A04">
              <w:t>Да (в остальных случаях)</w:t>
            </w:r>
          </w:p>
        </w:tc>
      </w:tr>
      <w:tr w:rsidR="00722FFC" w:rsidRPr="00815A04" w14:paraId="09F6E7B1" w14:textId="77777777" w:rsidTr="00AF03E9">
        <w:tc>
          <w:tcPr>
            <w:tcW w:w="1637" w:type="pct"/>
          </w:tcPr>
          <w:p w14:paraId="10B3E3FF" w14:textId="77777777" w:rsidR="00722FFC" w:rsidRPr="00815A04" w:rsidRDefault="00722FFC" w:rsidP="0014405F">
            <w:pPr>
              <w:pStyle w:val="S0"/>
            </w:pPr>
            <w:r w:rsidRPr="00815A04">
              <w:t>ПАВ-эмульгаторы</w:t>
            </w:r>
          </w:p>
        </w:tc>
        <w:tc>
          <w:tcPr>
            <w:tcW w:w="1511" w:type="pct"/>
          </w:tcPr>
          <w:p w14:paraId="603E5E57" w14:textId="77777777" w:rsidR="00722FFC" w:rsidRPr="00815A04" w:rsidRDefault="00722FFC" w:rsidP="0014405F">
            <w:pPr>
              <w:pStyle w:val="S0"/>
            </w:pPr>
            <w:r w:rsidRPr="00815A04">
              <w:t>Да</w:t>
            </w:r>
          </w:p>
        </w:tc>
        <w:tc>
          <w:tcPr>
            <w:tcW w:w="1852" w:type="pct"/>
          </w:tcPr>
          <w:p w14:paraId="53B60BFE" w14:textId="77777777" w:rsidR="00722FFC" w:rsidRPr="00815A04" w:rsidRDefault="00722FFC" w:rsidP="0014405F">
            <w:pPr>
              <w:pStyle w:val="S0"/>
            </w:pPr>
            <w:r w:rsidRPr="00815A04">
              <w:t>Да (для приготовления инвертных эмульсий)</w:t>
            </w:r>
          </w:p>
        </w:tc>
      </w:tr>
      <w:tr w:rsidR="00722FFC" w:rsidRPr="00815A04" w14:paraId="594219A1" w14:textId="77777777" w:rsidTr="00AF03E9">
        <w:tc>
          <w:tcPr>
            <w:tcW w:w="1637" w:type="pct"/>
          </w:tcPr>
          <w:p w14:paraId="602331AA" w14:textId="77777777" w:rsidR="00722FFC" w:rsidRPr="00815A04" w:rsidRDefault="00722FFC" w:rsidP="0014405F">
            <w:pPr>
              <w:pStyle w:val="S0"/>
            </w:pPr>
            <w:r w:rsidRPr="00815A04">
              <w:t>Соли глушения</w:t>
            </w:r>
          </w:p>
        </w:tc>
        <w:tc>
          <w:tcPr>
            <w:tcW w:w="1511" w:type="pct"/>
          </w:tcPr>
          <w:p w14:paraId="413521B9" w14:textId="77777777" w:rsidR="00722FFC" w:rsidRPr="00815A04" w:rsidRDefault="00722FFC" w:rsidP="0014405F">
            <w:pPr>
              <w:pStyle w:val="S0"/>
            </w:pPr>
            <w:r w:rsidRPr="00815A04">
              <w:t>Да</w:t>
            </w:r>
            <w:r w:rsidR="00C36DD1">
              <w:t>.</w:t>
            </w:r>
          </w:p>
        </w:tc>
        <w:tc>
          <w:tcPr>
            <w:tcW w:w="1852" w:type="pct"/>
          </w:tcPr>
          <w:p w14:paraId="2E5B7D51" w14:textId="77777777" w:rsidR="00722FFC" w:rsidRPr="00815A04" w:rsidRDefault="00722FFC" w:rsidP="0014405F">
            <w:pPr>
              <w:pStyle w:val="S0"/>
            </w:pPr>
            <w:r w:rsidRPr="00815A04">
              <w:t>Нет (для индивидуальных веществ);</w:t>
            </w:r>
          </w:p>
          <w:p w14:paraId="06E34E5E" w14:textId="77777777" w:rsidR="00722FFC" w:rsidRPr="00815A04" w:rsidRDefault="00722FFC" w:rsidP="0014405F">
            <w:pPr>
              <w:pStyle w:val="S0"/>
            </w:pPr>
            <w:r w:rsidRPr="00815A04">
              <w:t>Да (в составе комбинированных растворов)</w:t>
            </w:r>
          </w:p>
        </w:tc>
      </w:tr>
      <w:tr w:rsidR="00722FFC" w:rsidRPr="00815A04" w14:paraId="4BC632CE" w14:textId="77777777" w:rsidTr="00AF03E9">
        <w:tc>
          <w:tcPr>
            <w:tcW w:w="1637" w:type="pct"/>
          </w:tcPr>
          <w:p w14:paraId="57DE1924" w14:textId="77777777" w:rsidR="00722FFC" w:rsidRPr="00815A04" w:rsidRDefault="00965081" w:rsidP="0014405F">
            <w:pPr>
              <w:pStyle w:val="S0"/>
            </w:pPr>
            <w:r w:rsidRPr="00815A04">
              <w:t>Реагенты-загустители солевых растворов</w:t>
            </w:r>
          </w:p>
        </w:tc>
        <w:tc>
          <w:tcPr>
            <w:tcW w:w="1511" w:type="pct"/>
          </w:tcPr>
          <w:p w14:paraId="7E776A3E" w14:textId="77777777" w:rsidR="00722FFC" w:rsidRPr="00815A04" w:rsidRDefault="00965081" w:rsidP="0014405F">
            <w:pPr>
              <w:pStyle w:val="S0"/>
            </w:pPr>
            <w:r w:rsidRPr="00815A04">
              <w:t>Да</w:t>
            </w:r>
          </w:p>
        </w:tc>
        <w:tc>
          <w:tcPr>
            <w:tcW w:w="1852" w:type="pct"/>
          </w:tcPr>
          <w:p w14:paraId="4633C981" w14:textId="77777777" w:rsidR="00722FFC" w:rsidRPr="00815A04" w:rsidRDefault="00965081" w:rsidP="0014405F">
            <w:pPr>
              <w:pStyle w:val="S0"/>
            </w:pPr>
            <w:r w:rsidRPr="00815A04">
              <w:t>Да</w:t>
            </w:r>
          </w:p>
        </w:tc>
      </w:tr>
      <w:tr w:rsidR="00722FFC" w:rsidRPr="00815A04" w14:paraId="1CE7D83A" w14:textId="77777777" w:rsidTr="00AF03E9">
        <w:tc>
          <w:tcPr>
            <w:tcW w:w="1637" w:type="pct"/>
          </w:tcPr>
          <w:p w14:paraId="0D97D39E" w14:textId="77777777" w:rsidR="00722FFC" w:rsidRPr="00815A04" w:rsidRDefault="00BF571A" w:rsidP="0014405F">
            <w:pPr>
              <w:pStyle w:val="S0"/>
            </w:pPr>
            <w:r>
              <w:t>ПГ</w:t>
            </w:r>
          </w:p>
        </w:tc>
        <w:tc>
          <w:tcPr>
            <w:tcW w:w="1511" w:type="pct"/>
          </w:tcPr>
          <w:p w14:paraId="149E1284" w14:textId="77777777" w:rsidR="00722FFC" w:rsidRPr="00815A04" w:rsidRDefault="00EF770E" w:rsidP="0014405F">
            <w:pPr>
              <w:pStyle w:val="S0"/>
            </w:pPr>
            <w:r>
              <w:t>Нет</w:t>
            </w:r>
          </w:p>
        </w:tc>
        <w:tc>
          <w:tcPr>
            <w:tcW w:w="1852" w:type="pct"/>
          </w:tcPr>
          <w:p w14:paraId="0F391BB0" w14:textId="77777777" w:rsidR="00722FFC" w:rsidRPr="00815A04" w:rsidRDefault="00965081" w:rsidP="0014405F">
            <w:pPr>
              <w:pStyle w:val="S0"/>
            </w:pPr>
            <w:r w:rsidRPr="00815A04">
              <w:t>Да</w:t>
            </w:r>
          </w:p>
        </w:tc>
      </w:tr>
      <w:tr w:rsidR="00722FFC" w:rsidRPr="00815A04" w14:paraId="1C7A2FBE" w14:textId="77777777" w:rsidTr="00AF03E9">
        <w:tc>
          <w:tcPr>
            <w:tcW w:w="1637" w:type="pct"/>
          </w:tcPr>
          <w:p w14:paraId="055EDFC6" w14:textId="6DD01F70" w:rsidR="00722FFC" w:rsidRPr="00815A04" w:rsidRDefault="0059453B" w:rsidP="0014405F">
            <w:pPr>
              <w:pStyle w:val="S0"/>
            </w:pPr>
            <w:r w:rsidRPr="0059453B">
              <w:t>ИГ/РГ</w:t>
            </w:r>
          </w:p>
        </w:tc>
        <w:tc>
          <w:tcPr>
            <w:tcW w:w="1511" w:type="pct"/>
          </w:tcPr>
          <w:p w14:paraId="23BB52F9" w14:textId="77777777" w:rsidR="00722FFC" w:rsidRPr="00815A04" w:rsidRDefault="00965081" w:rsidP="0014405F">
            <w:pPr>
              <w:pStyle w:val="S0"/>
            </w:pPr>
            <w:r w:rsidRPr="00815A04">
              <w:t>Да (в качестве незамерзающих добавок к водным растворам реагентов, кислот, ЖГ);</w:t>
            </w:r>
          </w:p>
          <w:p w14:paraId="646ADC18" w14:textId="77777777" w:rsidR="00965081" w:rsidRPr="00815A04" w:rsidRDefault="00965081" w:rsidP="0014405F">
            <w:pPr>
              <w:pStyle w:val="S0"/>
            </w:pPr>
            <w:r w:rsidRPr="00815A04">
              <w:t>Нет (в остальных случаях)</w:t>
            </w:r>
          </w:p>
        </w:tc>
        <w:tc>
          <w:tcPr>
            <w:tcW w:w="1852" w:type="pct"/>
          </w:tcPr>
          <w:p w14:paraId="728A630D" w14:textId="77777777" w:rsidR="00965081" w:rsidRPr="00815A04" w:rsidRDefault="00965081" w:rsidP="0014405F">
            <w:pPr>
              <w:pStyle w:val="S0"/>
            </w:pPr>
            <w:r w:rsidRPr="00815A04">
              <w:t>Нет (в качестве незамерзающих добавок к водным растворам реагентов, кислот, ЖГ);</w:t>
            </w:r>
          </w:p>
          <w:p w14:paraId="4206DDDD" w14:textId="77777777" w:rsidR="00722FFC" w:rsidRPr="00815A04" w:rsidRDefault="00965081" w:rsidP="0014405F">
            <w:pPr>
              <w:pStyle w:val="S0"/>
            </w:pPr>
            <w:r w:rsidRPr="00815A04">
              <w:t>Да (в остальных случаях)</w:t>
            </w:r>
          </w:p>
        </w:tc>
      </w:tr>
      <w:tr w:rsidR="00722FFC" w:rsidRPr="00815A04" w14:paraId="42942C37" w14:textId="77777777" w:rsidTr="00AF03E9">
        <w:tc>
          <w:tcPr>
            <w:tcW w:w="1637" w:type="pct"/>
          </w:tcPr>
          <w:p w14:paraId="1686584E" w14:textId="77777777" w:rsidR="00722FFC" w:rsidRPr="00815A04" w:rsidRDefault="00BF571A" w:rsidP="0014405F">
            <w:pPr>
              <w:pStyle w:val="S0"/>
            </w:pPr>
            <w:r>
              <w:t>ПК</w:t>
            </w:r>
          </w:p>
        </w:tc>
        <w:tc>
          <w:tcPr>
            <w:tcW w:w="1511" w:type="pct"/>
          </w:tcPr>
          <w:p w14:paraId="3AF6585E" w14:textId="77777777" w:rsidR="00722FFC" w:rsidRPr="00815A04" w:rsidRDefault="00965081" w:rsidP="0014405F">
            <w:pPr>
              <w:pStyle w:val="S0"/>
            </w:pPr>
            <w:r w:rsidRPr="00815A04">
              <w:t>Да</w:t>
            </w:r>
          </w:p>
        </w:tc>
        <w:tc>
          <w:tcPr>
            <w:tcW w:w="1852" w:type="pct"/>
          </w:tcPr>
          <w:p w14:paraId="17A8D230" w14:textId="77777777" w:rsidR="00722FFC" w:rsidRPr="00815A04" w:rsidRDefault="00965081" w:rsidP="0014405F">
            <w:pPr>
              <w:pStyle w:val="S0"/>
            </w:pPr>
            <w:r w:rsidRPr="00815A04">
              <w:t>Да</w:t>
            </w:r>
          </w:p>
        </w:tc>
      </w:tr>
    </w:tbl>
    <w:p w14:paraId="49711D56" w14:textId="77777777" w:rsidR="00807D2C" w:rsidRPr="00497ECE" w:rsidRDefault="0070425E" w:rsidP="00C22F6D">
      <w:pPr>
        <w:pStyle w:val="S23"/>
        <w:numPr>
          <w:ilvl w:val="1"/>
          <w:numId w:val="23"/>
        </w:numPr>
        <w:tabs>
          <w:tab w:val="left" w:pos="567"/>
        </w:tabs>
        <w:spacing w:before="240"/>
        <w:ind w:left="0" w:firstLine="0"/>
        <w:rPr>
          <w:caps w:val="0"/>
        </w:rPr>
      </w:pPr>
      <w:bookmarkStart w:id="293" w:name="_Toc122616638"/>
      <w:bookmarkStart w:id="294" w:name="_Toc342406898"/>
      <w:bookmarkStart w:id="295" w:name="_Toc348357412"/>
      <w:bookmarkStart w:id="296" w:name="_Toc350339577"/>
      <w:bookmarkStart w:id="297" w:name="_Toc454888710"/>
      <w:r w:rsidRPr="00815A04">
        <w:rPr>
          <w:caps w:val="0"/>
        </w:rPr>
        <w:t>ФОРМИРОВАНИЕ</w:t>
      </w:r>
      <w:r w:rsidR="009938E5">
        <w:rPr>
          <w:caps w:val="0"/>
        </w:rPr>
        <w:t xml:space="preserve"> П</w:t>
      </w:r>
      <w:r w:rsidR="00BB2D6C">
        <w:rPr>
          <w:caps w:val="0"/>
        </w:rPr>
        <w:t>ЛАНОВОЙ ПОТРЕБНОСТИ</w:t>
      </w:r>
      <w:r w:rsidR="00652595">
        <w:rPr>
          <w:caps w:val="0"/>
        </w:rPr>
        <w:t xml:space="preserve"> ХИМИЧЕСКИХ РЕАГЕНТОВ</w:t>
      </w:r>
      <w:r w:rsidR="009938E5">
        <w:rPr>
          <w:caps w:val="0"/>
        </w:rPr>
        <w:t>,</w:t>
      </w:r>
      <w:r w:rsidRPr="00815A04">
        <w:rPr>
          <w:caps w:val="0"/>
        </w:rPr>
        <w:t xml:space="preserve"> ТАБЛИЦ ВЗАИМОЗАМ</w:t>
      </w:r>
      <w:r w:rsidR="00B03BE9">
        <w:rPr>
          <w:caps w:val="0"/>
        </w:rPr>
        <w:t>Е</w:t>
      </w:r>
      <w:r w:rsidRPr="00815A04">
        <w:rPr>
          <w:caps w:val="0"/>
        </w:rPr>
        <w:t>НЯЕМОСТИ ХИМИЧЕСКИХ РЕАГЕНТОВ</w:t>
      </w:r>
      <w:bookmarkEnd w:id="293"/>
      <w:r w:rsidR="009938E5">
        <w:rPr>
          <w:caps w:val="0"/>
        </w:rPr>
        <w:t xml:space="preserve"> </w:t>
      </w:r>
    </w:p>
    <w:p w14:paraId="137F408A" w14:textId="77777777" w:rsidR="004E6B83" w:rsidRPr="00CA3588" w:rsidRDefault="00BB2D6C" w:rsidP="00C22F6D">
      <w:pPr>
        <w:pStyle w:val="S30"/>
        <w:numPr>
          <w:ilvl w:val="2"/>
          <w:numId w:val="23"/>
        </w:numPr>
        <w:tabs>
          <w:tab w:val="left" w:pos="709"/>
        </w:tabs>
        <w:spacing w:before="240"/>
        <w:ind w:left="0" w:firstLine="0"/>
        <w:outlineLvl w:val="2"/>
      </w:pPr>
      <w:bookmarkStart w:id="298" w:name="_Toc122616639"/>
      <w:r w:rsidRPr="00CA3588">
        <w:t>ПЛАНОВ</w:t>
      </w:r>
      <w:r w:rsidR="00312B31" w:rsidRPr="00CA3588">
        <w:t>АЯ</w:t>
      </w:r>
      <w:r w:rsidRPr="00CA3588">
        <w:t xml:space="preserve"> ПОТРЕБНОСТ</w:t>
      </w:r>
      <w:r w:rsidR="00312B31" w:rsidRPr="00CA3588">
        <w:t>Ь</w:t>
      </w:r>
      <w:bookmarkEnd w:id="298"/>
    </w:p>
    <w:p w14:paraId="13DBAEE0" w14:textId="77777777" w:rsidR="004E6B83" w:rsidRPr="00497ECE" w:rsidRDefault="004E6B83" w:rsidP="00C22F6D">
      <w:pPr>
        <w:pStyle w:val="S0"/>
        <w:keepNext/>
        <w:keepLines/>
        <w:numPr>
          <w:ilvl w:val="3"/>
          <w:numId w:val="23"/>
        </w:numPr>
        <w:tabs>
          <w:tab w:val="left" w:pos="851"/>
        </w:tabs>
        <w:spacing w:before="240"/>
        <w:ind w:left="0" w:firstLine="0"/>
        <w:rPr>
          <w:rFonts w:ascii="Arial" w:hAnsi="Arial" w:cs="Arial"/>
          <w:i/>
          <w:sz w:val="20"/>
          <w:szCs w:val="18"/>
        </w:rPr>
      </w:pPr>
      <w:r w:rsidRPr="00497ECE">
        <w:rPr>
          <w:rFonts w:ascii="Arial" w:hAnsi="Arial" w:cs="Arial"/>
          <w:i/>
          <w:sz w:val="20"/>
          <w:szCs w:val="18"/>
        </w:rPr>
        <w:t>ОБЩИЙ ПРИНЦИП ФОРМИРОВАНИЯ ПОТРЕБНОСТИ ХИМИЧЕСКИХ РЕАГЕНТОВ</w:t>
      </w:r>
    </w:p>
    <w:p w14:paraId="6DD07873" w14:textId="117CFAF1" w:rsidR="004E6B83" w:rsidRPr="004E6B83" w:rsidRDefault="004E6B83" w:rsidP="006C4DBD">
      <w:pPr>
        <w:pStyle w:val="aff2"/>
        <w:spacing w:before="120"/>
        <w:ind w:left="0"/>
      </w:pPr>
      <w:r w:rsidRPr="004E6B83">
        <w:t xml:space="preserve">Потребность в </w:t>
      </w:r>
      <w:r w:rsidR="00AF03E9">
        <w:t>ХР</w:t>
      </w:r>
      <w:r w:rsidR="00C230FF" w:rsidRPr="00C230FF">
        <w:t xml:space="preserve"> </w:t>
      </w:r>
      <w:r w:rsidR="00C230FF">
        <w:t>для организации закупок</w:t>
      </w:r>
      <w:r w:rsidRPr="004E6B83">
        <w:t xml:space="preserve"> формируется расчетным путем, посредством произведения удельной дозировки и расчетной базы.</w:t>
      </w:r>
      <w:r>
        <w:t xml:space="preserve"> </w:t>
      </w:r>
      <w:r w:rsidRPr="004E6B83">
        <w:t xml:space="preserve">Под удельной дозировкой понимается массовый расход </w:t>
      </w:r>
      <w:r w:rsidR="00AF03E9">
        <w:t>ХР</w:t>
      </w:r>
      <w:r w:rsidRPr="004E6B83">
        <w:t xml:space="preserve"> применительно к единице объема обрабатываемой жидкости, скважинно-операции в зависимости от специфики процесса, в который вовлекается </w:t>
      </w:r>
      <w:r w:rsidR="0044577A" w:rsidRPr="0044577A">
        <w:t>ХР</w:t>
      </w:r>
      <w:r w:rsidRPr="004E6B83">
        <w:t>.</w:t>
      </w:r>
      <w:r>
        <w:t xml:space="preserve"> </w:t>
      </w:r>
      <w:r w:rsidRPr="004E6B83">
        <w:t>Удельная дозировка устанавливается в ходе ОПИ</w:t>
      </w:r>
      <w:r w:rsidR="00C230FF">
        <w:t>, промышленного применения</w:t>
      </w:r>
      <w:r w:rsidRPr="004E6B83">
        <w:t xml:space="preserve"> и фиксируется актом ОПИ</w:t>
      </w:r>
      <w:r w:rsidR="00C230FF">
        <w:t>/ПП</w:t>
      </w:r>
      <w:r w:rsidRPr="004E6B83">
        <w:t xml:space="preserve">. Для некоторых классов </w:t>
      </w:r>
      <w:r w:rsidR="00AF03E9">
        <w:t>ХР</w:t>
      </w:r>
      <w:r w:rsidRPr="004E6B83">
        <w:t xml:space="preserve"> удельная дозировка устанавливается в результате </w:t>
      </w:r>
      <w:r w:rsidR="00FD104F">
        <w:t>ЛИ</w:t>
      </w:r>
      <w:r w:rsidRPr="004E6B83">
        <w:t xml:space="preserve">. В ходе промышленного применения при достижении требуемых технологических параметров работы оборудования и качества нефти и воды согласно нормативам РФ удельная дозировка </w:t>
      </w:r>
      <w:r w:rsidR="0044577A" w:rsidRPr="0044577A">
        <w:t>ХР</w:t>
      </w:r>
      <w:r w:rsidRPr="004E6B83">
        <w:t xml:space="preserve"> может быть оптимизирована, необходимость оптимизации обусловлена изменяющимися технологическими условиями и физико-химическими свойствами среды обрабатываемых объектов. По итогам оптимизации оформляется акт </w:t>
      </w:r>
      <w:r w:rsidR="00152515">
        <w:t>по аналогии с ОПИ</w:t>
      </w:r>
      <w:r w:rsidRPr="004E6B83">
        <w:t xml:space="preserve"> и согласовывается всеми заинтересованными сторонами в </w:t>
      </w:r>
      <w:r w:rsidR="00064D3C" w:rsidRPr="004E6B83">
        <w:t>установленном порядке</w:t>
      </w:r>
      <w:r w:rsidR="009453F1">
        <w:t xml:space="preserve"> (п.</w:t>
      </w:r>
      <w:r w:rsidR="00097164">
        <w:t> </w:t>
      </w:r>
      <w:r w:rsidR="00625F5C">
        <w:t>6</w:t>
      </w:r>
      <w:r w:rsidR="009453F1">
        <w:t>.4 настоящ</w:t>
      </w:r>
      <w:r w:rsidR="00AF03E9">
        <w:t>их</w:t>
      </w:r>
      <w:r w:rsidR="009453F1">
        <w:t xml:space="preserve"> </w:t>
      </w:r>
      <w:r w:rsidR="00097164" w:rsidRPr="00097164">
        <w:t>Типовых требований</w:t>
      </w:r>
      <w:r w:rsidR="009453F1">
        <w:t>)</w:t>
      </w:r>
      <w:r w:rsidRPr="004E6B83">
        <w:t>. Удельная дозировка, зафиксированная в акте ЛИ/ОПИ</w:t>
      </w:r>
      <w:r w:rsidR="00C230FF">
        <w:t>/ПП</w:t>
      </w:r>
      <w:r w:rsidRPr="004E6B83">
        <w:t xml:space="preserve">, является основанием для расчета объема потребности в </w:t>
      </w:r>
      <w:r w:rsidR="00152515">
        <w:t>ХР</w:t>
      </w:r>
      <w:r w:rsidRPr="004E6B83">
        <w:t>.</w:t>
      </w:r>
    </w:p>
    <w:p w14:paraId="71A9D301" w14:textId="77777777" w:rsidR="004E6B83" w:rsidRDefault="004E6B83" w:rsidP="006C4DBD">
      <w:pPr>
        <w:pStyle w:val="aff2"/>
        <w:spacing w:before="120"/>
        <w:ind w:left="0"/>
        <w:rPr>
          <w:b/>
        </w:rPr>
      </w:pPr>
      <w:r w:rsidRPr="004E6B83">
        <w:lastRenderedPageBreak/>
        <w:t xml:space="preserve">Под расчетной базой понимается объем обрабатываемой жидкости/нефти/газа на объекте/сумме объектов, количество скважинных операций, в которые будет вовлечен </w:t>
      </w:r>
      <w:r w:rsidR="00AF03E9">
        <w:t>ХР</w:t>
      </w:r>
      <w:r w:rsidRPr="004E6B83">
        <w:t xml:space="preserve">. Фиксируется в </w:t>
      </w:r>
      <w:r w:rsidR="00152515">
        <w:t>плановой потребности</w:t>
      </w:r>
      <w:r w:rsidRPr="004E6B83">
        <w:t>.</w:t>
      </w:r>
      <w:r w:rsidRPr="004E6B83">
        <w:rPr>
          <w:b/>
        </w:rPr>
        <w:t xml:space="preserve"> </w:t>
      </w:r>
    </w:p>
    <w:p w14:paraId="1B10B7B0" w14:textId="77777777" w:rsidR="00BB2D6C" w:rsidRPr="00497ECE" w:rsidRDefault="00BB2D6C" w:rsidP="00C22F6D">
      <w:pPr>
        <w:pStyle w:val="S0"/>
        <w:numPr>
          <w:ilvl w:val="3"/>
          <w:numId w:val="23"/>
        </w:numPr>
        <w:tabs>
          <w:tab w:val="left" w:pos="851"/>
        </w:tabs>
        <w:spacing w:before="240"/>
        <w:ind w:left="0" w:firstLine="0"/>
        <w:rPr>
          <w:rFonts w:ascii="Arial" w:hAnsi="Arial" w:cs="Arial"/>
          <w:i/>
          <w:sz w:val="20"/>
          <w:szCs w:val="18"/>
        </w:rPr>
      </w:pPr>
      <w:r w:rsidRPr="00497ECE">
        <w:rPr>
          <w:rFonts w:ascii="Arial" w:hAnsi="Arial" w:cs="Arial"/>
          <w:i/>
          <w:sz w:val="20"/>
          <w:szCs w:val="18"/>
        </w:rPr>
        <w:t>ИСХОДНЫЕ ДАННЫЕ</w:t>
      </w:r>
    </w:p>
    <w:p w14:paraId="6B63AB2F" w14:textId="77777777" w:rsidR="00BB2D6C" w:rsidRPr="00BB2D6C" w:rsidRDefault="00BB2D6C" w:rsidP="00497ECE">
      <w:pPr>
        <w:pStyle w:val="S0"/>
        <w:spacing w:before="120"/>
      </w:pPr>
      <w:r w:rsidRPr="00BB2D6C">
        <w:t xml:space="preserve">Исходными данными для формирования </w:t>
      </w:r>
      <w:r w:rsidR="00152515">
        <w:t>плановой потребности</w:t>
      </w:r>
      <w:r w:rsidRPr="00BB2D6C">
        <w:t xml:space="preserve"> </w:t>
      </w:r>
      <w:r w:rsidR="00C230FF">
        <w:t xml:space="preserve">закупки ХР </w:t>
      </w:r>
      <w:r w:rsidRPr="00BB2D6C">
        <w:t xml:space="preserve">является </w:t>
      </w:r>
      <w:r w:rsidR="00CF0C10" w:rsidRPr="00BB2D6C">
        <w:t>технологическ</w:t>
      </w:r>
      <w:r w:rsidR="00CF0C10">
        <w:t>ая</w:t>
      </w:r>
      <w:r w:rsidR="00CF0C10" w:rsidRPr="00BB2D6C">
        <w:t xml:space="preserve"> необходимост</w:t>
      </w:r>
      <w:r w:rsidR="00CF0C10">
        <w:t>ь</w:t>
      </w:r>
      <w:r w:rsidR="00CF0C10" w:rsidRPr="00BB2D6C">
        <w:t xml:space="preserve"> </w:t>
      </w:r>
      <w:r w:rsidRPr="00BB2D6C">
        <w:t xml:space="preserve">применения </w:t>
      </w:r>
      <w:r w:rsidR="00AF03E9">
        <w:t>ХР</w:t>
      </w:r>
      <w:r w:rsidRPr="00BB2D6C">
        <w:t xml:space="preserve"> на </w:t>
      </w:r>
      <w:r w:rsidR="004E42A4">
        <w:t>ОДУСК</w:t>
      </w:r>
      <w:r w:rsidR="004E42A4" w:rsidRPr="00BB2D6C">
        <w:t xml:space="preserve"> </w:t>
      </w:r>
      <w:r w:rsidRPr="00BB2D6C">
        <w:t>ОГ для защиты от негативного влияния осложняющих факторов:</w:t>
      </w:r>
    </w:p>
    <w:p w14:paraId="69AB1884" w14:textId="77777777" w:rsidR="00BB2D6C" w:rsidRPr="00BB2D6C" w:rsidRDefault="00625F5C" w:rsidP="00C22F6D">
      <w:pPr>
        <w:pStyle w:val="aff2"/>
        <w:numPr>
          <w:ilvl w:val="0"/>
          <w:numId w:val="28"/>
        </w:numPr>
        <w:tabs>
          <w:tab w:val="left" w:pos="567"/>
        </w:tabs>
        <w:spacing w:before="60"/>
        <w:ind w:left="567" w:hanging="397"/>
        <w:contextualSpacing w:val="0"/>
        <w:jc w:val="left"/>
        <w:rPr>
          <w:i/>
        </w:rPr>
      </w:pPr>
      <w:r>
        <w:rPr>
          <w:i/>
        </w:rPr>
        <w:t xml:space="preserve">Коррозия </w:t>
      </w:r>
      <w:r w:rsidRPr="00BB2D6C">
        <w:rPr>
          <w:i/>
        </w:rPr>
        <w:t>–</w:t>
      </w:r>
      <w:r w:rsidR="00BB2D6C" w:rsidRPr="00BB2D6C">
        <w:rPr>
          <w:i/>
        </w:rPr>
        <w:t xml:space="preserve"> </w:t>
      </w:r>
      <w:r w:rsidR="00FD104F">
        <w:rPr>
          <w:i/>
        </w:rPr>
        <w:t>БЦ</w:t>
      </w:r>
      <w:r w:rsidR="00BB2D6C" w:rsidRPr="00BB2D6C">
        <w:rPr>
          <w:i/>
        </w:rPr>
        <w:t xml:space="preserve">, </w:t>
      </w:r>
      <w:r w:rsidR="00FD104F">
        <w:rPr>
          <w:i/>
        </w:rPr>
        <w:t>ИК</w:t>
      </w:r>
      <w:r w:rsidR="00BB2D6C" w:rsidRPr="00BB2D6C">
        <w:rPr>
          <w:i/>
        </w:rPr>
        <w:t>, ингибиторы комплексного действия соли+ коррозии  и их производные (активные основы)</w:t>
      </w:r>
      <w:r>
        <w:rPr>
          <w:i/>
        </w:rPr>
        <w:t>.</w:t>
      </w:r>
    </w:p>
    <w:p w14:paraId="63D87643" w14:textId="02B39EE9" w:rsidR="00BB2D6C" w:rsidRPr="00BB2D6C" w:rsidRDefault="00625F5C" w:rsidP="00C22F6D">
      <w:pPr>
        <w:pStyle w:val="aff2"/>
        <w:numPr>
          <w:ilvl w:val="0"/>
          <w:numId w:val="28"/>
        </w:numPr>
        <w:tabs>
          <w:tab w:val="left" w:pos="567"/>
        </w:tabs>
        <w:spacing w:before="60"/>
        <w:ind w:left="567" w:hanging="397"/>
        <w:contextualSpacing w:val="0"/>
        <w:jc w:val="left"/>
        <w:rPr>
          <w:i/>
        </w:rPr>
      </w:pPr>
      <w:r>
        <w:rPr>
          <w:i/>
        </w:rPr>
        <w:t xml:space="preserve">Солеотложения </w:t>
      </w:r>
      <w:r w:rsidRPr="00BB2D6C">
        <w:rPr>
          <w:i/>
        </w:rPr>
        <w:t>–</w:t>
      </w:r>
      <w:r w:rsidR="00BB2D6C" w:rsidRPr="00BB2D6C">
        <w:rPr>
          <w:i/>
        </w:rPr>
        <w:t xml:space="preserve"> ингибиторы комплексного действия соли+ коррозия,  гидрофобизаторы, </w:t>
      </w:r>
      <w:r w:rsidR="009813C6">
        <w:rPr>
          <w:i/>
        </w:rPr>
        <w:t>ВР</w:t>
      </w:r>
      <w:r w:rsidR="00BB2D6C" w:rsidRPr="00BB2D6C">
        <w:rPr>
          <w:i/>
        </w:rPr>
        <w:t>,  ингибиторы, растворители солей и их производные (активные основы)</w:t>
      </w:r>
      <w:r>
        <w:rPr>
          <w:i/>
        </w:rPr>
        <w:t>.</w:t>
      </w:r>
    </w:p>
    <w:p w14:paraId="023DE147" w14:textId="3FE3FC54" w:rsidR="00BB2D6C" w:rsidRPr="00BB2D6C" w:rsidRDefault="00625F5C" w:rsidP="00C22F6D">
      <w:pPr>
        <w:pStyle w:val="aff2"/>
        <w:numPr>
          <w:ilvl w:val="0"/>
          <w:numId w:val="28"/>
        </w:numPr>
        <w:tabs>
          <w:tab w:val="left" w:pos="567"/>
        </w:tabs>
        <w:spacing w:before="60"/>
        <w:ind w:left="567" w:hanging="397"/>
        <w:contextualSpacing w:val="0"/>
        <w:jc w:val="left"/>
        <w:rPr>
          <w:i/>
        </w:rPr>
      </w:pPr>
      <w:r>
        <w:rPr>
          <w:i/>
        </w:rPr>
        <w:t xml:space="preserve">Механические примеси </w:t>
      </w:r>
      <w:r w:rsidRPr="00BB2D6C">
        <w:rPr>
          <w:i/>
        </w:rPr>
        <w:t>–</w:t>
      </w:r>
      <w:r w:rsidR="00BB2D6C" w:rsidRPr="00BB2D6C">
        <w:rPr>
          <w:i/>
        </w:rPr>
        <w:t xml:space="preserve"> ПАВ, гидрофобизаторы,  </w:t>
      </w:r>
      <w:r w:rsidR="0044577A" w:rsidRPr="0044577A">
        <w:rPr>
          <w:i/>
        </w:rPr>
        <w:t>ХР</w:t>
      </w:r>
      <w:r w:rsidR="00BB2D6C" w:rsidRPr="0044577A">
        <w:rPr>
          <w:i/>
        </w:rPr>
        <w:t xml:space="preserve"> </w:t>
      </w:r>
      <w:r w:rsidR="00BB2D6C" w:rsidRPr="00BB2D6C">
        <w:rPr>
          <w:i/>
        </w:rPr>
        <w:t>для крепления слабосцементированных парод пласта</w:t>
      </w:r>
      <w:r>
        <w:rPr>
          <w:i/>
        </w:rPr>
        <w:t>.</w:t>
      </w:r>
    </w:p>
    <w:p w14:paraId="1AF81AB7" w14:textId="2853F863" w:rsidR="00BB2D6C" w:rsidRPr="00BB2D6C" w:rsidRDefault="00625F5C" w:rsidP="00C22F6D">
      <w:pPr>
        <w:pStyle w:val="aff2"/>
        <w:numPr>
          <w:ilvl w:val="0"/>
          <w:numId w:val="28"/>
        </w:numPr>
        <w:tabs>
          <w:tab w:val="left" w:pos="567"/>
        </w:tabs>
        <w:spacing w:before="60"/>
        <w:ind w:left="567" w:hanging="397"/>
        <w:contextualSpacing w:val="0"/>
        <w:jc w:val="left"/>
        <w:rPr>
          <w:i/>
        </w:rPr>
      </w:pPr>
      <w:r>
        <w:rPr>
          <w:i/>
        </w:rPr>
        <w:t xml:space="preserve">Эррозия </w:t>
      </w:r>
      <w:r w:rsidRPr="00BB2D6C">
        <w:rPr>
          <w:i/>
        </w:rPr>
        <w:t>–</w:t>
      </w:r>
      <w:r w:rsidR="00BB2D6C" w:rsidRPr="00BB2D6C">
        <w:rPr>
          <w:i/>
        </w:rPr>
        <w:t xml:space="preserve"> </w:t>
      </w:r>
      <w:r w:rsidR="0044577A" w:rsidRPr="0044577A">
        <w:rPr>
          <w:i/>
        </w:rPr>
        <w:t>ХР</w:t>
      </w:r>
      <w:r w:rsidR="0044577A">
        <w:t xml:space="preserve"> </w:t>
      </w:r>
      <w:r w:rsidR="00BB2D6C" w:rsidRPr="00BB2D6C">
        <w:rPr>
          <w:i/>
        </w:rPr>
        <w:t xml:space="preserve">для крепления слабосцементированных парод пласт, </w:t>
      </w:r>
      <w:r w:rsidR="00FD104F">
        <w:rPr>
          <w:i/>
        </w:rPr>
        <w:t>ИК</w:t>
      </w:r>
      <w:r w:rsidR="00BB2D6C" w:rsidRPr="00BB2D6C">
        <w:rPr>
          <w:i/>
        </w:rPr>
        <w:t xml:space="preserve"> и их производные (активные основы)</w:t>
      </w:r>
      <w:r>
        <w:rPr>
          <w:i/>
        </w:rPr>
        <w:t>.</w:t>
      </w:r>
    </w:p>
    <w:p w14:paraId="3B25A19F" w14:textId="77777777" w:rsidR="00BB2D6C" w:rsidRPr="00BB2D6C" w:rsidRDefault="00625F5C" w:rsidP="00C22F6D">
      <w:pPr>
        <w:pStyle w:val="aff2"/>
        <w:numPr>
          <w:ilvl w:val="0"/>
          <w:numId w:val="28"/>
        </w:numPr>
        <w:tabs>
          <w:tab w:val="left" w:pos="567"/>
        </w:tabs>
        <w:spacing w:before="60"/>
        <w:ind w:left="567" w:hanging="397"/>
        <w:contextualSpacing w:val="0"/>
        <w:jc w:val="left"/>
        <w:rPr>
          <w:i/>
        </w:rPr>
      </w:pPr>
      <w:r>
        <w:rPr>
          <w:i/>
        </w:rPr>
        <w:t xml:space="preserve">АСПО </w:t>
      </w:r>
      <w:r w:rsidRPr="00BB2D6C">
        <w:rPr>
          <w:i/>
        </w:rPr>
        <w:t>–</w:t>
      </w:r>
      <w:r w:rsidR="00FB69E5">
        <w:rPr>
          <w:i/>
        </w:rPr>
        <w:t xml:space="preserve"> ингибиторы,  диспергаторы, </w:t>
      </w:r>
      <w:r w:rsidR="00FD104F">
        <w:rPr>
          <w:i/>
        </w:rPr>
        <w:t>Р</w:t>
      </w:r>
      <w:r w:rsidR="00FB69E5">
        <w:rPr>
          <w:i/>
        </w:rPr>
        <w:t xml:space="preserve">АСПО, </w:t>
      </w:r>
      <w:r w:rsidR="00BB2D6C" w:rsidRPr="00BB2D6C">
        <w:rPr>
          <w:i/>
        </w:rPr>
        <w:t xml:space="preserve">ПАВ, </w:t>
      </w:r>
      <w:r w:rsidR="00FD104F">
        <w:rPr>
          <w:i/>
        </w:rPr>
        <w:t>ВР</w:t>
      </w:r>
      <w:r>
        <w:rPr>
          <w:i/>
        </w:rPr>
        <w:t>.</w:t>
      </w:r>
    </w:p>
    <w:p w14:paraId="2DB611A7" w14:textId="3ED86B6A" w:rsidR="00BB2D6C" w:rsidRPr="00BB2D6C" w:rsidRDefault="00BB2D6C" w:rsidP="00C22F6D">
      <w:pPr>
        <w:pStyle w:val="aff2"/>
        <w:numPr>
          <w:ilvl w:val="0"/>
          <w:numId w:val="28"/>
        </w:numPr>
        <w:tabs>
          <w:tab w:val="left" w:pos="567"/>
        </w:tabs>
        <w:spacing w:before="60"/>
        <w:ind w:left="567" w:hanging="397"/>
        <w:contextualSpacing w:val="0"/>
        <w:jc w:val="left"/>
        <w:rPr>
          <w:i/>
        </w:rPr>
      </w:pPr>
      <w:r w:rsidRPr="00BB2D6C">
        <w:rPr>
          <w:i/>
        </w:rPr>
        <w:t>Высоковязкие (труд</w:t>
      </w:r>
      <w:r w:rsidR="00625F5C">
        <w:rPr>
          <w:i/>
        </w:rPr>
        <w:t xml:space="preserve">норазделимые) нефти </w:t>
      </w:r>
      <w:r w:rsidR="00625F5C" w:rsidRPr="00BB2D6C">
        <w:rPr>
          <w:i/>
        </w:rPr>
        <w:t>–</w:t>
      </w:r>
      <w:r w:rsidRPr="00BB2D6C">
        <w:rPr>
          <w:i/>
        </w:rPr>
        <w:t xml:space="preserve"> </w:t>
      </w:r>
      <w:r w:rsidR="009A13E4">
        <w:rPr>
          <w:i/>
        </w:rPr>
        <w:t>ПТП</w:t>
      </w:r>
      <w:r w:rsidRPr="00BB2D6C">
        <w:rPr>
          <w:i/>
        </w:rPr>
        <w:t xml:space="preserve">, растворители АСПО, </w:t>
      </w:r>
      <w:r w:rsidR="00612955">
        <w:rPr>
          <w:i/>
        </w:rPr>
        <w:t>ДЭ</w:t>
      </w:r>
      <w:r w:rsidRPr="00BB2D6C">
        <w:rPr>
          <w:i/>
        </w:rPr>
        <w:t xml:space="preserve"> (для снижения давления)</w:t>
      </w:r>
      <w:r w:rsidR="00625F5C">
        <w:rPr>
          <w:i/>
        </w:rPr>
        <w:t>.</w:t>
      </w:r>
    </w:p>
    <w:p w14:paraId="3CCFF2AF" w14:textId="77777777" w:rsidR="00BB2D6C" w:rsidRPr="00BB2D6C" w:rsidRDefault="00BB2D6C" w:rsidP="00C22F6D">
      <w:pPr>
        <w:pStyle w:val="aff2"/>
        <w:numPr>
          <w:ilvl w:val="0"/>
          <w:numId w:val="28"/>
        </w:numPr>
        <w:tabs>
          <w:tab w:val="left" w:pos="567"/>
        </w:tabs>
        <w:spacing w:before="60"/>
        <w:ind w:left="567" w:hanging="397"/>
        <w:contextualSpacing w:val="0"/>
        <w:jc w:val="left"/>
        <w:rPr>
          <w:i/>
        </w:rPr>
      </w:pPr>
      <w:r w:rsidRPr="00BB2D6C">
        <w:rPr>
          <w:i/>
        </w:rPr>
        <w:t xml:space="preserve">Эмульсии – </w:t>
      </w:r>
      <w:r w:rsidR="00FD104F">
        <w:rPr>
          <w:i/>
        </w:rPr>
        <w:t>ДЭ</w:t>
      </w:r>
      <w:r w:rsidRPr="00BB2D6C">
        <w:rPr>
          <w:i/>
        </w:rPr>
        <w:t xml:space="preserve"> (для достижения требований ГОСТ Р 51858-2002)</w:t>
      </w:r>
      <w:r w:rsidR="00625F5C">
        <w:rPr>
          <w:i/>
        </w:rPr>
        <w:t>.</w:t>
      </w:r>
    </w:p>
    <w:p w14:paraId="109DF433" w14:textId="77777777" w:rsidR="00BB2D6C" w:rsidRPr="00BB2D6C" w:rsidRDefault="00625F5C" w:rsidP="00C22F6D">
      <w:pPr>
        <w:pStyle w:val="aff2"/>
        <w:numPr>
          <w:ilvl w:val="0"/>
          <w:numId w:val="28"/>
        </w:numPr>
        <w:tabs>
          <w:tab w:val="left" w:pos="567"/>
        </w:tabs>
        <w:spacing w:before="60"/>
        <w:ind w:left="567" w:hanging="397"/>
        <w:contextualSpacing w:val="0"/>
        <w:jc w:val="left"/>
        <w:rPr>
          <w:i/>
        </w:rPr>
      </w:pPr>
      <w:r>
        <w:rPr>
          <w:i/>
        </w:rPr>
        <w:t xml:space="preserve">Гидраты </w:t>
      </w:r>
      <w:r w:rsidRPr="00BB2D6C">
        <w:rPr>
          <w:i/>
        </w:rPr>
        <w:t>–</w:t>
      </w:r>
      <w:r w:rsidR="00BB2D6C" w:rsidRPr="00BB2D6C">
        <w:rPr>
          <w:i/>
        </w:rPr>
        <w:t xml:space="preserve"> ингибиторы и растворители гидратов и </w:t>
      </w:r>
      <w:r w:rsidR="001F5948">
        <w:rPr>
          <w:i/>
        </w:rPr>
        <w:t>их производные (активные основы</w:t>
      </w:r>
      <w:r w:rsidR="00BB2D6C" w:rsidRPr="00BB2D6C">
        <w:rPr>
          <w:i/>
        </w:rPr>
        <w:t>)</w:t>
      </w:r>
      <w:r>
        <w:rPr>
          <w:i/>
        </w:rPr>
        <w:t>.</w:t>
      </w:r>
    </w:p>
    <w:p w14:paraId="16AE0D17" w14:textId="77777777" w:rsidR="00BB2D6C" w:rsidRPr="00BB2D6C" w:rsidRDefault="00BB2D6C" w:rsidP="00C22F6D">
      <w:pPr>
        <w:pStyle w:val="aff2"/>
        <w:numPr>
          <w:ilvl w:val="0"/>
          <w:numId w:val="28"/>
        </w:numPr>
        <w:tabs>
          <w:tab w:val="left" w:pos="567"/>
        </w:tabs>
        <w:spacing w:before="60"/>
        <w:ind w:left="567" w:hanging="397"/>
        <w:contextualSpacing w:val="0"/>
        <w:rPr>
          <w:i/>
        </w:rPr>
      </w:pPr>
      <w:r w:rsidRPr="00BB2D6C">
        <w:rPr>
          <w:i/>
        </w:rPr>
        <w:t>Серо</w:t>
      </w:r>
      <w:r w:rsidR="00625F5C">
        <w:rPr>
          <w:i/>
        </w:rPr>
        <w:t xml:space="preserve">водород </w:t>
      </w:r>
      <w:r w:rsidR="00625F5C" w:rsidRPr="00BB2D6C">
        <w:rPr>
          <w:i/>
        </w:rPr>
        <w:t>–</w:t>
      </w:r>
      <w:r w:rsidRPr="00BB2D6C">
        <w:rPr>
          <w:i/>
        </w:rPr>
        <w:t xml:space="preserve"> </w:t>
      </w:r>
      <w:r w:rsidR="00FD104F">
        <w:rPr>
          <w:i/>
        </w:rPr>
        <w:t>НС</w:t>
      </w:r>
      <w:r w:rsidR="00625F5C">
        <w:rPr>
          <w:i/>
        </w:rPr>
        <w:t>.</w:t>
      </w:r>
    </w:p>
    <w:p w14:paraId="2E38E68D" w14:textId="77777777" w:rsidR="00BB2D6C" w:rsidRPr="00BB2D6C" w:rsidRDefault="00625F5C" w:rsidP="00C22F6D">
      <w:pPr>
        <w:pStyle w:val="aff2"/>
        <w:numPr>
          <w:ilvl w:val="0"/>
          <w:numId w:val="28"/>
        </w:numPr>
        <w:tabs>
          <w:tab w:val="left" w:pos="567"/>
        </w:tabs>
        <w:spacing w:before="60"/>
        <w:ind w:left="567" w:hanging="397"/>
        <w:contextualSpacing w:val="0"/>
        <w:rPr>
          <w:i/>
        </w:rPr>
      </w:pPr>
      <w:r>
        <w:rPr>
          <w:i/>
        </w:rPr>
        <w:t xml:space="preserve">Кислород </w:t>
      </w:r>
      <w:r w:rsidRPr="00BB2D6C">
        <w:rPr>
          <w:i/>
        </w:rPr>
        <w:t>–</w:t>
      </w:r>
      <w:r w:rsidR="00BB2D6C" w:rsidRPr="00BB2D6C">
        <w:rPr>
          <w:i/>
        </w:rPr>
        <w:t xml:space="preserve"> </w:t>
      </w:r>
      <w:r w:rsidR="00FD104F">
        <w:rPr>
          <w:i/>
        </w:rPr>
        <w:t>ПК</w:t>
      </w:r>
      <w:r w:rsidR="00BB2D6C" w:rsidRPr="00BB2D6C">
        <w:rPr>
          <w:i/>
        </w:rPr>
        <w:t>.</w:t>
      </w:r>
    </w:p>
    <w:p w14:paraId="57F175BB" w14:textId="77777777" w:rsidR="00312B31" w:rsidRPr="00497ECE" w:rsidRDefault="00312B31" w:rsidP="00C22F6D">
      <w:pPr>
        <w:pStyle w:val="S0"/>
        <w:keepNext/>
        <w:numPr>
          <w:ilvl w:val="3"/>
          <w:numId w:val="23"/>
        </w:numPr>
        <w:tabs>
          <w:tab w:val="left" w:pos="851"/>
        </w:tabs>
        <w:spacing w:before="240"/>
        <w:ind w:left="0" w:firstLine="0"/>
        <w:rPr>
          <w:rFonts w:ascii="Arial" w:hAnsi="Arial" w:cs="Arial"/>
          <w:i/>
          <w:sz w:val="20"/>
          <w:szCs w:val="18"/>
        </w:rPr>
      </w:pPr>
      <w:r w:rsidRPr="00497ECE">
        <w:rPr>
          <w:rFonts w:ascii="Arial" w:hAnsi="Arial" w:cs="Arial"/>
          <w:i/>
          <w:sz w:val="20"/>
          <w:szCs w:val="18"/>
        </w:rPr>
        <w:t>ФОРМИРОВАНИЕ ПЛАНОВОЙ ПОТРЕБНОСТИ</w:t>
      </w:r>
    </w:p>
    <w:p w14:paraId="653E5DD9" w14:textId="0F9DA311" w:rsidR="00312B31" w:rsidRPr="009F4F3B" w:rsidRDefault="00312B31" w:rsidP="006C4DBD">
      <w:pPr>
        <w:spacing w:before="120"/>
        <w:rPr>
          <w:szCs w:val="24"/>
        </w:rPr>
      </w:pPr>
      <w:r w:rsidRPr="009F4F3B">
        <w:rPr>
          <w:szCs w:val="24"/>
        </w:rPr>
        <w:t>На основании критериев, приведенных в п.</w:t>
      </w:r>
      <w:r w:rsidR="00625F5C">
        <w:rPr>
          <w:szCs w:val="24"/>
        </w:rPr>
        <w:t xml:space="preserve"> 6</w:t>
      </w:r>
      <w:r w:rsidR="009F4F3B">
        <w:rPr>
          <w:szCs w:val="24"/>
        </w:rPr>
        <w:t>.6.1</w:t>
      </w:r>
      <w:r w:rsidRPr="009F4F3B">
        <w:rPr>
          <w:szCs w:val="24"/>
        </w:rPr>
        <w:t>.</w:t>
      </w:r>
      <w:r w:rsidR="009F4F3B">
        <w:rPr>
          <w:szCs w:val="24"/>
        </w:rPr>
        <w:t>2</w:t>
      </w:r>
      <w:r w:rsidRPr="009F4F3B">
        <w:rPr>
          <w:szCs w:val="24"/>
        </w:rPr>
        <w:t xml:space="preserve"> настоящ</w:t>
      </w:r>
      <w:r w:rsidR="00AF03E9">
        <w:rPr>
          <w:szCs w:val="24"/>
        </w:rPr>
        <w:t>их</w:t>
      </w:r>
      <w:r w:rsidRPr="009F4F3B">
        <w:rPr>
          <w:szCs w:val="24"/>
        </w:rPr>
        <w:t xml:space="preserve"> </w:t>
      </w:r>
      <w:r w:rsidR="00097164" w:rsidRPr="00097164">
        <w:rPr>
          <w:szCs w:val="24"/>
        </w:rPr>
        <w:t>Типовых требований</w:t>
      </w:r>
      <w:r w:rsidR="009453F1" w:rsidRPr="009F4F3B">
        <w:rPr>
          <w:szCs w:val="24"/>
        </w:rPr>
        <w:t xml:space="preserve"> </w:t>
      </w:r>
      <w:r w:rsidRPr="009F4F3B">
        <w:rPr>
          <w:szCs w:val="24"/>
        </w:rPr>
        <w:t>СП ОГ</w:t>
      </w:r>
      <w:r w:rsidR="00C17CC6">
        <w:rPr>
          <w:szCs w:val="24"/>
        </w:rPr>
        <w:t>, ответственные за эксплуатацию фонда скважин, трубопроводов, площадочных объектов и т.п.</w:t>
      </w:r>
      <w:r w:rsidRPr="009F4F3B">
        <w:rPr>
          <w:szCs w:val="24"/>
        </w:rPr>
        <w:t xml:space="preserve"> формируют </w:t>
      </w:r>
      <w:r w:rsidR="00B710EF">
        <w:rPr>
          <w:szCs w:val="24"/>
        </w:rPr>
        <w:t xml:space="preserve">перечень защищаемых и обрабатываемых ХР объектов. Форматы таких документов устанавливаются </w:t>
      </w:r>
      <w:r w:rsidR="009453F1">
        <w:rPr>
          <w:szCs w:val="24"/>
        </w:rPr>
        <w:t>СП ОГ</w:t>
      </w:r>
      <w:r w:rsidR="00244ABF">
        <w:rPr>
          <w:szCs w:val="24"/>
        </w:rPr>
        <w:t>,</w:t>
      </w:r>
      <w:r w:rsidR="00244ABF" w:rsidRPr="00244ABF">
        <w:rPr>
          <w:szCs w:val="24"/>
        </w:rPr>
        <w:t xml:space="preserve"> </w:t>
      </w:r>
      <w:r w:rsidR="00244ABF">
        <w:rPr>
          <w:szCs w:val="24"/>
        </w:rPr>
        <w:t>ответственными за эксплуатацию фонда скважин, трубопроводов, площадочных объектов и т.п.</w:t>
      </w:r>
      <w:r w:rsidR="00B710EF">
        <w:rPr>
          <w:szCs w:val="24"/>
        </w:rPr>
        <w:t>. Перечень защищаемых и обрабатываемых ХР объектов по направлениям должен содержать</w:t>
      </w:r>
      <w:r w:rsidRPr="009F4F3B">
        <w:rPr>
          <w:szCs w:val="24"/>
        </w:rPr>
        <w:t>:</w:t>
      </w:r>
    </w:p>
    <w:p w14:paraId="24A342A6" w14:textId="77777777" w:rsidR="00312B31" w:rsidRPr="009F4F3B" w:rsidRDefault="00312B31" w:rsidP="00312B31">
      <w:pPr>
        <w:spacing w:before="120"/>
        <w:rPr>
          <w:szCs w:val="24"/>
        </w:rPr>
      </w:pPr>
      <w:r w:rsidRPr="009F4F3B">
        <w:rPr>
          <w:szCs w:val="24"/>
        </w:rPr>
        <w:t>Для УПНГ:</w:t>
      </w:r>
    </w:p>
    <w:p w14:paraId="2640949A" w14:textId="77777777" w:rsidR="00312B31" w:rsidRPr="006C4DBD" w:rsidRDefault="00312B31" w:rsidP="006C4DBD">
      <w:pPr>
        <w:pStyle w:val="20"/>
        <w:widowControl/>
        <w:numPr>
          <w:ilvl w:val="0"/>
          <w:numId w:val="4"/>
        </w:numPr>
        <w:tabs>
          <w:tab w:val="clear" w:pos="1077"/>
          <w:tab w:val="left" w:pos="567"/>
        </w:tabs>
        <w:ind w:left="567" w:hanging="397"/>
        <w:rPr>
          <w:rStyle w:val="24"/>
          <w:szCs w:val="24"/>
        </w:rPr>
      </w:pPr>
      <w:r w:rsidRPr="006C4DBD">
        <w:rPr>
          <w:rStyle w:val="24"/>
          <w:szCs w:val="24"/>
        </w:rPr>
        <w:t>Количество/объем подготавливаемой нефти.</w:t>
      </w:r>
    </w:p>
    <w:p w14:paraId="16919790" w14:textId="76FFD57D" w:rsidR="00312B31" w:rsidRPr="006C4DBD" w:rsidRDefault="00312B31"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Перечень объектов, подверженный обработке </w:t>
      </w:r>
      <w:r w:rsidR="0044577A" w:rsidRPr="0044577A">
        <w:rPr>
          <w:szCs w:val="24"/>
        </w:rPr>
        <w:t>ХР</w:t>
      </w:r>
      <w:r w:rsidR="00625F5C">
        <w:rPr>
          <w:rStyle w:val="24"/>
          <w:szCs w:val="24"/>
        </w:rPr>
        <w:t>.</w:t>
      </w:r>
    </w:p>
    <w:p w14:paraId="6A702AF4" w14:textId="63D79870" w:rsidR="00312B31" w:rsidRPr="006C4DBD" w:rsidRDefault="00312B31"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Количество/объем жидкости, проходящее через объекты, нуждающаяся в обработке </w:t>
      </w:r>
      <w:r w:rsidR="0044577A" w:rsidRPr="0044577A">
        <w:rPr>
          <w:szCs w:val="24"/>
        </w:rPr>
        <w:t>ХР</w:t>
      </w:r>
      <w:r w:rsidRPr="006C4DBD">
        <w:rPr>
          <w:rStyle w:val="24"/>
          <w:szCs w:val="24"/>
        </w:rPr>
        <w:t>.</w:t>
      </w:r>
    </w:p>
    <w:p w14:paraId="6C2CC2F5" w14:textId="77777777" w:rsidR="00312B31" w:rsidRPr="009F4F3B" w:rsidRDefault="00312B31" w:rsidP="00312B31">
      <w:pPr>
        <w:spacing w:before="120"/>
        <w:rPr>
          <w:szCs w:val="24"/>
        </w:rPr>
      </w:pPr>
      <w:r w:rsidRPr="009F4F3B">
        <w:rPr>
          <w:szCs w:val="24"/>
        </w:rPr>
        <w:t>Для УЭТ:</w:t>
      </w:r>
    </w:p>
    <w:p w14:paraId="0C401590" w14:textId="60FFEDA2" w:rsidR="00312B31" w:rsidRPr="006C4DBD" w:rsidRDefault="00312B31"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Перечень трубопроводов по всем направлениям с детализацией по точкам ввода, подверженные обработке </w:t>
      </w:r>
      <w:r w:rsidR="0044577A" w:rsidRPr="0044577A">
        <w:rPr>
          <w:szCs w:val="24"/>
        </w:rPr>
        <w:t>ХР</w:t>
      </w:r>
      <w:r w:rsidRPr="006C4DBD">
        <w:rPr>
          <w:rStyle w:val="24"/>
          <w:szCs w:val="24"/>
        </w:rPr>
        <w:t>;</w:t>
      </w:r>
    </w:p>
    <w:p w14:paraId="1187DFCD" w14:textId="554C3DBC" w:rsidR="00312B31" w:rsidRPr="006C4DBD" w:rsidRDefault="00312B31"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Количество/объем жидкости, проходящая через объекты/точки ввода, нуждающаяся в обработке </w:t>
      </w:r>
      <w:r w:rsidR="0044577A" w:rsidRPr="0044577A">
        <w:rPr>
          <w:szCs w:val="24"/>
        </w:rPr>
        <w:t>ХР</w:t>
      </w:r>
      <w:r w:rsidRPr="006C4DBD">
        <w:rPr>
          <w:rStyle w:val="24"/>
          <w:szCs w:val="24"/>
        </w:rPr>
        <w:t>;</w:t>
      </w:r>
    </w:p>
    <w:p w14:paraId="24A16E93" w14:textId="77777777" w:rsidR="00312B31" w:rsidRPr="006C4DBD" w:rsidRDefault="00312B31" w:rsidP="006C4DBD">
      <w:pPr>
        <w:pStyle w:val="20"/>
        <w:widowControl/>
        <w:numPr>
          <w:ilvl w:val="0"/>
          <w:numId w:val="4"/>
        </w:numPr>
        <w:tabs>
          <w:tab w:val="clear" w:pos="1077"/>
          <w:tab w:val="left" w:pos="567"/>
        </w:tabs>
        <w:ind w:left="567" w:hanging="397"/>
        <w:rPr>
          <w:rStyle w:val="24"/>
          <w:szCs w:val="24"/>
        </w:rPr>
      </w:pPr>
      <w:r w:rsidRPr="006C4DBD">
        <w:rPr>
          <w:rStyle w:val="24"/>
          <w:szCs w:val="24"/>
        </w:rPr>
        <w:t>Количество подходов/операций, подразумевающих расчет реагентов исходя из периодической специфики технологии применения.</w:t>
      </w:r>
    </w:p>
    <w:p w14:paraId="601BD298" w14:textId="77777777" w:rsidR="00312B31" w:rsidRPr="009F4F3B" w:rsidRDefault="00312B31" w:rsidP="00312B31">
      <w:pPr>
        <w:spacing w:before="120"/>
        <w:rPr>
          <w:szCs w:val="24"/>
        </w:rPr>
      </w:pPr>
      <w:r w:rsidRPr="009F4F3B">
        <w:rPr>
          <w:szCs w:val="24"/>
        </w:rPr>
        <w:t>Для УДНГ:</w:t>
      </w:r>
    </w:p>
    <w:p w14:paraId="266AFF37" w14:textId="582EDBF1" w:rsidR="00312B31" w:rsidRPr="006C4DBD" w:rsidRDefault="00312B31" w:rsidP="006C4DBD">
      <w:pPr>
        <w:pStyle w:val="20"/>
        <w:widowControl/>
        <w:numPr>
          <w:ilvl w:val="0"/>
          <w:numId w:val="4"/>
        </w:numPr>
        <w:tabs>
          <w:tab w:val="clear" w:pos="1077"/>
          <w:tab w:val="left" w:pos="567"/>
        </w:tabs>
        <w:ind w:left="567" w:hanging="397"/>
        <w:rPr>
          <w:rStyle w:val="24"/>
          <w:szCs w:val="24"/>
        </w:rPr>
      </w:pPr>
      <w:r w:rsidRPr="006C4DBD">
        <w:rPr>
          <w:rStyle w:val="24"/>
          <w:szCs w:val="24"/>
        </w:rPr>
        <w:lastRenderedPageBreak/>
        <w:t xml:space="preserve">Перечень скважин по видам осложнений (допускается количественное значение), подверженных обработке </w:t>
      </w:r>
      <w:r w:rsidR="0044577A" w:rsidRPr="0044577A">
        <w:rPr>
          <w:szCs w:val="24"/>
        </w:rPr>
        <w:t>ХР</w:t>
      </w:r>
      <w:r w:rsidR="00625F5C">
        <w:rPr>
          <w:rStyle w:val="24"/>
          <w:szCs w:val="24"/>
        </w:rPr>
        <w:t>.</w:t>
      </w:r>
    </w:p>
    <w:p w14:paraId="71CDAD54" w14:textId="18B88F02" w:rsidR="00312B31" w:rsidRPr="006C4DBD" w:rsidRDefault="00312B31"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Количество/объем добываемой жидкости скважин, нуждающийся в обработке </w:t>
      </w:r>
      <w:r w:rsidR="0044577A" w:rsidRPr="0044577A">
        <w:rPr>
          <w:szCs w:val="24"/>
        </w:rPr>
        <w:t>ХР</w:t>
      </w:r>
      <w:r w:rsidRPr="006C4DBD">
        <w:rPr>
          <w:rStyle w:val="24"/>
          <w:szCs w:val="24"/>
        </w:rPr>
        <w:t>.</w:t>
      </w:r>
    </w:p>
    <w:p w14:paraId="7A7F733D" w14:textId="77777777" w:rsidR="00312B31" w:rsidRPr="006C4DBD" w:rsidRDefault="00312B31" w:rsidP="006C4DBD">
      <w:pPr>
        <w:pStyle w:val="20"/>
        <w:widowControl/>
        <w:numPr>
          <w:ilvl w:val="0"/>
          <w:numId w:val="4"/>
        </w:numPr>
        <w:tabs>
          <w:tab w:val="clear" w:pos="1077"/>
          <w:tab w:val="left" w:pos="567"/>
        </w:tabs>
        <w:ind w:left="567" w:hanging="397"/>
        <w:rPr>
          <w:rStyle w:val="24"/>
          <w:szCs w:val="24"/>
        </w:rPr>
      </w:pPr>
      <w:r w:rsidRPr="006C4DBD">
        <w:rPr>
          <w:rStyle w:val="24"/>
          <w:szCs w:val="24"/>
        </w:rPr>
        <w:t>Количество подходов/операций, подразумевающих расчет реагентов исходя из периодической специфики технологии применения.</w:t>
      </w:r>
    </w:p>
    <w:p w14:paraId="0674D197" w14:textId="71FAE410" w:rsidR="00BF5AD7" w:rsidRPr="009F4F3B" w:rsidRDefault="00BF5AD7" w:rsidP="006C4DBD">
      <w:pPr>
        <w:pStyle w:val="S0"/>
        <w:spacing w:before="120"/>
      </w:pPr>
      <w:r w:rsidRPr="009F4F3B">
        <w:t>По направлению «Осложнения в механизированной добыче»</w:t>
      </w:r>
      <w:r w:rsidRPr="009F4F3B">
        <w:rPr>
          <w:b/>
          <w:i/>
        </w:rPr>
        <w:t xml:space="preserve"> </w:t>
      </w:r>
      <w:r w:rsidR="0090088B">
        <w:t>П</w:t>
      </w:r>
      <w:r w:rsidRPr="009F4F3B">
        <w:t xml:space="preserve">рофильное СП ОГ направляет документы на согласование в </w:t>
      </w:r>
      <w:r w:rsidR="0090088B">
        <w:t>П</w:t>
      </w:r>
      <w:r w:rsidR="00244ABF" w:rsidRPr="009F4F3B">
        <w:t xml:space="preserve">рофильный </w:t>
      </w:r>
      <w:r w:rsidR="00244ABF">
        <w:t>ЦК</w:t>
      </w:r>
      <w:r w:rsidR="00244ABF" w:rsidRPr="009F4F3B">
        <w:t xml:space="preserve"> по направлению «Механизированная добыча»</w:t>
      </w:r>
      <w:r w:rsidR="00C978F1">
        <w:t>.</w:t>
      </w:r>
      <w:r w:rsidR="00337676">
        <w:t xml:space="preserve"> </w:t>
      </w:r>
      <w:r w:rsidR="00C978F1">
        <w:t xml:space="preserve">Пакет документов </w:t>
      </w:r>
      <w:r w:rsidRPr="009F4F3B">
        <w:t>включа</w:t>
      </w:r>
      <w:r w:rsidR="00C978F1">
        <w:t>ет</w:t>
      </w:r>
      <w:r w:rsidRPr="009F4F3B">
        <w:t xml:space="preserve"> в себя всю необходимую информацию для последующего расчета объемов потребности </w:t>
      </w:r>
      <w:r w:rsidR="0044577A" w:rsidRPr="0044577A">
        <w:t>ХР</w:t>
      </w:r>
      <w:r w:rsidRPr="009F4F3B">
        <w:t xml:space="preserve"> (количество объектов, объем</w:t>
      </w:r>
      <w:r w:rsidR="00246094">
        <w:t xml:space="preserve"> обрабатываемой жидкости и т.д.</w:t>
      </w:r>
      <w:r w:rsidRPr="009F4F3B">
        <w:t xml:space="preserve">). В </w:t>
      </w:r>
      <w:r w:rsidR="0090088B">
        <w:t>П</w:t>
      </w:r>
      <w:r w:rsidR="00337676">
        <w:t xml:space="preserve">рофильном </w:t>
      </w:r>
      <w:r w:rsidR="00043B8A">
        <w:t>ЦК</w:t>
      </w:r>
      <w:r w:rsidRPr="009F4F3B">
        <w:t xml:space="preserve"> по направлению «Механизированная добыча» проходят экспертную оценку на подтверждение количества объектов защиты, объемов обрабатываемой жидкости, количество подходов/операций.</w:t>
      </w:r>
      <w:r>
        <w:t xml:space="preserve"> На основании перечня защищаемых и обрабатываемых объектов формируется п</w:t>
      </w:r>
      <w:r w:rsidR="009F4F3B">
        <w:t>лановая потребность</w:t>
      </w:r>
      <w:r w:rsidR="00312B31" w:rsidRPr="009F4F3B">
        <w:t xml:space="preserve"> </w:t>
      </w:r>
      <w:r w:rsidR="00C230FF">
        <w:t xml:space="preserve">закупки ХР </w:t>
      </w:r>
      <w:r w:rsidR="00312B31" w:rsidRPr="009F4F3B">
        <w:t>по направлениям деятельности</w:t>
      </w:r>
      <w:r>
        <w:t xml:space="preserve">. В ней отражаются </w:t>
      </w:r>
      <w:r w:rsidR="00277768">
        <w:t>суммарные</w:t>
      </w:r>
      <w:r>
        <w:t xml:space="preserve"> объемы обрабатываемой жидкости</w:t>
      </w:r>
      <w:r w:rsidR="00277768">
        <w:t xml:space="preserve"> (без пообъектной и поскважинной разбивки)</w:t>
      </w:r>
      <w:r>
        <w:t xml:space="preserve">, количество операций, удельные дозировки и объем </w:t>
      </w:r>
      <w:r w:rsidR="0044577A" w:rsidRPr="0044577A">
        <w:t>ХР</w:t>
      </w:r>
      <w:r>
        <w:t xml:space="preserve">. </w:t>
      </w:r>
      <w:r w:rsidR="0049243F" w:rsidRPr="00161FB6">
        <w:t xml:space="preserve">При формировании плановой потребности необходимо предусмотреть страховой запас с учетом логистики поставки, условий хранения и автономии. </w:t>
      </w:r>
      <w:r w:rsidR="00AE589A" w:rsidRPr="00161FB6">
        <w:t>Для подтверждения</w:t>
      </w:r>
      <w:r w:rsidR="00D5655C" w:rsidRPr="00161FB6">
        <w:t xml:space="preserve"> объемов обрабатываемой жидкости и операций указывается взаимосвязь с источником информации в виде внутренней/корпоративной отчетности.</w:t>
      </w:r>
      <w:r w:rsidR="00AE589A" w:rsidRPr="00161FB6">
        <w:t xml:space="preserve"> </w:t>
      </w:r>
      <w:r w:rsidR="00ED5EE2">
        <w:t>Рекомендуемы</w:t>
      </w:r>
      <w:r w:rsidR="001A7576">
        <w:t>е</w:t>
      </w:r>
      <w:r w:rsidR="00ED5EE2">
        <w:t xml:space="preserve"> ф</w:t>
      </w:r>
      <w:r>
        <w:t>ормат</w:t>
      </w:r>
      <w:r w:rsidR="001A7576">
        <w:t>ы</w:t>
      </w:r>
      <w:r>
        <w:t xml:space="preserve"> плановой потребности </w:t>
      </w:r>
      <w:r w:rsidR="00AE589A">
        <w:t xml:space="preserve">и подтверждения объемов обрабатываемой жидкости/операций </w:t>
      </w:r>
      <w:r>
        <w:t>приведен</w:t>
      </w:r>
      <w:r w:rsidR="001A7576">
        <w:t>ы</w:t>
      </w:r>
      <w:r>
        <w:t xml:space="preserve"> в </w:t>
      </w:r>
      <w:hyperlink r:id="rId23" w:history="1">
        <w:r w:rsidR="00317887" w:rsidRPr="00277768">
          <w:rPr>
            <w:rStyle w:val="ae"/>
          </w:rPr>
          <w:t>Приложени</w:t>
        </w:r>
        <w:r w:rsidR="001A7576">
          <w:rPr>
            <w:rStyle w:val="ae"/>
          </w:rPr>
          <w:t>ях</w:t>
        </w:r>
        <w:r w:rsidR="00317887" w:rsidRPr="00277768">
          <w:rPr>
            <w:rStyle w:val="ae"/>
          </w:rPr>
          <w:t xml:space="preserve"> 1</w:t>
        </w:r>
        <w:r w:rsidR="00317887">
          <w:rPr>
            <w:rStyle w:val="ae"/>
          </w:rPr>
          <w:t>4</w:t>
        </w:r>
      </w:hyperlink>
      <w:r w:rsidR="001B7B6F">
        <w:rPr>
          <w:rStyle w:val="ae"/>
        </w:rPr>
        <w:t xml:space="preserve"> </w:t>
      </w:r>
      <w:r w:rsidR="00AE589A">
        <w:rPr>
          <w:rStyle w:val="ae"/>
        </w:rPr>
        <w:t xml:space="preserve">и </w:t>
      </w:r>
      <w:hyperlink r:id="rId24" w:history="1">
        <w:r w:rsidR="00AE589A" w:rsidRPr="00277768">
          <w:rPr>
            <w:rStyle w:val="ae"/>
          </w:rPr>
          <w:t>1</w:t>
        </w:r>
        <w:r w:rsidR="00AE589A">
          <w:rPr>
            <w:rStyle w:val="ae"/>
          </w:rPr>
          <w:t>5</w:t>
        </w:r>
      </w:hyperlink>
      <w:r w:rsidR="00317887">
        <w:t xml:space="preserve">. </w:t>
      </w:r>
      <w:r w:rsidR="00026F30">
        <w:t>С</w:t>
      </w:r>
      <w:r w:rsidR="00026F30" w:rsidRPr="009F4F3B">
        <w:t>огласов</w:t>
      </w:r>
      <w:r w:rsidR="00026F30">
        <w:t>анная</w:t>
      </w:r>
      <w:r w:rsidR="00026F30" w:rsidRPr="009F4F3B">
        <w:t xml:space="preserve"> </w:t>
      </w:r>
      <w:r w:rsidR="0090088B">
        <w:t>Р</w:t>
      </w:r>
      <w:r w:rsidR="00026F30" w:rsidRPr="009F4F3B">
        <w:t>уководител</w:t>
      </w:r>
      <w:r w:rsidR="00026F30">
        <w:t>я</w:t>
      </w:r>
      <w:r w:rsidR="00026F30" w:rsidRPr="009F4F3B">
        <w:t>м</w:t>
      </w:r>
      <w:r w:rsidR="00026F30">
        <w:t>и</w:t>
      </w:r>
      <w:r w:rsidR="00026F30" w:rsidRPr="009F4F3B">
        <w:t xml:space="preserve"> </w:t>
      </w:r>
      <w:r w:rsidR="0090088B">
        <w:t>П</w:t>
      </w:r>
      <w:r w:rsidR="00026F30" w:rsidRPr="009F4F3B">
        <w:t>рофильн</w:t>
      </w:r>
      <w:r w:rsidR="00026F30">
        <w:t>ого</w:t>
      </w:r>
      <w:r w:rsidR="00026F30" w:rsidRPr="009F4F3B">
        <w:t xml:space="preserve"> СП ОГ</w:t>
      </w:r>
      <w:r w:rsidR="00026F30">
        <w:t xml:space="preserve"> и ответственных за эксплуатацию фонда скважин, трубопроводов, площадочных объектов п</w:t>
      </w:r>
      <w:r>
        <w:t>лановая потребность</w:t>
      </w:r>
      <w:r w:rsidR="00312B31" w:rsidRPr="009F4F3B">
        <w:t xml:space="preserve"> </w:t>
      </w:r>
      <w:r w:rsidR="00026F30" w:rsidRPr="009F4F3B">
        <w:t>утверждается ГИ</w:t>
      </w:r>
      <w:r w:rsidR="00026F30">
        <w:t xml:space="preserve"> </w:t>
      </w:r>
      <w:r w:rsidR="00D5655C">
        <w:t xml:space="preserve">и </w:t>
      </w:r>
      <w:r w:rsidR="00026F30">
        <w:t xml:space="preserve">вместе с </w:t>
      </w:r>
      <w:r w:rsidR="00D5655C">
        <w:t>материал</w:t>
      </w:r>
      <w:r w:rsidR="00026F30">
        <w:t>ами</w:t>
      </w:r>
      <w:r w:rsidR="00D5655C">
        <w:t xml:space="preserve"> по подтверждению объема обрабатываемой жидкости/операций</w:t>
      </w:r>
      <w:r w:rsidR="00312B31" w:rsidRPr="009F4F3B">
        <w:t xml:space="preserve"> </w:t>
      </w:r>
      <w:r w:rsidR="00D5655C">
        <w:t>и направляется в ДНГД</w:t>
      </w:r>
      <w:r w:rsidR="00312B31" w:rsidRPr="009F4F3B">
        <w:t>.</w:t>
      </w:r>
      <w:r w:rsidR="00312B31" w:rsidRPr="009F4F3B">
        <w:rPr>
          <w:b/>
          <w:i/>
        </w:rPr>
        <w:t xml:space="preserve"> </w:t>
      </w:r>
    </w:p>
    <w:p w14:paraId="4A994D05" w14:textId="6878F180" w:rsidR="004E6B83" w:rsidRPr="00CA3588" w:rsidRDefault="004E6B83" w:rsidP="00C22F6D">
      <w:pPr>
        <w:pStyle w:val="S30"/>
        <w:numPr>
          <w:ilvl w:val="2"/>
          <w:numId w:val="23"/>
        </w:numPr>
        <w:tabs>
          <w:tab w:val="left" w:pos="709"/>
        </w:tabs>
        <w:spacing w:before="240"/>
        <w:ind w:left="0" w:firstLine="0"/>
        <w:outlineLvl w:val="2"/>
      </w:pPr>
      <w:bookmarkStart w:id="299" w:name="_Toc122616640"/>
      <w:r w:rsidRPr="00CA3588">
        <w:t>ФОРМИРОВАНИЕ ТАБЛИЦ ВЗАИМОЗАМЕНЯЕМОСТИ ХИМИЧЕСКИХ РЕАГЕНТОВ</w:t>
      </w:r>
      <w:r w:rsidR="00AF2528" w:rsidRPr="00CA3588">
        <w:rPr>
          <w:vertAlign w:val="superscript"/>
        </w:rPr>
        <w:footnoteReference w:id="7"/>
      </w:r>
      <w:bookmarkEnd w:id="299"/>
      <w:r w:rsidRPr="00CA3588">
        <w:t xml:space="preserve"> </w:t>
      </w:r>
    </w:p>
    <w:p w14:paraId="762C975F" w14:textId="410C2E2D" w:rsidR="00C36DD1" w:rsidRDefault="00C63438" w:rsidP="00C22F6D">
      <w:pPr>
        <w:pStyle w:val="S0"/>
        <w:numPr>
          <w:ilvl w:val="3"/>
          <w:numId w:val="23"/>
        </w:numPr>
        <w:tabs>
          <w:tab w:val="left" w:pos="851"/>
        </w:tabs>
        <w:spacing w:before="120"/>
        <w:ind w:left="0" w:firstLine="0"/>
      </w:pPr>
      <w:r w:rsidRPr="00815A04">
        <w:t>Список допущенных к промышленному применению ХР оформляется</w:t>
      </w:r>
      <w:r w:rsidR="005A3BB3">
        <w:t xml:space="preserve"> ответственной службой -</w:t>
      </w:r>
      <w:r w:rsidR="008567C8">
        <w:t xml:space="preserve"> </w:t>
      </w:r>
      <w:r w:rsidR="0090088B">
        <w:t>П</w:t>
      </w:r>
      <w:r w:rsidR="008567C8">
        <w:t>рофильным СП ОГ</w:t>
      </w:r>
      <w:r w:rsidRPr="00815A04">
        <w:t xml:space="preserve"> в виде </w:t>
      </w:r>
      <w:r w:rsidR="00A03B55" w:rsidRPr="00815A04">
        <w:t>ТВХР</w:t>
      </w:r>
      <w:r w:rsidRPr="00815A04">
        <w:t xml:space="preserve">, </w:t>
      </w:r>
      <w:r w:rsidR="00CB2E6E">
        <w:t>рекомендуемый формат</w:t>
      </w:r>
      <w:r w:rsidR="00A03B55" w:rsidRPr="00815A04">
        <w:t xml:space="preserve"> ТВХР приведен в </w:t>
      </w:r>
      <w:hyperlink w:anchor="приложения" w:history="1">
        <w:r w:rsidR="00467461" w:rsidRPr="00097164">
          <w:rPr>
            <w:rStyle w:val="ae"/>
          </w:rPr>
          <w:t>П</w:t>
        </w:r>
        <w:r w:rsidR="00A03B55" w:rsidRPr="00097164">
          <w:rPr>
            <w:rStyle w:val="ae"/>
          </w:rPr>
          <w:t xml:space="preserve">риложении </w:t>
        </w:r>
        <w:r w:rsidR="00DE5500" w:rsidRPr="00097164">
          <w:rPr>
            <w:rStyle w:val="ae"/>
          </w:rPr>
          <w:t>8</w:t>
        </w:r>
      </w:hyperlink>
      <w:r w:rsidR="00EB1539" w:rsidRPr="00097164">
        <w:t xml:space="preserve"> к настоящ</w:t>
      </w:r>
      <w:r w:rsidR="003F5742" w:rsidRPr="00097164">
        <w:t>им</w:t>
      </w:r>
      <w:r w:rsidR="00EB1539" w:rsidRPr="00097164">
        <w:t xml:space="preserve"> </w:t>
      </w:r>
      <w:r w:rsidR="00097164">
        <w:t>Типовым</w:t>
      </w:r>
      <w:r w:rsidR="00097164" w:rsidRPr="00097164">
        <w:t xml:space="preserve"> требовани</w:t>
      </w:r>
      <w:r w:rsidR="00097164">
        <w:t>ям</w:t>
      </w:r>
      <w:r w:rsidR="00A03B55" w:rsidRPr="00097164">
        <w:t>.</w:t>
      </w:r>
      <w:r w:rsidR="00A03B55" w:rsidRPr="00815A04">
        <w:t xml:space="preserve"> </w:t>
      </w:r>
    </w:p>
    <w:p w14:paraId="27B8208F" w14:textId="77777777" w:rsidR="00C63438" w:rsidRPr="00815A04" w:rsidRDefault="00A03B55" w:rsidP="00C22F6D">
      <w:pPr>
        <w:pStyle w:val="S0"/>
        <w:numPr>
          <w:ilvl w:val="3"/>
          <w:numId w:val="23"/>
        </w:numPr>
        <w:tabs>
          <w:tab w:val="left" w:pos="851"/>
        </w:tabs>
        <w:spacing w:before="120"/>
        <w:ind w:left="0" w:firstLine="0"/>
      </w:pPr>
      <w:r w:rsidRPr="00815A04">
        <w:t xml:space="preserve">ТВХР должна </w:t>
      </w:r>
      <w:r w:rsidR="00C63438" w:rsidRPr="00815A04">
        <w:t>содерж</w:t>
      </w:r>
      <w:r w:rsidRPr="00815A04">
        <w:t>ать</w:t>
      </w:r>
      <w:r w:rsidR="00C63438" w:rsidRPr="00815A04">
        <w:t>:</w:t>
      </w:r>
    </w:p>
    <w:p w14:paraId="5DC5C9F7" w14:textId="77777777" w:rsidR="00807D2C" w:rsidRPr="006C4DBD" w:rsidRDefault="00A03B55" w:rsidP="006C4DBD">
      <w:pPr>
        <w:pStyle w:val="20"/>
        <w:widowControl/>
        <w:numPr>
          <w:ilvl w:val="0"/>
          <w:numId w:val="4"/>
        </w:numPr>
        <w:tabs>
          <w:tab w:val="clear" w:pos="1077"/>
          <w:tab w:val="left" w:pos="567"/>
        </w:tabs>
        <w:ind w:left="567" w:hanging="397"/>
        <w:rPr>
          <w:rStyle w:val="24"/>
          <w:szCs w:val="24"/>
        </w:rPr>
      </w:pPr>
      <w:r w:rsidRPr="006C4DBD">
        <w:rPr>
          <w:rStyle w:val="24"/>
          <w:szCs w:val="24"/>
        </w:rPr>
        <w:t>сквозной номер позиции в общей таблице</w:t>
      </w:r>
      <w:r w:rsidR="00C63438" w:rsidRPr="006C4DBD">
        <w:rPr>
          <w:rStyle w:val="24"/>
          <w:szCs w:val="24"/>
        </w:rPr>
        <w:t>;</w:t>
      </w:r>
    </w:p>
    <w:p w14:paraId="07E1F588" w14:textId="77777777" w:rsidR="00A03B55" w:rsidRPr="006C4DBD" w:rsidRDefault="00A03B5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класс </w:t>
      </w:r>
      <w:r w:rsidR="003F5742" w:rsidRPr="006C4DBD">
        <w:rPr>
          <w:rStyle w:val="24"/>
          <w:szCs w:val="24"/>
        </w:rPr>
        <w:t>ХР</w:t>
      </w:r>
      <w:r w:rsidRPr="006C4DBD">
        <w:rPr>
          <w:rStyle w:val="24"/>
          <w:szCs w:val="24"/>
        </w:rPr>
        <w:t>;</w:t>
      </w:r>
    </w:p>
    <w:p w14:paraId="02950BFF" w14:textId="3CCC9329" w:rsidR="00A03B55" w:rsidRPr="006C4DBD" w:rsidRDefault="00A03B5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наименование допущенного </w:t>
      </w:r>
      <w:r w:rsidR="003F5742" w:rsidRPr="006C4DBD">
        <w:rPr>
          <w:rStyle w:val="24"/>
          <w:szCs w:val="24"/>
        </w:rPr>
        <w:t>ХР</w:t>
      </w:r>
      <w:r w:rsidR="00D63888" w:rsidRPr="006C4DBD">
        <w:rPr>
          <w:rStyle w:val="24"/>
          <w:szCs w:val="24"/>
        </w:rPr>
        <w:t xml:space="preserve"> в соответствии с документом </w:t>
      </w:r>
      <w:r w:rsidR="00BB7ACE">
        <w:rPr>
          <w:rStyle w:val="24"/>
          <w:szCs w:val="24"/>
        </w:rPr>
        <w:t>П</w:t>
      </w:r>
      <w:r w:rsidR="00D63888" w:rsidRPr="006C4DBD">
        <w:rPr>
          <w:rStyle w:val="24"/>
          <w:szCs w:val="24"/>
        </w:rPr>
        <w:t>роизводителя</w:t>
      </w:r>
      <w:r w:rsidR="00AF49D2" w:rsidRPr="006C4DBD">
        <w:rPr>
          <w:rStyle w:val="24"/>
          <w:szCs w:val="24"/>
        </w:rPr>
        <w:t xml:space="preserve"> (</w:t>
      </w:r>
      <w:r w:rsidR="00BB7ACE">
        <w:rPr>
          <w:rStyle w:val="24"/>
          <w:szCs w:val="24"/>
        </w:rPr>
        <w:t>П</w:t>
      </w:r>
      <w:r w:rsidR="00D63888" w:rsidRPr="006C4DBD">
        <w:rPr>
          <w:rStyle w:val="24"/>
          <w:szCs w:val="24"/>
        </w:rPr>
        <w:t>оставщика</w:t>
      </w:r>
      <w:r w:rsidR="00AF49D2" w:rsidRPr="006C4DBD">
        <w:rPr>
          <w:rStyle w:val="24"/>
          <w:szCs w:val="24"/>
        </w:rPr>
        <w:t>) ХР</w:t>
      </w:r>
      <w:r w:rsidRPr="006C4DBD">
        <w:rPr>
          <w:rStyle w:val="24"/>
          <w:szCs w:val="24"/>
        </w:rPr>
        <w:t>;</w:t>
      </w:r>
    </w:p>
    <w:p w14:paraId="2AF9E1D9" w14:textId="0F366789" w:rsidR="00A03B55" w:rsidRPr="006C4DBD" w:rsidRDefault="00A03B5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код </w:t>
      </w:r>
      <w:r w:rsidR="0027087C" w:rsidRPr="006C4DBD">
        <w:rPr>
          <w:rStyle w:val="24"/>
          <w:szCs w:val="24"/>
        </w:rPr>
        <w:t>КСМ</w:t>
      </w:r>
      <w:r w:rsidRPr="006C4DBD">
        <w:rPr>
          <w:rStyle w:val="24"/>
          <w:szCs w:val="24"/>
        </w:rPr>
        <w:t>, единожды присваивается</w:t>
      </w:r>
      <w:r w:rsidR="009137EA" w:rsidRPr="006C4DBD">
        <w:rPr>
          <w:rStyle w:val="24"/>
          <w:szCs w:val="24"/>
        </w:rPr>
        <w:t xml:space="preserve"> </w:t>
      </w:r>
      <w:r w:rsidR="0090088B">
        <w:rPr>
          <w:rStyle w:val="24"/>
          <w:szCs w:val="24"/>
        </w:rPr>
        <w:t>П</w:t>
      </w:r>
      <w:r w:rsidR="009137EA" w:rsidRPr="006C4DBD">
        <w:rPr>
          <w:rStyle w:val="24"/>
          <w:szCs w:val="24"/>
        </w:rPr>
        <w:t xml:space="preserve">рофильными </w:t>
      </w:r>
      <w:r w:rsidR="0027087C" w:rsidRPr="006C4DBD">
        <w:rPr>
          <w:rStyle w:val="24"/>
          <w:szCs w:val="24"/>
        </w:rPr>
        <w:t xml:space="preserve">СП </w:t>
      </w:r>
      <w:r w:rsidR="009137EA" w:rsidRPr="006C4DBD">
        <w:rPr>
          <w:rStyle w:val="24"/>
          <w:szCs w:val="24"/>
        </w:rPr>
        <w:t>ОГ при первоначальном попадании в ТВХР;</w:t>
      </w:r>
      <w:r w:rsidRPr="006C4DBD">
        <w:rPr>
          <w:rStyle w:val="24"/>
          <w:szCs w:val="24"/>
        </w:rPr>
        <w:t xml:space="preserve"> </w:t>
      </w:r>
    </w:p>
    <w:p w14:paraId="4F59FBC1" w14:textId="10CC79CF" w:rsidR="00C63438" w:rsidRPr="006C4DBD" w:rsidRDefault="00D63888" w:rsidP="006C4DBD">
      <w:pPr>
        <w:pStyle w:val="20"/>
        <w:widowControl/>
        <w:numPr>
          <w:ilvl w:val="0"/>
          <w:numId w:val="4"/>
        </w:numPr>
        <w:tabs>
          <w:tab w:val="clear" w:pos="1077"/>
          <w:tab w:val="left" w:pos="567"/>
        </w:tabs>
        <w:ind w:left="567" w:hanging="397"/>
        <w:rPr>
          <w:rStyle w:val="24"/>
          <w:szCs w:val="24"/>
        </w:rPr>
      </w:pPr>
      <w:r w:rsidRPr="006C4DBD">
        <w:rPr>
          <w:rStyle w:val="24"/>
          <w:szCs w:val="24"/>
        </w:rPr>
        <w:t>тип и номер</w:t>
      </w:r>
      <w:r w:rsidR="00FB1775">
        <w:rPr>
          <w:rStyle w:val="24"/>
          <w:szCs w:val="24"/>
        </w:rPr>
        <w:t xml:space="preserve"> НД</w:t>
      </w:r>
      <w:r w:rsidR="009137EA" w:rsidRPr="006C4DBD">
        <w:rPr>
          <w:rStyle w:val="24"/>
          <w:szCs w:val="24"/>
        </w:rPr>
        <w:t>, по которым выпускается продукция (ТУ, ГОСТ);</w:t>
      </w:r>
    </w:p>
    <w:p w14:paraId="4A1BF540" w14:textId="6643BFFB" w:rsidR="009137EA" w:rsidRPr="006C4DBD" w:rsidRDefault="00CB2E6E" w:rsidP="006C4DBD">
      <w:pPr>
        <w:pStyle w:val="20"/>
        <w:widowControl/>
        <w:numPr>
          <w:ilvl w:val="0"/>
          <w:numId w:val="4"/>
        </w:numPr>
        <w:tabs>
          <w:tab w:val="clear" w:pos="1077"/>
          <w:tab w:val="left" w:pos="567"/>
        </w:tabs>
        <w:ind w:left="567" w:hanging="397"/>
        <w:rPr>
          <w:rStyle w:val="24"/>
          <w:szCs w:val="24"/>
        </w:rPr>
      </w:pPr>
      <w:r w:rsidRPr="006C4DBD">
        <w:rPr>
          <w:rStyle w:val="24"/>
          <w:szCs w:val="24"/>
        </w:rPr>
        <w:t>наименование</w:t>
      </w:r>
      <w:r w:rsidR="009137EA" w:rsidRPr="006C4DBD">
        <w:rPr>
          <w:rStyle w:val="24"/>
          <w:szCs w:val="24"/>
        </w:rPr>
        <w:t xml:space="preserve"> </w:t>
      </w:r>
      <w:r w:rsidR="00BB7ACE">
        <w:rPr>
          <w:rStyle w:val="24"/>
          <w:szCs w:val="24"/>
        </w:rPr>
        <w:t>П</w:t>
      </w:r>
      <w:r w:rsidR="009137EA" w:rsidRPr="006C4DBD">
        <w:rPr>
          <w:rStyle w:val="24"/>
          <w:szCs w:val="24"/>
        </w:rPr>
        <w:t>роизводител</w:t>
      </w:r>
      <w:r w:rsidRPr="006C4DBD">
        <w:rPr>
          <w:rStyle w:val="24"/>
          <w:szCs w:val="24"/>
        </w:rPr>
        <w:t>я/</w:t>
      </w:r>
      <w:r w:rsidR="00BB7ACE">
        <w:rPr>
          <w:rStyle w:val="24"/>
          <w:szCs w:val="24"/>
        </w:rPr>
        <w:t>П</w:t>
      </w:r>
      <w:r w:rsidRPr="006C4DBD">
        <w:rPr>
          <w:rStyle w:val="24"/>
          <w:szCs w:val="24"/>
        </w:rPr>
        <w:t>оставщика</w:t>
      </w:r>
      <w:r w:rsidR="00E41D52" w:rsidRPr="006C4DBD">
        <w:rPr>
          <w:rStyle w:val="24"/>
          <w:szCs w:val="24"/>
        </w:rPr>
        <w:t xml:space="preserve"> ХР</w:t>
      </w:r>
      <w:r w:rsidR="009137EA" w:rsidRPr="006C4DBD">
        <w:rPr>
          <w:rStyle w:val="24"/>
          <w:szCs w:val="24"/>
        </w:rPr>
        <w:t>;</w:t>
      </w:r>
    </w:p>
    <w:p w14:paraId="2D9C85CC" w14:textId="5028EACE" w:rsidR="00C63438" w:rsidRPr="006C4DBD" w:rsidRDefault="009137EA"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наименование объекта применения. Данная информация определяет уникальность строки в ТВХР. Количество подобъектов, входящих в данную строку определяется </w:t>
      </w:r>
      <w:r w:rsidR="0090088B">
        <w:rPr>
          <w:rStyle w:val="24"/>
          <w:szCs w:val="24"/>
        </w:rPr>
        <w:t>П</w:t>
      </w:r>
      <w:r w:rsidRPr="006C4DBD">
        <w:rPr>
          <w:rStyle w:val="24"/>
          <w:szCs w:val="24"/>
        </w:rPr>
        <w:t xml:space="preserve">рофильным </w:t>
      </w:r>
      <w:r w:rsidR="005130E9" w:rsidRPr="006C4DBD">
        <w:rPr>
          <w:rStyle w:val="24"/>
          <w:szCs w:val="24"/>
        </w:rPr>
        <w:t>СП ОГ</w:t>
      </w:r>
      <w:r w:rsidRPr="006C4DBD">
        <w:rPr>
          <w:rStyle w:val="24"/>
          <w:szCs w:val="24"/>
        </w:rPr>
        <w:t xml:space="preserve">. Определение может быть основано на уникальности физико-химических свойств жидкости обрабатываемых объектов, территориальной разрозненности, </w:t>
      </w:r>
      <w:r w:rsidR="00104F5C" w:rsidRPr="006C4DBD">
        <w:rPr>
          <w:rStyle w:val="24"/>
          <w:szCs w:val="24"/>
        </w:rPr>
        <w:t>назначении обрабатываемых объектов, применяемых технологий и т.д.;</w:t>
      </w:r>
    </w:p>
    <w:p w14:paraId="68C5AC03" w14:textId="77777777" w:rsidR="00104F5C" w:rsidRPr="006C4DBD" w:rsidRDefault="00104F5C" w:rsidP="006C4DBD">
      <w:pPr>
        <w:pStyle w:val="20"/>
        <w:widowControl/>
        <w:numPr>
          <w:ilvl w:val="0"/>
          <w:numId w:val="4"/>
        </w:numPr>
        <w:tabs>
          <w:tab w:val="clear" w:pos="1077"/>
          <w:tab w:val="left" w:pos="567"/>
        </w:tabs>
        <w:ind w:left="567" w:hanging="397"/>
        <w:rPr>
          <w:rStyle w:val="24"/>
          <w:szCs w:val="24"/>
        </w:rPr>
      </w:pPr>
      <w:r w:rsidRPr="006C4DBD">
        <w:rPr>
          <w:rStyle w:val="24"/>
          <w:szCs w:val="24"/>
        </w:rPr>
        <w:t>базис поставки и необходимая тара;</w:t>
      </w:r>
    </w:p>
    <w:p w14:paraId="0264E52E" w14:textId="77777777" w:rsidR="00104F5C" w:rsidRPr="006C4DBD" w:rsidRDefault="00104F5C" w:rsidP="006C4DBD">
      <w:pPr>
        <w:pStyle w:val="20"/>
        <w:widowControl/>
        <w:numPr>
          <w:ilvl w:val="0"/>
          <w:numId w:val="4"/>
        </w:numPr>
        <w:tabs>
          <w:tab w:val="clear" w:pos="1077"/>
          <w:tab w:val="left" w:pos="567"/>
        </w:tabs>
        <w:ind w:left="567" w:hanging="397"/>
        <w:rPr>
          <w:rStyle w:val="24"/>
          <w:szCs w:val="24"/>
        </w:rPr>
      </w:pPr>
      <w:r w:rsidRPr="006C4DBD">
        <w:rPr>
          <w:rStyle w:val="24"/>
          <w:szCs w:val="24"/>
        </w:rPr>
        <w:lastRenderedPageBreak/>
        <w:t xml:space="preserve">удельный расход допущенных </w:t>
      </w:r>
      <w:r w:rsidR="003F5742" w:rsidRPr="006C4DBD">
        <w:rPr>
          <w:rStyle w:val="24"/>
          <w:szCs w:val="24"/>
        </w:rPr>
        <w:t>ХР</w:t>
      </w:r>
      <w:r w:rsidRPr="006C4DBD">
        <w:rPr>
          <w:rStyle w:val="24"/>
          <w:szCs w:val="24"/>
        </w:rPr>
        <w:t xml:space="preserve"> согласно результатов ОПИ</w:t>
      </w:r>
      <w:r w:rsidR="000D37FB" w:rsidRPr="006C4DBD">
        <w:rPr>
          <w:rStyle w:val="24"/>
          <w:szCs w:val="24"/>
        </w:rPr>
        <w:t>/ПП</w:t>
      </w:r>
      <w:r w:rsidR="00A2217B" w:rsidRPr="006C4DBD">
        <w:rPr>
          <w:rStyle w:val="24"/>
          <w:szCs w:val="24"/>
        </w:rPr>
        <w:t xml:space="preserve"> (в отдельных случаях результатов ЛИ</w:t>
      </w:r>
      <w:r w:rsidR="000D37FB" w:rsidRPr="006C4DBD">
        <w:rPr>
          <w:rStyle w:val="24"/>
          <w:szCs w:val="24"/>
        </w:rPr>
        <w:t>, ПТД</w:t>
      </w:r>
      <w:r w:rsidR="00A2217B" w:rsidRPr="006C4DBD">
        <w:rPr>
          <w:rStyle w:val="24"/>
          <w:szCs w:val="24"/>
        </w:rPr>
        <w:t>)</w:t>
      </w:r>
      <w:r w:rsidRPr="006C4DBD">
        <w:rPr>
          <w:rStyle w:val="24"/>
          <w:szCs w:val="24"/>
        </w:rPr>
        <w:t>;</w:t>
      </w:r>
    </w:p>
    <w:p w14:paraId="73B8D360" w14:textId="77777777" w:rsidR="00104F5C" w:rsidRPr="006C4DBD" w:rsidRDefault="00104F5C"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указание документа, подтверждающего допуск </w:t>
      </w:r>
      <w:r w:rsidR="003F5742" w:rsidRPr="006C4DBD">
        <w:rPr>
          <w:rStyle w:val="24"/>
          <w:szCs w:val="24"/>
        </w:rPr>
        <w:t xml:space="preserve">ХР </w:t>
      </w:r>
      <w:r w:rsidRPr="006C4DBD">
        <w:rPr>
          <w:rStyle w:val="24"/>
          <w:szCs w:val="24"/>
        </w:rPr>
        <w:t>к промышленному применению;</w:t>
      </w:r>
    </w:p>
    <w:p w14:paraId="1491F687" w14:textId="77777777" w:rsidR="00C36DD1" w:rsidRPr="006C4DBD" w:rsidRDefault="00104F5C" w:rsidP="006C4DBD">
      <w:pPr>
        <w:pStyle w:val="20"/>
        <w:widowControl/>
        <w:numPr>
          <w:ilvl w:val="0"/>
          <w:numId w:val="4"/>
        </w:numPr>
        <w:tabs>
          <w:tab w:val="clear" w:pos="1077"/>
          <w:tab w:val="left" w:pos="567"/>
        </w:tabs>
        <w:ind w:left="567" w:hanging="397"/>
        <w:rPr>
          <w:rStyle w:val="24"/>
          <w:szCs w:val="24"/>
        </w:rPr>
      </w:pPr>
      <w:r w:rsidRPr="006C4DBD">
        <w:rPr>
          <w:rStyle w:val="24"/>
          <w:szCs w:val="24"/>
        </w:rPr>
        <w:t>потребность</w:t>
      </w:r>
      <w:r w:rsidR="00C230FF" w:rsidRPr="006C4DBD">
        <w:rPr>
          <w:rStyle w:val="24"/>
          <w:szCs w:val="24"/>
        </w:rPr>
        <w:t xml:space="preserve"> закупки</w:t>
      </w:r>
      <w:r w:rsidRPr="006C4DBD">
        <w:rPr>
          <w:rStyle w:val="24"/>
          <w:szCs w:val="24"/>
        </w:rPr>
        <w:t xml:space="preserve"> допущенных </w:t>
      </w:r>
      <w:r w:rsidR="003F5742" w:rsidRPr="006C4DBD">
        <w:rPr>
          <w:rStyle w:val="24"/>
          <w:szCs w:val="24"/>
        </w:rPr>
        <w:t>ХР</w:t>
      </w:r>
      <w:r w:rsidRPr="006C4DBD">
        <w:rPr>
          <w:rStyle w:val="24"/>
          <w:szCs w:val="24"/>
        </w:rPr>
        <w:t xml:space="preserve">. </w:t>
      </w:r>
    </w:p>
    <w:p w14:paraId="3EAB4BC5" w14:textId="79873734" w:rsidR="000E315D" w:rsidRPr="00815A04" w:rsidRDefault="004B1270" w:rsidP="00C22F6D">
      <w:pPr>
        <w:pStyle w:val="S0"/>
        <w:numPr>
          <w:ilvl w:val="3"/>
          <w:numId w:val="23"/>
        </w:numPr>
        <w:tabs>
          <w:tab w:val="left" w:pos="851"/>
        </w:tabs>
        <w:spacing w:before="120"/>
        <w:ind w:left="0" w:firstLine="0"/>
      </w:pPr>
      <w:r w:rsidRPr="00815A04">
        <w:t xml:space="preserve">При формировании </w:t>
      </w:r>
      <w:r w:rsidR="00363C4C" w:rsidRPr="00815A04">
        <w:t>ТВХР</w:t>
      </w:r>
      <w:r w:rsidR="0006061D" w:rsidRPr="00815A04">
        <w:t xml:space="preserve"> учитываются </w:t>
      </w:r>
      <w:r w:rsidR="000B3915">
        <w:t xml:space="preserve">наименования и объёмы </w:t>
      </w:r>
      <w:r w:rsidR="00376798">
        <w:t>ХР</w:t>
      </w:r>
      <w:r w:rsidR="000B3915">
        <w:t>, в соответствии с плановой потребностью</w:t>
      </w:r>
      <w:r w:rsidR="00081D90">
        <w:t xml:space="preserve">, а также </w:t>
      </w:r>
      <w:r w:rsidR="0006061D" w:rsidRPr="00815A04">
        <w:t xml:space="preserve">все положительные </w:t>
      </w:r>
      <w:r w:rsidR="00590068" w:rsidRPr="00815A04">
        <w:t xml:space="preserve">результаты ОПИ </w:t>
      </w:r>
      <w:r w:rsidR="00081D90">
        <w:t xml:space="preserve">ХР </w:t>
      </w:r>
      <w:r w:rsidR="00A2217B" w:rsidRPr="00815A04">
        <w:t>(в отдельных случаях результат</w:t>
      </w:r>
      <w:r w:rsidR="00BE578B">
        <w:t>ы</w:t>
      </w:r>
      <w:r w:rsidR="00A2217B" w:rsidRPr="00815A04">
        <w:t xml:space="preserve"> ЛИ</w:t>
      </w:r>
      <w:r w:rsidR="000D37FB">
        <w:t>, ПТД</w:t>
      </w:r>
      <w:r w:rsidR="0068299C">
        <w:t>, ПП</w:t>
      </w:r>
      <w:r w:rsidR="00A2217B" w:rsidRPr="00815A04">
        <w:t xml:space="preserve">) </w:t>
      </w:r>
      <w:r w:rsidR="00590068" w:rsidRPr="00815A04">
        <w:t>и достаточная и обоснованная укрупненность или разукрупненность объектов.</w:t>
      </w:r>
      <w:r w:rsidR="00E327DC" w:rsidRPr="00815A04">
        <w:t xml:space="preserve"> При различных значениях дозировок на объектах применения, включенных в одну позицию ТВХР, производят расчет удельного значения дозировки исходя из веса объема обрабатываемой жидкости каждого из объектов. Принцип расчета </w:t>
      </w:r>
      <w:r w:rsidR="00E356AA">
        <w:t>приведен</w:t>
      </w:r>
      <w:r w:rsidR="00E356AA" w:rsidRPr="00815A04">
        <w:t xml:space="preserve"> </w:t>
      </w:r>
      <w:r w:rsidR="00E327DC" w:rsidRPr="00815A04">
        <w:t>в п.</w:t>
      </w:r>
      <w:r w:rsidR="00E45289">
        <w:t xml:space="preserve"> </w:t>
      </w:r>
      <w:r w:rsidR="00625F5C">
        <w:t>6</w:t>
      </w:r>
      <w:r w:rsidR="00E327DC" w:rsidRPr="00815A04">
        <w:t>.4.</w:t>
      </w:r>
      <w:r w:rsidR="00EB3C37">
        <w:t>8</w:t>
      </w:r>
      <w:r w:rsidR="00E327DC" w:rsidRPr="00815A04">
        <w:t xml:space="preserve"> настоящ</w:t>
      </w:r>
      <w:r w:rsidR="00376798">
        <w:t>их</w:t>
      </w:r>
      <w:r w:rsidR="00E327DC" w:rsidRPr="00815A04">
        <w:t xml:space="preserve"> </w:t>
      </w:r>
      <w:r w:rsidR="00097164" w:rsidRPr="00097164">
        <w:t>Типовых требований</w:t>
      </w:r>
      <w:r w:rsidR="00E327DC" w:rsidRPr="00815A04">
        <w:t>.</w:t>
      </w:r>
      <w:r w:rsidR="00590068" w:rsidRPr="00815A04">
        <w:t xml:space="preserve"> </w:t>
      </w:r>
      <w:r w:rsidR="000D37FB">
        <w:t xml:space="preserve"> </w:t>
      </w:r>
    </w:p>
    <w:p w14:paraId="4C869D48" w14:textId="271004EA" w:rsidR="00104F5C" w:rsidRDefault="00AE57DA" w:rsidP="00C22F6D">
      <w:pPr>
        <w:pStyle w:val="S0"/>
        <w:numPr>
          <w:ilvl w:val="3"/>
          <w:numId w:val="23"/>
        </w:numPr>
        <w:tabs>
          <w:tab w:val="left" w:pos="851"/>
        </w:tabs>
        <w:spacing w:before="120"/>
        <w:ind w:left="0" w:firstLine="0"/>
      </w:pPr>
      <w:r w:rsidRPr="00815A04">
        <w:t xml:space="preserve">В одной позиции ТВХР не должно быть двух и более </w:t>
      </w:r>
      <w:r w:rsidR="0027087C">
        <w:t>ХР</w:t>
      </w:r>
      <w:r w:rsidR="0027087C" w:rsidRPr="00815A04">
        <w:t xml:space="preserve"> </w:t>
      </w:r>
      <w:r w:rsidRPr="00815A04">
        <w:t xml:space="preserve">одного </w:t>
      </w:r>
      <w:r w:rsidR="00BB7ACE">
        <w:t>П</w:t>
      </w:r>
      <w:r w:rsidRPr="00815A04">
        <w:t xml:space="preserve">роизводителя. Если на момент формирования ТВХР на одном объекте (позиции) имеются положительные результаты ОПИ нескольких </w:t>
      </w:r>
      <w:r w:rsidR="0027087C">
        <w:t>ХР</w:t>
      </w:r>
      <w:r w:rsidR="0027087C" w:rsidRPr="00815A04">
        <w:t xml:space="preserve"> </w:t>
      </w:r>
      <w:r w:rsidRPr="00815A04">
        <w:t xml:space="preserve">одного </w:t>
      </w:r>
      <w:r w:rsidR="00BB7ACE">
        <w:t>П</w:t>
      </w:r>
      <w:r w:rsidRPr="00815A04">
        <w:t>роизводителя, то</w:t>
      </w:r>
      <w:r w:rsidR="00BE578B">
        <w:t xml:space="preserve"> </w:t>
      </w:r>
      <w:r w:rsidR="0090088B">
        <w:t>П</w:t>
      </w:r>
      <w:r w:rsidR="00BE578B">
        <w:t>рофильное СП ОГ совместно с</w:t>
      </w:r>
      <w:r w:rsidRPr="00815A04">
        <w:t xml:space="preserve"> </w:t>
      </w:r>
      <w:r w:rsidR="00BB7ACE">
        <w:t>П</w:t>
      </w:r>
      <w:r w:rsidRPr="00815A04">
        <w:t>роизводител</w:t>
      </w:r>
      <w:r w:rsidR="00BE578B">
        <w:t>ем</w:t>
      </w:r>
      <w:r w:rsidRPr="00815A04">
        <w:t xml:space="preserve"> выбира</w:t>
      </w:r>
      <w:r w:rsidR="00BE578B">
        <w:t>ю</w:t>
      </w:r>
      <w:r w:rsidRPr="00815A04">
        <w:t>т один</w:t>
      </w:r>
      <w:r w:rsidR="00A2217B" w:rsidRPr="00815A04">
        <w:t xml:space="preserve"> </w:t>
      </w:r>
      <w:r w:rsidR="0044577A" w:rsidRPr="0044577A">
        <w:t>ХР</w:t>
      </w:r>
      <w:r w:rsidRPr="00815A04">
        <w:t xml:space="preserve"> и </w:t>
      </w:r>
      <w:r w:rsidR="00D63888">
        <w:t xml:space="preserve">официально </w:t>
      </w:r>
      <w:r w:rsidRPr="00815A04">
        <w:t>рек</w:t>
      </w:r>
      <w:r w:rsidR="00C36DD1">
        <w:t>омендует</w:t>
      </w:r>
      <w:r w:rsidR="00D63888">
        <w:t xml:space="preserve"> его </w:t>
      </w:r>
      <w:r w:rsidR="0090088B">
        <w:t>П</w:t>
      </w:r>
      <w:r w:rsidR="00936317">
        <w:t xml:space="preserve">рофильному </w:t>
      </w:r>
      <w:r w:rsidR="00D63888">
        <w:t>СП ОГ</w:t>
      </w:r>
      <w:r w:rsidR="00C36DD1">
        <w:t xml:space="preserve"> для включения в ТВХР.</w:t>
      </w:r>
    </w:p>
    <w:p w14:paraId="634CAF64" w14:textId="2C994419" w:rsidR="009938E5" w:rsidRPr="009938E5" w:rsidRDefault="00590068" w:rsidP="00C22F6D">
      <w:pPr>
        <w:pStyle w:val="S0"/>
        <w:numPr>
          <w:ilvl w:val="3"/>
          <w:numId w:val="23"/>
        </w:numPr>
        <w:tabs>
          <w:tab w:val="left" w:pos="851"/>
        </w:tabs>
        <w:spacing w:before="120"/>
        <w:ind w:left="0" w:firstLine="0"/>
      </w:pPr>
      <w:r w:rsidRPr="00815A04">
        <w:t>Ответственным за формирование</w:t>
      </w:r>
      <w:r w:rsidR="00EB3C37">
        <w:t xml:space="preserve"> и согласование</w:t>
      </w:r>
      <w:r w:rsidRPr="00815A04">
        <w:t xml:space="preserve"> ТВХР является </w:t>
      </w:r>
      <w:r w:rsidR="0090088B">
        <w:t>П</w:t>
      </w:r>
      <w:r w:rsidRPr="00815A04">
        <w:t xml:space="preserve">рофильное </w:t>
      </w:r>
      <w:r w:rsidR="000D37FB">
        <w:t>СП</w:t>
      </w:r>
      <w:r w:rsidRPr="00815A04">
        <w:t xml:space="preserve"> ОГ</w:t>
      </w:r>
      <w:r w:rsidR="00043D9B" w:rsidRPr="00815A04">
        <w:t xml:space="preserve">. </w:t>
      </w:r>
      <w:r w:rsidR="00EB3C37">
        <w:t xml:space="preserve">Профильное СП ОГ </w:t>
      </w:r>
      <w:r w:rsidR="00043D9B" w:rsidRPr="00815A04">
        <w:t>ТВХР согласовывает с СИ ХПП</w:t>
      </w:r>
      <w:r w:rsidR="009938E5" w:rsidRPr="009938E5">
        <w:rPr>
          <w:bCs/>
        </w:rPr>
        <w:t>, в ходе которо</w:t>
      </w:r>
      <w:r w:rsidR="00BE578B">
        <w:rPr>
          <w:bCs/>
        </w:rPr>
        <w:t>го</w:t>
      </w:r>
      <w:r w:rsidR="009938E5" w:rsidRPr="009938E5">
        <w:rPr>
          <w:bCs/>
        </w:rPr>
        <w:t xml:space="preserve"> формируется </w:t>
      </w:r>
      <w:r w:rsidR="009938E5" w:rsidRPr="009938E5">
        <w:t>экспертн</w:t>
      </w:r>
      <w:r w:rsidR="000D37FB">
        <w:t>ая оценка</w:t>
      </w:r>
      <w:r w:rsidR="009938E5" w:rsidRPr="009938E5">
        <w:t xml:space="preserve"> на соответствие</w:t>
      </w:r>
      <w:r w:rsidR="009938E5" w:rsidRPr="009938E5">
        <w:rPr>
          <w:bCs/>
        </w:rPr>
        <w:t>:</w:t>
      </w:r>
    </w:p>
    <w:p w14:paraId="0FF1802C" w14:textId="77777777" w:rsidR="0068299C" w:rsidRPr="006C4DBD" w:rsidRDefault="0068299C"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Корректность наименования </w:t>
      </w:r>
      <w:r w:rsidR="0048620D" w:rsidRPr="006C4DBD">
        <w:rPr>
          <w:rStyle w:val="24"/>
          <w:szCs w:val="24"/>
        </w:rPr>
        <w:t>ХР</w:t>
      </w:r>
      <w:r w:rsidRPr="006C4DBD">
        <w:rPr>
          <w:rStyle w:val="24"/>
          <w:szCs w:val="24"/>
        </w:rPr>
        <w:t>, допуще</w:t>
      </w:r>
      <w:r w:rsidR="00625F5C">
        <w:rPr>
          <w:rStyle w:val="24"/>
          <w:szCs w:val="24"/>
        </w:rPr>
        <w:t>нных к промышленному применению.</w:t>
      </w:r>
    </w:p>
    <w:p w14:paraId="3ECEE097" w14:textId="77777777" w:rsidR="0068299C" w:rsidRPr="006C4DBD" w:rsidRDefault="0068299C"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Корректность наименования ТУ/ГОСТ </w:t>
      </w:r>
      <w:r w:rsidR="0048620D" w:rsidRPr="006C4DBD">
        <w:rPr>
          <w:rStyle w:val="24"/>
          <w:szCs w:val="24"/>
        </w:rPr>
        <w:t>ХР</w:t>
      </w:r>
      <w:r w:rsidR="00625F5C">
        <w:rPr>
          <w:rStyle w:val="24"/>
          <w:szCs w:val="24"/>
        </w:rPr>
        <w:t>.</w:t>
      </w:r>
    </w:p>
    <w:p w14:paraId="218ADB12" w14:textId="77777777" w:rsidR="009938E5" w:rsidRPr="006C4DBD" w:rsidRDefault="009938E5" w:rsidP="006C4DBD">
      <w:pPr>
        <w:pStyle w:val="20"/>
        <w:widowControl/>
        <w:numPr>
          <w:ilvl w:val="0"/>
          <w:numId w:val="4"/>
        </w:numPr>
        <w:tabs>
          <w:tab w:val="clear" w:pos="1077"/>
          <w:tab w:val="left" w:pos="567"/>
        </w:tabs>
        <w:ind w:left="567" w:hanging="397"/>
        <w:rPr>
          <w:rStyle w:val="24"/>
          <w:szCs w:val="24"/>
        </w:rPr>
      </w:pPr>
      <w:r w:rsidRPr="006C4DBD">
        <w:rPr>
          <w:rStyle w:val="24"/>
          <w:szCs w:val="24"/>
        </w:rPr>
        <w:t>Корректность удельных дозировок, согласно актов ЛИ/ОПИ/</w:t>
      </w:r>
      <w:r w:rsidR="00376798" w:rsidRPr="006C4DBD">
        <w:rPr>
          <w:rStyle w:val="24"/>
          <w:szCs w:val="24"/>
        </w:rPr>
        <w:t>КОПИ/</w:t>
      </w:r>
      <w:r w:rsidRPr="006C4DBD">
        <w:rPr>
          <w:rStyle w:val="24"/>
          <w:szCs w:val="24"/>
        </w:rPr>
        <w:t>ПП</w:t>
      </w:r>
      <w:r w:rsidR="000D37FB" w:rsidRPr="006C4DBD">
        <w:rPr>
          <w:rStyle w:val="24"/>
          <w:szCs w:val="24"/>
        </w:rPr>
        <w:t>/ПТД</w:t>
      </w:r>
      <w:r w:rsidR="00625F5C">
        <w:rPr>
          <w:rStyle w:val="24"/>
          <w:szCs w:val="24"/>
        </w:rPr>
        <w:t>.</w:t>
      </w:r>
    </w:p>
    <w:p w14:paraId="67030FB0" w14:textId="77777777" w:rsidR="009938E5" w:rsidRPr="006C4DBD" w:rsidRDefault="009938E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Корректность допуска и привязки испытанных </w:t>
      </w:r>
      <w:r w:rsidR="0048620D" w:rsidRPr="006C4DBD">
        <w:rPr>
          <w:rStyle w:val="24"/>
          <w:szCs w:val="24"/>
        </w:rPr>
        <w:t xml:space="preserve">ХР </w:t>
      </w:r>
      <w:r w:rsidRPr="006C4DBD">
        <w:rPr>
          <w:rStyle w:val="24"/>
          <w:szCs w:val="24"/>
        </w:rPr>
        <w:t>к объектам применения (на основании актов ЛИ/ОПИ/</w:t>
      </w:r>
      <w:r w:rsidR="00376798" w:rsidRPr="006C4DBD">
        <w:rPr>
          <w:rStyle w:val="24"/>
          <w:szCs w:val="24"/>
        </w:rPr>
        <w:t>КОПИ/</w:t>
      </w:r>
      <w:r w:rsidRPr="006C4DBD">
        <w:rPr>
          <w:rStyle w:val="24"/>
          <w:szCs w:val="24"/>
        </w:rPr>
        <w:t>ПП</w:t>
      </w:r>
      <w:r w:rsidR="000D37FB" w:rsidRPr="006C4DBD">
        <w:rPr>
          <w:rStyle w:val="24"/>
          <w:szCs w:val="24"/>
        </w:rPr>
        <w:t>/ПТД</w:t>
      </w:r>
      <w:r w:rsidRPr="006C4DBD">
        <w:rPr>
          <w:rStyle w:val="24"/>
          <w:szCs w:val="24"/>
        </w:rPr>
        <w:t>).</w:t>
      </w:r>
    </w:p>
    <w:p w14:paraId="7B7DBE15" w14:textId="77777777" w:rsidR="009938E5" w:rsidRPr="006C4DBD" w:rsidRDefault="009938E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Корректность объемов потребностей </w:t>
      </w:r>
      <w:r w:rsidR="006E7A09" w:rsidRPr="006C4DBD">
        <w:rPr>
          <w:rStyle w:val="24"/>
          <w:szCs w:val="24"/>
        </w:rPr>
        <w:t xml:space="preserve">базовых и альтернативных </w:t>
      </w:r>
      <w:r w:rsidR="0048620D" w:rsidRPr="006C4DBD">
        <w:rPr>
          <w:rStyle w:val="24"/>
          <w:szCs w:val="24"/>
        </w:rPr>
        <w:t>ХР</w:t>
      </w:r>
      <w:r w:rsidRPr="006C4DBD">
        <w:rPr>
          <w:rStyle w:val="24"/>
          <w:szCs w:val="24"/>
        </w:rPr>
        <w:t>.</w:t>
      </w:r>
    </w:p>
    <w:p w14:paraId="21F22218" w14:textId="77777777" w:rsidR="009938E5" w:rsidRPr="005470A8" w:rsidRDefault="00137830" w:rsidP="00C22F6D">
      <w:pPr>
        <w:pStyle w:val="aff2"/>
        <w:numPr>
          <w:ilvl w:val="3"/>
          <w:numId w:val="23"/>
        </w:numPr>
        <w:tabs>
          <w:tab w:val="left" w:pos="851"/>
        </w:tabs>
        <w:spacing w:before="120"/>
        <w:ind w:left="0" w:firstLine="0"/>
        <w:contextualSpacing w:val="0"/>
      </w:pPr>
      <w:r>
        <w:t>ТВХР</w:t>
      </w:r>
      <w:r w:rsidR="00BE578B">
        <w:t>, прошедшая «положительную» оценку в СИ ХПП и утвержденная ГИ</w:t>
      </w:r>
      <w:r w:rsidR="0068299C">
        <w:t xml:space="preserve">, </w:t>
      </w:r>
      <w:r w:rsidR="0048620D">
        <w:t>направляется</w:t>
      </w:r>
      <w:r w:rsidR="00BE578B">
        <w:t xml:space="preserve"> в </w:t>
      </w:r>
      <w:r w:rsidR="007B6FB4">
        <w:t>официальном порядке в</w:t>
      </w:r>
      <w:r w:rsidR="007B6FB4" w:rsidDel="0068299C">
        <w:t xml:space="preserve"> </w:t>
      </w:r>
      <w:r w:rsidR="0068299C">
        <w:t xml:space="preserve">адрес </w:t>
      </w:r>
      <w:r w:rsidR="00BE578B">
        <w:t xml:space="preserve">ДНГД для дальнейшего учета в работе при формировании </w:t>
      </w:r>
      <w:r w:rsidR="006E7A09">
        <w:t xml:space="preserve">материалов к </w:t>
      </w:r>
      <w:r w:rsidR="00BE578B">
        <w:t>закупочны</w:t>
      </w:r>
      <w:r w:rsidR="006E7A09">
        <w:t>м</w:t>
      </w:r>
      <w:r w:rsidR="00BE578B">
        <w:t xml:space="preserve"> процедур</w:t>
      </w:r>
      <w:r w:rsidR="006E7A09">
        <w:t>ам</w:t>
      </w:r>
      <w:r w:rsidR="000D37FB">
        <w:t>.</w:t>
      </w:r>
      <w:r w:rsidR="009938E5" w:rsidRPr="005470A8">
        <w:t xml:space="preserve"> </w:t>
      </w:r>
    </w:p>
    <w:p w14:paraId="6112ACF0" w14:textId="0ED64AAD" w:rsidR="001D28F6" w:rsidRPr="005470A8" w:rsidRDefault="001D28F6" w:rsidP="00C22F6D">
      <w:pPr>
        <w:pStyle w:val="aff2"/>
        <w:numPr>
          <w:ilvl w:val="3"/>
          <w:numId w:val="23"/>
        </w:numPr>
        <w:tabs>
          <w:tab w:val="left" w:pos="851"/>
        </w:tabs>
        <w:spacing w:before="120"/>
        <w:ind w:left="0" w:firstLine="0"/>
        <w:contextualSpacing w:val="0"/>
      </w:pPr>
      <w:r w:rsidRPr="005470A8">
        <w:t>Отве</w:t>
      </w:r>
      <w:r w:rsidR="00EB1539" w:rsidRPr="005470A8">
        <w:t>т</w:t>
      </w:r>
      <w:r w:rsidRPr="005470A8">
        <w:t xml:space="preserve">ственный за формирование ТВХР, согласование и направление в ДНГД – </w:t>
      </w:r>
      <w:r w:rsidR="0090088B">
        <w:t>П</w:t>
      </w:r>
      <w:r w:rsidRPr="005470A8">
        <w:t>рофильное СП ОГ.</w:t>
      </w:r>
    </w:p>
    <w:p w14:paraId="24815233" w14:textId="77777777" w:rsidR="004434AB" w:rsidRPr="009938E5" w:rsidRDefault="004434AB" w:rsidP="000106B7">
      <w:pPr>
        <w:pStyle w:val="S0"/>
        <w:rPr>
          <w:rFonts w:eastAsia="Arial Unicode MS"/>
        </w:rPr>
        <w:sectPr w:rsidR="004434AB" w:rsidRPr="009938E5" w:rsidSect="00486728">
          <w:headerReference w:type="even" r:id="rId25"/>
          <w:headerReference w:type="first" r:id="rId26"/>
          <w:pgSz w:w="11906" w:h="16838" w:code="9"/>
          <w:pgMar w:top="567" w:right="1021" w:bottom="567" w:left="1247" w:header="737" w:footer="680" w:gutter="0"/>
          <w:cols w:space="708"/>
          <w:docGrid w:linePitch="360"/>
        </w:sectPr>
      </w:pPr>
    </w:p>
    <w:p w14:paraId="103B2E4B" w14:textId="535DAE31" w:rsidR="00CF74FB" w:rsidRPr="0072037A" w:rsidRDefault="00E7497F" w:rsidP="00C22F6D">
      <w:pPr>
        <w:pStyle w:val="S13"/>
        <w:numPr>
          <w:ilvl w:val="0"/>
          <w:numId w:val="27"/>
        </w:numPr>
        <w:tabs>
          <w:tab w:val="left" w:pos="567"/>
        </w:tabs>
        <w:spacing w:after="240"/>
        <w:ind w:left="0" w:firstLine="0"/>
      </w:pPr>
      <w:bookmarkStart w:id="300" w:name="_Toc122616641"/>
      <w:r w:rsidRPr="0072037A">
        <w:rPr>
          <w:caps w:val="0"/>
        </w:rPr>
        <w:lastRenderedPageBreak/>
        <w:t>ПРОВЕДЕНИ</w:t>
      </w:r>
      <w:r>
        <w:rPr>
          <w:caps w:val="0"/>
        </w:rPr>
        <w:t>Е</w:t>
      </w:r>
      <w:r w:rsidRPr="0072037A">
        <w:rPr>
          <w:caps w:val="0"/>
        </w:rPr>
        <w:t xml:space="preserve"> </w:t>
      </w:r>
      <w:r w:rsidR="003864ED" w:rsidRPr="0072037A">
        <w:rPr>
          <w:caps w:val="0"/>
        </w:rPr>
        <w:t>РАБОТ ПО ВХОДНОМУ/ВЫХОДНОМУ И ТЕКУЩЕМУ КОНТРОЛЮ ХИМИЧЕСКИХ РЕАГЕНТОВ</w:t>
      </w:r>
      <w:bookmarkEnd w:id="294"/>
      <w:bookmarkEnd w:id="295"/>
      <w:bookmarkEnd w:id="296"/>
      <w:bookmarkEnd w:id="297"/>
      <w:bookmarkEnd w:id="300"/>
    </w:p>
    <w:p w14:paraId="496BBCD3" w14:textId="77777777" w:rsidR="00CF74FB" w:rsidRPr="00CF74FB" w:rsidRDefault="003864ED" w:rsidP="00C22F6D">
      <w:pPr>
        <w:pStyle w:val="S23"/>
        <w:numPr>
          <w:ilvl w:val="1"/>
          <w:numId w:val="57"/>
        </w:numPr>
        <w:tabs>
          <w:tab w:val="left" w:pos="567"/>
        </w:tabs>
        <w:spacing w:before="240"/>
        <w:ind w:left="0" w:firstLine="0"/>
        <w:rPr>
          <w:rFonts w:eastAsia="Arial Unicode MS"/>
        </w:rPr>
      </w:pPr>
      <w:bookmarkStart w:id="301" w:name="_Toc342406897"/>
      <w:bookmarkStart w:id="302" w:name="_Toc348357411"/>
      <w:bookmarkStart w:id="303" w:name="_Toc350339575"/>
      <w:bookmarkStart w:id="304" w:name="_Toc454888711"/>
      <w:bookmarkStart w:id="305" w:name="_Toc122616642"/>
      <w:r w:rsidRPr="00CF74FB">
        <w:rPr>
          <w:rFonts w:eastAsia="Arial Unicode MS"/>
          <w:caps w:val="0"/>
        </w:rPr>
        <w:t>ОБЩИЕ ПОЛОЖЕНИЯ</w:t>
      </w:r>
      <w:bookmarkEnd w:id="301"/>
      <w:bookmarkEnd w:id="302"/>
      <w:bookmarkEnd w:id="303"/>
      <w:bookmarkEnd w:id="304"/>
      <w:bookmarkEnd w:id="305"/>
    </w:p>
    <w:p w14:paraId="4537D2BA" w14:textId="771637D6" w:rsidR="00AE678D" w:rsidRDefault="00B05F71" w:rsidP="00C22F6D">
      <w:pPr>
        <w:pStyle w:val="S0"/>
        <w:numPr>
          <w:ilvl w:val="2"/>
          <w:numId w:val="58"/>
        </w:numPr>
        <w:tabs>
          <w:tab w:val="left" w:pos="709"/>
        </w:tabs>
        <w:spacing w:before="120"/>
        <w:ind w:left="0" w:firstLine="0"/>
      </w:pPr>
      <w:r w:rsidRPr="00B05F71">
        <w:t>ВК</w:t>
      </w:r>
      <w:r w:rsidR="00CF74FB" w:rsidRPr="00815A04">
        <w:t xml:space="preserve"> – проверка соответствия партии </w:t>
      </w:r>
      <w:r w:rsidR="00E60AE2" w:rsidRPr="00815A04">
        <w:t>ХР</w:t>
      </w:r>
      <w:r w:rsidR="00CF74FB" w:rsidRPr="00815A04">
        <w:t xml:space="preserve"> паспорту </w:t>
      </w:r>
      <w:r w:rsidR="00FC1F47">
        <w:t xml:space="preserve">партии (паспорту </w:t>
      </w:r>
      <w:r w:rsidR="00CF74FB" w:rsidRPr="00815A04">
        <w:t>качества</w:t>
      </w:r>
      <w:r w:rsidR="00FC1F47">
        <w:t>)</w:t>
      </w:r>
      <w:r w:rsidR="00122FFF">
        <w:rPr>
          <w:rStyle w:val="afa"/>
          <w:sz w:val="28"/>
        </w:rPr>
        <w:footnoteReference w:id="8"/>
      </w:r>
      <w:r w:rsidR="00CF74FB" w:rsidRPr="00815A04">
        <w:t>, соответствия ТУ</w:t>
      </w:r>
      <w:r w:rsidR="00CB4215" w:rsidRPr="00815A04">
        <w:t>, ГОСТ</w:t>
      </w:r>
      <w:r w:rsidR="00CF74FB" w:rsidRPr="00815A04">
        <w:t xml:space="preserve"> и другим</w:t>
      </w:r>
      <w:r w:rsidR="00FB1775">
        <w:t xml:space="preserve"> НД</w:t>
      </w:r>
      <w:r w:rsidR="00CF74FB" w:rsidRPr="00815A04">
        <w:t xml:space="preserve">, контроль внешнего состояния доставленного </w:t>
      </w:r>
      <w:r w:rsidR="00E60AE2" w:rsidRPr="00815A04">
        <w:t>ХР</w:t>
      </w:r>
      <w:r w:rsidR="00CF74FB" w:rsidRPr="00815A04">
        <w:t xml:space="preserve"> после транспортировки от</w:t>
      </w:r>
      <w:r w:rsidR="00E60AE2" w:rsidRPr="00815A04">
        <w:t xml:space="preserve"> </w:t>
      </w:r>
      <w:r w:rsidR="00BB7ACE">
        <w:t>П</w:t>
      </w:r>
      <w:r w:rsidR="00E60AE2" w:rsidRPr="00815A04">
        <w:t>роизводителя (</w:t>
      </w:r>
      <w:r w:rsidR="00BB7ACE">
        <w:t>П</w:t>
      </w:r>
      <w:r w:rsidR="00E60AE2" w:rsidRPr="00815A04">
        <w:t>оставщика) ХР</w:t>
      </w:r>
      <w:r w:rsidR="00CF74FB" w:rsidRPr="00815A04">
        <w:t xml:space="preserve"> до потребителя.</w:t>
      </w:r>
      <w:r w:rsidR="00562652" w:rsidRPr="00815A04">
        <w:t xml:space="preserve"> </w:t>
      </w:r>
    </w:p>
    <w:p w14:paraId="099C0EE1" w14:textId="77777777" w:rsidR="00C36354" w:rsidRDefault="00CF74FB" w:rsidP="00C22F6D">
      <w:pPr>
        <w:pStyle w:val="S0"/>
        <w:numPr>
          <w:ilvl w:val="2"/>
          <w:numId w:val="58"/>
        </w:numPr>
        <w:tabs>
          <w:tab w:val="left" w:pos="709"/>
        </w:tabs>
        <w:spacing w:before="120"/>
        <w:ind w:left="0" w:firstLine="0"/>
      </w:pPr>
      <w:r w:rsidRPr="00815A04">
        <w:t xml:space="preserve">Для получения положительного эффекта от применения </w:t>
      </w:r>
      <w:r w:rsidR="00E60AE2" w:rsidRPr="00815A04">
        <w:t>ХР</w:t>
      </w:r>
      <w:r w:rsidRPr="00815A04">
        <w:t xml:space="preserve"> и предотвращения вредного воздействия на окружающую среду, процессы добычи, подготовки, транспортировки и переработки нефти, применяемые </w:t>
      </w:r>
      <w:r w:rsidR="00E60AE2" w:rsidRPr="00815A04">
        <w:t>ХР</w:t>
      </w:r>
      <w:r w:rsidRPr="00815A04">
        <w:t xml:space="preserve"> должны иметь известные, строго определенные</w:t>
      </w:r>
      <w:r w:rsidR="00C6068A">
        <w:t xml:space="preserve"> в ТУ</w:t>
      </w:r>
      <w:r w:rsidRPr="00815A04">
        <w:t xml:space="preserve"> свойства.</w:t>
      </w:r>
      <w:r w:rsidR="00562652" w:rsidRPr="00815A04">
        <w:t xml:space="preserve"> </w:t>
      </w:r>
    </w:p>
    <w:p w14:paraId="42F37108" w14:textId="5AFF3F4B" w:rsidR="00CF74FB" w:rsidRPr="00E45289" w:rsidRDefault="00CF74FB" w:rsidP="00C22F6D">
      <w:pPr>
        <w:pStyle w:val="S0"/>
        <w:numPr>
          <w:ilvl w:val="2"/>
          <w:numId w:val="58"/>
        </w:numPr>
        <w:tabs>
          <w:tab w:val="left" w:pos="709"/>
        </w:tabs>
        <w:spacing w:before="120"/>
        <w:ind w:left="0" w:firstLine="0"/>
      </w:pPr>
      <w:r w:rsidRPr="00815A04">
        <w:t xml:space="preserve">В обязательном порядке процедуре </w:t>
      </w:r>
      <w:r w:rsidR="00B05F71" w:rsidRPr="00B05F71">
        <w:t>ВК</w:t>
      </w:r>
      <w:r w:rsidRPr="00815A04">
        <w:t xml:space="preserve"> подвергаются классы </w:t>
      </w:r>
      <w:r w:rsidR="00E60AE2" w:rsidRPr="00815A04">
        <w:t>ХР</w:t>
      </w:r>
      <w:r w:rsidRPr="00815A04">
        <w:t xml:space="preserve">, отмеченные в разделе </w:t>
      </w:r>
      <w:r w:rsidR="00E45289">
        <w:t>5</w:t>
      </w:r>
      <w:r w:rsidRPr="00815A04">
        <w:t xml:space="preserve"> настоящ</w:t>
      </w:r>
      <w:r w:rsidR="00E47F13">
        <w:t>их</w:t>
      </w:r>
      <w:r w:rsidRPr="00815A04">
        <w:t xml:space="preserve"> </w:t>
      </w:r>
      <w:r w:rsidR="00097164" w:rsidRPr="00097164">
        <w:t>Типовых требований</w:t>
      </w:r>
      <w:r w:rsidRPr="00815A04">
        <w:t>.</w:t>
      </w:r>
      <w:r w:rsidR="00562652" w:rsidRPr="00815A04">
        <w:t xml:space="preserve"> </w:t>
      </w:r>
    </w:p>
    <w:p w14:paraId="10440897" w14:textId="0D2C0B9F" w:rsidR="008D3089" w:rsidRDefault="008D3089" w:rsidP="00C22F6D">
      <w:pPr>
        <w:pStyle w:val="S0"/>
        <w:numPr>
          <w:ilvl w:val="2"/>
          <w:numId w:val="58"/>
        </w:numPr>
        <w:tabs>
          <w:tab w:val="left" w:pos="709"/>
        </w:tabs>
        <w:spacing w:before="120"/>
        <w:ind w:left="0" w:firstLine="0"/>
      </w:pPr>
      <w:r w:rsidRPr="008D3089">
        <w:t xml:space="preserve">Все ХР, вновь приобретенные (в том числе и опытная партия ХР) в обязательном порядке должны пройти процедуру </w:t>
      </w:r>
      <w:r w:rsidR="00B05F71" w:rsidRPr="00B05F71">
        <w:t>ВК</w:t>
      </w:r>
      <w:r w:rsidRPr="008D3089">
        <w:t xml:space="preserve"> на соответствие ТУ и ГОСТ (в случае поставки продукции, соответствующей ГОСТ), по показателям согласно плану контроля качества ХР.</w:t>
      </w:r>
    </w:p>
    <w:p w14:paraId="1D0A43AD" w14:textId="73208A15" w:rsidR="00CF74FB" w:rsidRPr="00815A04" w:rsidRDefault="00CF74FB" w:rsidP="00C22F6D">
      <w:pPr>
        <w:pStyle w:val="S0"/>
        <w:numPr>
          <w:ilvl w:val="2"/>
          <w:numId w:val="58"/>
        </w:numPr>
        <w:tabs>
          <w:tab w:val="left" w:pos="709"/>
        </w:tabs>
        <w:spacing w:before="120"/>
        <w:ind w:left="0" w:firstLine="0"/>
        <w:rPr>
          <w:color w:val="000000"/>
        </w:rPr>
      </w:pPr>
      <w:r w:rsidRPr="00E45289">
        <w:t xml:space="preserve">Порядок </w:t>
      </w:r>
      <w:r w:rsidR="00B05F71" w:rsidRPr="00B05F71">
        <w:t>ВК</w:t>
      </w:r>
      <w:r w:rsidRPr="00E45289">
        <w:t xml:space="preserve"> и правила испытаний должны проходить с</w:t>
      </w:r>
      <w:r w:rsidR="008A4448" w:rsidRPr="00E45289">
        <w:t xml:space="preserve">огласно ГОСТ 24297 и </w:t>
      </w:r>
      <w:r w:rsidR="001B7B6F">
        <w:br/>
      </w:r>
      <w:r w:rsidR="008A4448" w:rsidRPr="00E45289">
        <w:t>ГОСТ 16504</w:t>
      </w:r>
      <w:r w:rsidRPr="00E45289">
        <w:t>.</w:t>
      </w:r>
      <w:r w:rsidR="00562652" w:rsidRPr="00E45289">
        <w:t xml:space="preserve"> </w:t>
      </w:r>
      <w:r w:rsidRPr="00E45289">
        <w:t xml:space="preserve">При выявлении несоответствий установленным требованиям на любой стадии </w:t>
      </w:r>
      <w:r w:rsidR="00B05F71" w:rsidRPr="00B05F71">
        <w:t>ВК</w:t>
      </w:r>
      <w:r w:rsidRPr="00E45289">
        <w:t xml:space="preserve"> дальнейшая процедура </w:t>
      </w:r>
      <w:r w:rsidR="00B05F71" w:rsidRPr="00B05F71">
        <w:t>ВК</w:t>
      </w:r>
      <w:r w:rsidRPr="00E45289">
        <w:t xml:space="preserve"> прекращается, составляется акт (в свободной форме), в котором описывается вид нарушения. Акт направляется поставщику </w:t>
      </w:r>
      <w:r w:rsidR="00AF49D2" w:rsidRPr="00E45289">
        <w:t xml:space="preserve">ХР </w:t>
      </w:r>
      <w:r w:rsidRPr="00E45289">
        <w:t>для ведения претензионной работы.</w:t>
      </w:r>
      <w:r w:rsidR="00562652" w:rsidRPr="00E45289">
        <w:t xml:space="preserve"> </w:t>
      </w:r>
      <w:r w:rsidRPr="00E45289">
        <w:t xml:space="preserve">Об обнаруженных нарушениях при </w:t>
      </w:r>
      <w:r w:rsidR="00B05F71" w:rsidRPr="00B05F71">
        <w:t>ВК</w:t>
      </w:r>
      <w:r w:rsidRPr="00E45289">
        <w:t xml:space="preserve"> </w:t>
      </w:r>
      <w:r w:rsidR="005F552A">
        <w:t>И</w:t>
      </w:r>
      <w:r w:rsidRPr="00E45289">
        <w:t xml:space="preserve">сполнитель </w:t>
      </w:r>
      <w:r w:rsidR="00B05F71" w:rsidRPr="00B05F71">
        <w:t>ВК</w:t>
      </w:r>
      <w:r w:rsidRPr="00E45289">
        <w:t xml:space="preserve"> информирует </w:t>
      </w:r>
      <w:r w:rsidR="0090088B">
        <w:t>П</w:t>
      </w:r>
      <w:r w:rsidR="00C6068A" w:rsidRPr="00E45289">
        <w:t xml:space="preserve">рофильное </w:t>
      </w:r>
      <w:r w:rsidRPr="00E45289">
        <w:t>СП</w:t>
      </w:r>
      <w:r w:rsidRPr="00815A04">
        <w:t xml:space="preserve"> </w:t>
      </w:r>
      <w:r w:rsidR="00423102" w:rsidRPr="00815A04">
        <w:t>ОГ</w:t>
      </w:r>
      <w:r w:rsidRPr="00815A04">
        <w:rPr>
          <w:color w:val="000000"/>
        </w:rPr>
        <w:t>.</w:t>
      </w:r>
      <w:r w:rsidR="00562652" w:rsidRPr="00815A04">
        <w:rPr>
          <w:color w:val="000000"/>
        </w:rPr>
        <w:t xml:space="preserve"> </w:t>
      </w:r>
      <w:r w:rsidR="00B660A9">
        <w:rPr>
          <w:color w:val="000000"/>
        </w:rPr>
        <w:t xml:space="preserve">Для перепроверки полученных результатов до инициирования претензионных работ допускается повторный отбор и контрольное определение параметров качества. </w:t>
      </w:r>
      <w:r w:rsidRPr="00815A04">
        <w:rPr>
          <w:color w:val="000000"/>
        </w:rPr>
        <w:t xml:space="preserve">При промышленном применении </w:t>
      </w:r>
      <w:r w:rsidR="006B3388" w:rsidRPr="00815A04">
        <w:rPr>
          <w:color w:val="000000"/>
        </w:rPr>
        <w:t>ХР</w:t>
      </w:r>
      <w:r w:rsidRPr="00815A04">
        <w:rPr>
          <w:color w:val="000000"/>
        </w:rPr>
        <w:t xml:space="preserve"> без заключения о </w:t>
      </w:r>
      <w:r w:rsidR="00B05F71" w:rsidRPr="00B05F71">
        <w:t>ВК</w:t>
      </w:r>
      <w:r w:rsidRPr="00815A04">
        <w:rPr>
          <w:color w:val="000000"/>
        </w:rPr>
        <w:t xml:space="preserve"> партии </w:t>
      </w:r>
      <w:r w:rsidR="006B3388" w:rsidRPr="00815A04">
        <w:rPr>
          <w:color w:val="000000"/>
        </w:rPr>
        <w:t>ХР</w:t>
      </w:r>
      <w:r w:rsidRPr="00815A04">
        <w:rPr>
          <w:color w:val="000000"/>
        </w:rPr>
        <w:t xml:space="preserve"> оформляется акт (в свободной форме) о запрещении его дальнейшей перевозки или остановке технологического процесса с применением данного </w:t>
      </w:r>
      <w:r w:rsidR="006B3388" w:rsidRPr="00815A04">
        <w:rPr>
          <w:color w:val="000000"/>
        </w:rPr>
        <w:t>ХР</w:t>
      </w:r>
      <w:r w:rsidRPr="00815A04">
        <w:rPr>
          <w:color w:val="000000"/>
        </w:rPr>
        <w:t xml:space="preserve">, с указанием обязанности </w:t>
      </w:r>
      <w:r w:rsidR="00535DE0">
        <w:rPr>
          <w:color w:val="000000"/>
        </w:rPr>
        <w:t>СП</w:t>
      </w:r>
      <w:r w:rsidR="00FC1F47">
        <w:rPr>
          <w:color w:val="000000"/>
        </w:rPr>
        <w:t xml:space="preserve"> ОГ,</w:t>
      </w:r>
      <w:r w:rsidR="00FC1F47" w:rsidRPr="00815A04">
        <w:rPr>
          <w:color w:val="000000"/>
        </w:rPr>
        <w:t xml:space="preserve"> </w:t>
      </w:r>
      <w:r w:rsidRPr="00815A04">
        <w:rPr>
          <w:color w:val="000000"/>
        </w:rPr>
        <w:t xml:space="preserve">проводящих работы с </w:t>
      </w:r>
      <w:r w:rsidR="006B3388" w:rsidRPr="00815A04">
        <w:rPr>
          <w:color w:val="000000"/>
        </w:rPr>
        <w:t>ХР</w:t>
      </w:r>
      <w:r w:rsidRPr="00815A04">
        <w:rPr>
          <w:color w:val="000000"/>
        </w:rPr>
        <w:t xml:space="preserve"> в </w:t>
      </w:r>
      <w:r w:rsidR="001D28F6" w:rsidRPr="00815A04">
        <w:rPr>
          <w:color w:val="000000"/>
        </w:rPr>
        <w:t xml:space="preserve">строго определенный </w:t>
      </w:r>
      <w:r w:rsidRPr="00815A04">
        <w:rPr>
          <w:color w:val="000000"/>
        </w:rPr>
        <w:t xml:space="preserve">срок </w:t>
      </w:r>
      <w:r w:rsidR="001D28F6">
        <w:rPr>
          <w:color w:val="000000"/>
        </w:rPr>
        <w:t xml:space="preserve">(не более 5 суток с момента оформления акта) </w:t>
      </w:r>
      <w:r w:rsidRPr="00815A04">
        <w:rPr>
          <w:color w:val="000000"/>
        </w:rPr>
        <w:t xml:space="preserve">пройти процедуру </w:t>
      </w:r>
      <w:r w:rsidR="00B05F71" w:rsidRPr="00B05F71">
        <w:t>ВК</w:t>
      </w:r>
      <w:r w:rsidRPr="00815A04">
        <w:rPr>
          <w:color w:val="000000"/>
        </w:rPr>
        <w:t>.</w:t>
      </w:r>
    </w:p>
    <w:p w14:paraId="2DD30DE1" w14:textId="77777777" w:rsidR="00423102" w:rsidRPr="00497ECE" w:rsidRDefault="00423102" w:rsidP="00C22F6D">
      <w:pPr>
        <w:pStyle w:val="S23"/>
        <w:numPr>
          <w:ilvl w:val="1"/>
          <w:numId w:val="57"/>
        </w:numPr>
        <w:tabs>
          <w:tab w:val="left" w:pos="567"/>
        </w:tabs>
        <w:spacing w:before="240"/>
        <w:ind w:left="0" w:firstLine="0"/>
        <w:rPr>
          <w:rFonts w:eastAsia="Arial Unicode MS"/>
          <w:caps w:val="0"/>
        </w:rPr>
      </w:pPr>
      <w:bookmarkStart w:id="306" w:name="_Toc348357413"/>
      <w:bookmarkStart w:id="307" w:name="_Toc342406899"/>
      <w:bookmarkStart w:id="308" w:name="_Toc350339578"/>
      <w:bookmarkStart w:id="309" w:name="_Toc454888712"/>
      <w:bookmarkStart w:id="310" w:name="_Toc122616643"/>
      <w:r w:rsidRPr="00497ECE">
        <w:rPr>
          <w:rFonts w:eastAsia="Arial Unicode MS"/>
          <w:caps w:val="0"/>
        </w:rPr>
        <w:t>ФОРМИРОВАНИЕ ПЛАНА</w:t>
      </w:r>
      <w:r w:rsidR="009011BD" w:rsidRPr="00497ECE">
        <w:rPr>
          <w:rFonts w:eastAsia="Arial Unicode MS"/>
          <w:caps w:val="0"/>
        </w:rPr>
        <w:t xml:space="preserve"> ВХОДНОГО</w:t>
      </w:r>
      <w:r w:rsidRPr="00497ECE">
        <w:rPr>
          <w:rFonts w:eastAsia="Arial Unicode MS"/>
          <w:caps w:val="0"/>
        </w:rPr>
        <w:t xml:space="preserve"> КОНТРОЛЯ КАЧЕСТВА ХИМИЧЕСКИХ</w:t>
      </w:r>
      <w:bookmarkEnd w:id="306"/>
      <w:r w:rsidRPr="00497ECE">
        <w:rPr>
          <w:rFonts w:eastAsia="Arial Unicode MS"/>
          <w:caps w:val="0"/>
        </w:rPr>
        <w:t xml:space="preserve"> </w:t>
      </w:r>
      <w:bookmarkStart w:id="311" w:name="_Toc348357414"/>
      <w:r w:rsidRPr="00497ECE">
        <w:rPr>
          <w:rFonts w:eastAsia="Arial Unicode MS"/>
          <w:caps w:val="0"/>
        </w:rPr>
        <w:t>РЕАГЕНТОВ</w:t>
      </w:r>
      <w:bookmarkEnd w:id="307"/>
      <w:bookmarkEnd w:id="308"/>
      <w:bookmarkEnd w:id="309"/>
      <w:bookmarkEnd w:id="310"/>
      <w:bookmarkEnd w:id="311"/>
    </w:p>
    <w:p w14:paraId="14C835E6" w14:textId="6175371C" w:rsidR="00423102" w:rsidRPr="00815A04" w:rsidRDefault="00423102" w:rsidP="00C22F6D">
      <w:pPr>
        <w:pStyle w:val="S0"/>
        <w:numPr>
          <w:ilvl w:val="2"/>
          <w:numId w:val="32"/>
        </w:numPr>
        <w:spacing w:before="120"/>
        <w:ind w:left="0" w:firstLine="0"/>
      </w:pPr>
      <w:r w:rsidRPr="00815A04">
        <w:t xml:space="preserve">Перечень </w:t>
      </w:r>
      <w:r w:rsidR="00674539" w:rsidRPr="00815A04">
        <w:t>ХР</w:t>
      </w:r>
      <w:r w:rsidRPr="00815A04">
        <w:t xml:space="preserve">, подлежащих контролю качества, формируется в соответствии с разделом </w:t>
      </w:r>
      <w:r w:rsidR="00C14532">
        <w:t>5</w:t>
      </w:r>
      <w:r w:rsidRPr="00815A04">
        <w:t xml:space="preserve"> </w:t>
      </w:r>
      <w:r w:rsidR="00E84013" w:rsidRPr="00815A04">
        <w:t>настоящ</w:t>
      </w:r>
      <w:r w:rsidR="00E47F13">
        <w:t>их</w:t>
      </w:r>
      <w:r w:rsidR="00E84013" w:rsidRPr="00815A04">
        <w:t xml:space="preserve"> </w:t>
      </w:r>
      <w:r w:rsidR="00097164" w:rsidRPr="00097164">
        <w:t>Типовых требований</w:t>
      </w:r>
      <w:r w:rsidRPr="00815A04">
        <w:t xml:space="preserve"> и в соответствии с заключенными договорами на поставку </w:t>
      </w:r>
      <w:r w:rsidR="00674539" w:rsidRPr="00815A04">
        <w:t>ХР</w:t>
      </w:r>
      <w:r w:rsidRPr="00815A04">
        <w:t xml:space="preserve">. Перечень </w:t>
      </w:r>
      <w:r w:rsidR="00674539" w:rsidRPr="00815A04">
        <w:t>ХР</w:t>
      </w:r>
      <w:r w:rsidRPr="00815A04">
        <w:t xml:space="preserve">, подлежащих контролю качества оформляется </w:t>
      </w:r>
      <w:r w:rsidR="004433D8">
        <w:t xml:space="preserve">Профильным СП ОГ </w:t>
      </w:r>
      <w:r w:rsidRPr="00815A04">
        <w:t xml:space="preserve">по форме, приведенной в </w:t>
      </w:r>
      <w:r w:rsidR="000751E4" w:rsidRPr="00815A04">
        <w:t xml:space="preserve">разделе 1 </w:t>
      </w:r>
      <w:hyperlink w:anchor="_ПРИЛОЖЕНИЯ_1" w:history="1">
        <w:r w:rsidR="001A3B91" w:rsidRPr="00815A04">
          <w:rPr>
            <w:rStyle w:val="ae"/>
          </w:rPr>
          <w:t>П</w:t>
        </w:r>
        <w:r w:rsidR="009221C3" w:rsidRPr="00815A04">
          <w:rPr>
            <w:rStyle w:val="ae"/>
          </w:rPr>
          <w:t>риложени</w:t>
        </w:r>
        <w:r w:rsidR="000751E4" w:rsidRPr="00815A04">
          <w:rPr>
            <w:rStyle w:val="ae"/>
          </w:rPr>
          <w:t>я</w:t>
        </w:r>
        <w:r w:rsidR="009221C3" w:rsidRPr="00815A04">
          <w:rPr>
            <w:rStyle w:val="ae"/>
          </w:rPr>
          <w:t> </w:t>
        </w:r>
        <w:r w:rsidR="00DE5500" w:rsidRPr="00815A04">
          <w:rPr>
            <w:rStyle w:val="ae"/>
          </w:rPr>
          <w:t>9</w:t>
        </w:r>
      </w:hyperlink>
      <w:r w:rsidRPr="00815A04">
        <w:t xml:space="preserve"> и утверждается ГИ.</w:t>
      </w:r>
    </w:p>
    <w:p w14:paraId="5FC88521" w14:textId="5C57F0F0" w:rsidR="00423102" w:rsidRPr="00815A04" w:rsidRDefault="00423102" w:rsidP="00C22F6D">
      <w:pPr>
        <w:pStyle w:val="S0"/>
        <w:numPr>
          <w:ilvl w:val="2"/>
          <w:numId w:val="32"/>
        </w:numPr>
        <w:spacing w:before="120"/>
        <w:ind w:left="0" w:firstLine="0"/>
        <w:rPr>
          <w:color w:val="000000"/>
        </w:rPr>
      </w:pPr>
      <w:bookmarkStart w:id="312" w:name="_Toc190681142"/>
      <w:bookmarkStart w:id="313" w:name="_Toc202948178"/>
      <w:bookmarkStart w:id="314" w:name="_Toc204073956"/>
      <w:bookmarkStart w:id="315" w:name="_Toc204074201"/>
      <w:bookmarkStart w:id="316" w:name="_Toc204138771"/>
      <w:bookmarkStart w:id="317" w:name="_Toc204482513"/>
      <w:bookmarkStart w:id="318" w:name="_Toc216233604"/>
      <w:bookmarkStart w:id="319" w:name="_Toc338090249"/>
      <w:bookmarkStart w:id="320" w:name="_Toc338146415"/>
      <w:bookmarkStart w:id="321" w:name="_Toc338148088"/>
      <w:r w:rsidRPr="00815A04">
        <w:t xml:space="preserve">Контроль качества для каждого поступающего </w:t>
      </w:r>
      <w:r w:rsidR="00C04926" w:rsidRPr="00815A04">
        <w:t>ХР</w:t>
      </w:r>
      <w:r w:rsidRPr="00815A04">
        <w:t xml:space="preserve"> производится в соответствии с «Планом контроля качества химического реагента», который составляется в соответствии с требованиями ГОСТ, ТУ на </w:t>
      </w:r>
      <w:r w:rsidR="00A911C3" w:rsidRPr="00020D7A">
        <w:t>ХР</w:t>
      </w:r>
      <w:r w:rsidR="009C5615" w:rsidRPr="00020D7A">
        <w:t xml:space="preserve">, </w:t>
      </w:r>
      <w:r w:rsidR="009C5615" w:rsidRPr="003B0F87">
        <w:t>с разделом 5 настоящих Типовых требований</w:t>
      </w:r>
      <w:r w:rsidRPr="00020D7A">
        <w:t xml:space="preserve"> или</w:t>
      </w:r>
      <w:r w:rsidRPr="00815A04">
        <w:t xml:space="preserve"> требованиями, указанными в договоре</w:t>
      </w:r>
      <w:r w:rsidRPr="00815A04">
        <w:rPr>
          <w:color w:val="000000"/>
        </w:rPr>
        <w:t xml:space="preserve"> на поставку (</w:t>
      </w:r>
      <w:r w:rsidR="000751E4" w:rsidRPr="00815A04">
        <w:rPr>
          <w:iCs/>
        </w:rPr>
        <w:t>раздел</w:t>
      </w:r>
      <w:r w:rsidR="009221C3" w:rsidRPr="00815A04">
        <w:rPr>
          <w:iCs/>
        </w:rPr>
        <w:t> 2</w:t>
      </w:r>
      <w:r w:rsidR="000751E4" w:rsidRPr="00815A04">
        <w:rPr>
          <w:iCs/>
        </w:rPr>
        <w:t xml:space="preserve"> </w:t>
      </w:r>
      <w:hyperlink w:anchor="_ПРИЛОЖЕНИЯ_1" w:history="1">
        <w:r w:rsidR="00DE5500" w:rsidRPr="00036D21">
          <w:rPr>
            <w:rStyle w:val="ae"/>
            <w:iCs/>
          </w:rPr>
          <w:t>Приложения 9</w:t>
        </w:r>
        <w:r w:rsidRPr="00036D21">
          <w:rPr>
            <w:rStyle w:val="ae"/>
          </w:rPr>
          <w:t>).</w:t>
        </w:r>
        <w:bookmarkEnd w:id="312"/>
        <w:bookmarkEnd w:id="313"/>
        <w:bookmarkEnd w:id="314"/>
        <w:bookmarkEnd w:id="315"/>
        <w:bookmarkEnd w:id="316"/>
        <w:bookmarkEnd w:id="317"/>
        <w:bookmarkEnd w:id="318"/>
        <w:bookmarkEnd w:id="319"/>
        <w:bookmarkEnd w:id="320"/>
        <w:bookmarkEnd w:id="321"/>
      </w:hyperlink>
      <w:r w:rsidRPr="00815A04">
        <w:rPr>
          <w:color w:val="000000"/>
        </w:rPr>
        <w:t xml:space="preserve"> План контроля качества согласовывается с испытательной лабораторией исполнителя </w:t>
      </w:r>
      <w:r w:rsidR="00B05F71" w:rsidRPr="00B05F71">
        <w:t>ВК</w:t>
      </w:r>
      <w:r w:rsidRPr="00815A04">
        <w:rPr>
          <w:color w:val="000000"/>
        </w:rPr>
        <w:t xml:space="preserve"> и утверждается ГИ. </w:t>
      </w:r>
    </w:p>
    <w:p w14:paraId="2AA83541" w14:textId="77777777" w:rsidR="00423102" w:rsidRPr="00815A04" w:rsidRDefault="00423102" w:rsidP="00C22F6D">
      <w:pPr>
        <w:pStyle w:val="S0"/>
        <w:numPr>
          <w:ilvl w:val="2"/>
          <w:numId w:val="32"/>
        </w:numPr>
        <w:spacing w:before="120"/>
      </w:pPr>
      <w:bookmarkStart w:id="322" w:name="_Toc190681143"/>
      <w:bookmarkStart w:id="323" w:name="_Toc202948179"/>
      <w:bookmarkStart w:id="324" w:name="_Toc204073957"/>
      <w:bookmarkStart w:id="325" w:name="_Toc204074202"/>
      <w:bookmarkStart w:id="326" w:name="_Toc204138772"/>
      <w:bookmarkStart w:id="327" w:name="_Toc204482514"/>
      <w:bookmarkStart w:id="328" w:name="_Toc216233605"/>
      <w:bookmarkStart w:id="329" w:name="_Toc338090250"/>
      <w:bookmarkStart w:id="330" w:name="_Toc338146416"/>
      <w:bookmarkStart w:id="331" w:name="_Toc338148089"/>
      <w:r w:rsidRPr="00815A04">
        <w:t>В «Плане контроля качества химического реагента» должно указываться:</w:t>
      </w:r>
      <w:bookmarkEnd w:id="322"/>
      <w:bookmarkEnd w:id="323"/>
      <w:bookmarkEnd w:id="324"/>
      <w:bookmarkEnd w:id="325"/>
      <w:bookmarkEnd w:id="326"/>
      <w:bookmarkEnd w:id="327"/>
      <w:bookmarkEnd w:id="328"/>
      <w:bookmarkEnd w:id="329"/>
      <w:bookmarkEnd w:id="330"/>
      <w:bookmarkEnd w:id="331"/>
    </w:p>
    <w:p w14:paraId="120FD888" w14:textId="77777777" w:rsidR="00423102" w:rsidRPr="006C4DBD" w:rsidRDefault="00423102"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наименование и марка </w:t>
      </w:r>
      <w:r w:rsidR="00C04926" w:rsidRPr="006C4DBD">
        <w:rPr>
          <w:rStyle w:val="24"/>
          <w:szCs w:val="24"/>
        </w:rPr>
        <w:t>ХР</w:t>
      </w:r>
      <w:r w:rsidRPr="006C4DBD">
        <w:rPr>
          <w:rStyle w:val="24"/>
          <w:szCs w:val="24"/>
        </w:rPr>
        <w:t>;</w:t>
      </w:r>
    </w:p>
    <w:p w14:paraId="04F28BB0" w14:textId="77777777" w:rsidR="00423102" w:rsidRPr="006C4DBD" w:rsidRDefault="00423102" w:rsidP="006C4DBD">
      <w:pPr>
        <w:pStyle w:val="20"/>
        <w:widowControl/>
        <w:numPr>
          <w:ilvl w:val="0"/>
          <w:numId w:val="4"/>
        </w:numPr>
        <w:tabs>
          <w:tab w:val="clear" w:pos="1077"/>
          <w:tab w:val="left" w:pos="567"/>
        </w:tabs>
        <w:ind w:left="567" w:hanging="397"/>
        <w:rPr>
          <w:rStyle w:val="24"/>
          <w:szCs w:val="24"/>
        </w:rPr>
      </w:pPr>
      <w:r w:rsidRPr="006C4DBD">
        <w:rPr>
          <w:rStyle w:val="24"/>
          <w:szCs w:val="24"/>
        </w:rPr>
        <w:lastRenderedPageBreak/>
        <w:t xml:space="preserve">номер ТУ или ГОСТ на </w:t>
      </w:r>
      <w:r w:rsidR="00C04926" w:rsidRPr="006C4DBD">
        <w:rPr>
          <w:rStyle w:val="24"/>
          <w:szCs w:val="24"/>
        </w:rPr>
        <w:t>ХР</w:t>
      </w:r>
      <w:r w:rsidRPr="006C4DBD">
        <w:rPr>
          <w:rStyle w:val="24"/>
          <w:szCs w:val="24"/>
        </w:rPr>
        <w:t>;</w:t>
      </w:r>
    </w:p>
    <w:p w14:paraId="67E58DD7" w14:textId="77777777" w:rsidR="00423102" w:rsidRPr="006C4DBD" w:rsidRDefault="00423102" w:rsidP="006C4DBD">
      <w:pPr>
        <w:pStyle w:val="20"/>
        <w:widowControl/>
        <w:numPr>
          <w:ilvl w:val="0"/>
          <w:numId w:val="4"/>
        </w:numPr>
        <w:tabs>
          <w:tab w:val="clear" w:pos="1077"/>
          <w:tab w:val="left" w:pos="567"/>
        </w:tabs>
        <w:ind w:left="567" w:hanging="397"/>
        <w:rPr>
          <w:rStyle w:val="24"/>
          <w:szCs w:val="24"/>
        </w:rPr>
      </w:pPr>
      <w:r w:rsidRPr="006C4DBD">
        <w:rPr>
          <w:rStyle w:val="24"/>
          <w:szCs w:val="24"/>
        </w:rPr>
        <w:t>основное назначение;</w:t>
      </w:r>
    </w:p>
    <w:p w14:paraId="6C7F6611" w14:textId="148397E5" w:rsidR="00423102" w:rsidRPr="006C4DBD" w:rsidRDefault="00423102" w:rsidP="006C4DBD">
      <w:pPr>
        <w:pStyle w:val="20"/>
        <w:widowControl/>
        <w:numPr>
          <w:ilvl w:val="0"/>
          <w:numId w:val="4"/>
        </w:numPr>
        <w:tabs>
          <w:tab w:val="clear" w:pos="1077"/>
          <w:tab w:val="left" w:pos="567"/>
        </w:tabs>
        <w:ind w:left="567" w:hanging="397"/>
        <w:rPr>
          <w:rStyle w:val="24"/>
          <w:szCs w:val="24"/>
        </w:rPr>
      </w:pPr>
      <w:r w:rsidRPr="006C4DBD">
        <w:rPr>
          <w:rStyle w:val="24"/>
          <w:szCs w:val="24"/>
        </w:rPr>
        <w:t>вид контроля (</w:t>
      </w:r>
      <w:r w:rsidR="00B05F71" w:rsidRPr="00B05F71">
        <w:rPr>
          <w:szCs w:val="24"/>
        </w:rPr>
        <w:t>ВК</w:t>
      </w:r>
      <w:r w:rsidRPr="006C4DBD">
        <w:rPr>
          <w:rStyle w:val="24"/>
          <w:szCs w:val="24"/>
        </w:rPr>
        <w:t>, текущий контроль, выходной контроль);</w:t>
      </w:r>
    </w:p>
    <w:p w14:paraId="6E7B88C4" w14:textId="77777777" w:rsidR="00423102" w:rsidRPr="006C4DBD" w:rsidRDefault="00423102" w:rsidP="006C4DBD">
      <w:pPr>
        <w:pStyle w:val="20"/>
        <w:widowControl/>
        <w:numPr>
          <w:ilvl w:val="0"/>
          <w:numId w:val="4"/>
        </w:numPr>
        <w:tabs>
          <w:tab w:val="clear" w:pos="1077"/>
          <w:tab w:val="left" w:pos="567"/>
        </w:tabs>
        <w:ind w:left="567" w:hanging="397"/>
        <w:rPr>
          <w:rStyle w:val="24"/>
          <w:szCs w:val="24"/>
        </w:rPr>
      </w:pPr>
      <w:r w:rsidRPr="006C4DBD">
        <w:rPr>
          <w:rStyle w:val="24"/>
          <w:szCs w:val="24"/>
        </w:rPr>
        <w:t>периодичность контроля;</w:t>
      </w:r>
    </w:p>
    <w:p w14:paraId="143ACB4E" w14:textId="77777777" w:rsidR="00423102" w:rsidRPr="006C4DBD" w:rsidRDefault="00423102" w:rsidP="006C4DBD">
      <w:pPr>
        <w:pStyle w:val="20"/>
        <w:widowControl/>
        <w:numPr>
          <w:ilvl w:val="0"/>
          <w:numId w:val="4"/>
        </w:numPr>
        <w:tabs>
          <w:tab w:val="clear" w:pos="1077"/>
          <w:tab w:val="left" w:pos="567"/>
        </w:tabs>
        <w:ind w:left="567" w:hanging="397"/>
        <w:rPr>
          <w:rStyle w:val="24"/>
          <w:szCs w:val="24"/>
        </w:rPr>
      </w:pPr>
      <w:r w:rsidRPr="006C4DBD">
        <w:rPr>
          <w:rStyle w:val="24"/>
          <w:szCs w:val="24"/>
        </w:rPr>
        <w:t>показатели качества, подлежащие контролю;</w:t>
      </w:r>
    </w:p>
    <w:p w14:paraId="2E962BCE" w14:textId="77777777" w:rsidR="00423102" w:rsidRPr="006C4DBD" w:rsidRDefault="00423102" w:rsidP="006C4DBD">
      <w:pPr>
        <w:pStyle w:val="20"/>
        <w:widowControl/>
        <w:numPr>
          <w:ilvl w:val="0"/>
          <w:numId w:val="4"/>
        </w:numPr>
        <w:tabs>
          <w:tab w:val="clear" w:pos="1077"/>
          <w:tab w:val="left" w:pos="567"/>
        </w:tabs>
        <w:ind w:left="567" w:hanging="397"/>
        <w:rPr>
          <w:rStyle w:val="24"/>
          <w:szCs w:val="24"/>
        </w:rPr>
      </w:pPr>
      <w:r w:rsidRPr="006C4DBD">
        <w:rPr>
          <w:rStyle w:val="24"/>
          <w:szCs w:val="24"/>
        </w:rPr>
        <w:t>контрольные нормативы по каждому показателю качества;</w:t>
      </w:r>
    </w:p>
    <w:p w14:paraId="521B47B7" w14:textId="77777777" w:rsidR="00423102" w:rsidRPr="006C4DBD" w:rsidRDefault="00423102" w:rsidP="006C4DBD">
      <w:pPr>
        <w:pStyle w:val="20"/>
        <w:widowControl/>
        <w:numPr>
          <w:ilvl w:val="0"/>
          <w:numId w:val="4"/>
        </w:numPr>
        <w:tabs>
          <w:tab w:val="clear" w:pos="1077"/>
          <w:tab w:val="left" w:pos="567"/>
        </w:tabs>
        <w:ind w:left="567" w:hanging="397"/>
        <w:rPr>
          <w:rStyle w:val="24"/>
          <w:szCs w:val="24"/>
        </w:rPr>
      </w:pPr>
      <w:r w:rsidRPr="006C4DBD">
        <w:rPr>
          <w:rStyle w:val="24"/>
          <w:szCs w:val="24"/>
        </w:rPr>
        <w:t>методики анализов или испытаний, по которым производится контроль.</w:t>
      </w:r>
    </w:p>
    <w:p w14:paraId="7B9B1510" w14:textId="0FEB6FF3" w:rsidR="009011BD" w:rsidRPr="00785847" w:rsidRDefault="00423102" w:rsidP="00C22F6D">
      <w:pPr>
        <w:pStyle w:val="S0"/>
        <w:numPr>
          <w:ilvl w:val="2"/>
          <w:numId w:val="32"/>
        </w:numPr>
        <w:spacing w:before="120"/>
        <w:ind w:left="0" w:firstLine="0"/>
      </w:pPr>
      <w:r w:rsidRPr="009011BD">
        <w:t>В «План контроля качества химического реагента</w:t>
      </w:r>
      <w:r w:rsidRPr="00161FB6">
        <w:t xml:space="preserve">» </w:t>
      </w:r>
      <w:r w:rsidR="00377E75" w:rsidRPr="00161FB6">
        <w:t>должно</w:t>
      </w:r>
      <w:r w:rsidRPr="00161FB6">
        <w:t xml:space="preserve"> </w:t>
      </w:r>
      <w:r w:rsidRPr="009011BD">
        <w:t xml:space="preserve">включаться требование </w:t>
      </w:r>
      <w:r w:rsidR="006B66C8" w:rsidRPr="009011BD">
        <w:t>по отсутствию</w:t>
      </w:r>
      <w:r w:rsidRPr="009011BD">
        <w:t xml:space="preserve"> в </w:t>
      </w:r>
      <w:r w:rsidR="00C04926" w:rsidRPr="009011BD">
        <w:t>ХР</w:t>
      </w:r>
      <w:r w:rsidRPr="009011BD">
        <w:t xml:space="preserve"> </w:t>
      </w:r>
      <w:r w:rsidR="009011BD" w:rsidRPr="009011BD">
        <w:t>ХОС</w:t>
      </w:r>
      <w:r w:rsidR="00107A9B">
        <w:t xml:space="preserve"> (кроме солей глушения)</w:t>
      </w:r>
      <w:r w:rsidRPr="009011BD">
        <w:t xml:space="preserve">. </w:t>
      </w:r>
      <w:r w:rsidR="009011BD" w:rsidRPr="00785847">
        <w:t xml:space="preserve">Для определения содержания ХОС допускается использовать </w:t>
      </w:r>
      <w:r w:rsidR="00377E75">
        <w:t xml:space="preserve">одну из </w:t>
      </w:r>
      <w:r w:rsidR="009011BD" w:rsidRPr="00785847">
        <w:t xml:space="preserve">методик, </w:t>
      </w:r>
      <w:r w:rsidR="00377E75">
        <w:t xml:space="preserve">приведенных в </w:t>
      </w:r>
      <w:hyperlink w:anchor="приложения" w:history="1">
        <w:r w:rsidR="00377E75" w:rsidRPr="00F05EC0">
          <w:rPr>
            <w:rStyle w:val="ae"/>
          </w:rPr>
          <w:t>Приложениях 1</w:t>
        </w:r>
        <w:r w:rsidR="00A34C2B" w:rsidRPr="00F05EC0">
          <w:rPr>
            <w:rStyle w:val="ae"/>
          </w:rPr>
          <w:t>6</w:t>
        </w:r>
        <w:r w:rsidR="00377E75" w:rsidRPr="00F05EC0">
          <w:rPr>
            <w:rStyle w:val="ae"/>
          </w:rPr>
          <w:t>-1</w:t>
        </w:r>
        <w:r w:rsidR="00A34C2B" w:rsidRPr="00F05EC0">
          <w:rPr>
            <w:rStyle w:val="ae"/>
          </w:rPr>
          <w:t>8</w:t>
        </w:r>
      </w:hyperlink>
      <w:r w:rsidR="00377E75">
        <w:t xml:space="preserve"> к настоящим Типовым требованиям или </w:t>
      </w:r>
      <w:r w:rsidR="009011BD">
        <w:t>аттестованную</w:t>
      </w:r>
      <w:r w:rsidR="009011BD" w:rsidRPr="00785847">
        <w:t xml:space="preserve"> уполномоченным органом  в установленном законодательством РФ порядке. Контроль содержания ХОС со стороны </w:t>
      </w:r>
      <w:r w:rsidR="00BB7ACE">
        <w:t>П</w:t>
      </w:r>
      <w:r w:rsidR="009011BD" w:rsidRPr="00785847">
        <w:t xml:space="preserve">роизводителей осуществляется в рамках выходного контроля продукции, результат фиксируется в паспортах качества на партию </w:t>
      </w:r>
      <w:r w:rsidR="001D28F6">
        <w:t>ХР</w:t>
      </w:r>
      <w:r w:rsidR="009011BD" w:rsidRPr="00785847">
        <w:t xml:space="preserve">. Контроль содержания ХОС со стороны </w:t>
      </w:r>
      <w:r w:rsidR="0090088B">
        <w:t>П</w:t>
      </w:r>
      <w:r w:rsidR="00322F37">
        <w:t xml:space="preserve">рофильного СП ОГ производится путем мониторинга разрешительной документации (ТУ, паспорт качества). </w:t>
      </w:r>
    </w:p>
    <w:p w14:paraId="07840200" w14:textId="77777777" w:rsidR="00423102" w:rsidRDefault="00154BEB" w:rsidP="00C22F6D">
      <w:pPr>
        <w:pStyle w:val="S0"/>
        <w:numPr>
          <w:ilvl w:val="2"/>
          <w:numId w:val="32"/>
        </w:numPr>
        <w:spacing w:before="120"/>
        <w:ind w:left="0" w:firstLine="0"/>
      </w:pPr>
      <w:r w:rsidRPr="00815A04">
        <w:t>При необходимости в «План контроля качества химического реагента» могут быть включены дополнительные показатели, в том числе лабораторное определение эффективности на модельных или реальных жидкостях защищаемых объектов.</w:t>
      </w:r>
    </w:p>
    <w:p w14:paraId="6E4D5ECA" w14:textId="77777777" w:rsidR="009616FF" w:rsidRPr="00161FB6" w:rsidRDefault="009616FF" w:rsidP="00C22F6D">
      <w:pPr>
        <w:pStyle w:val="S0"/>
        <w:numPr>
          <w:ilvl w:val="2"/>
          <w:numId w:val="32"/>
        </w:numPr>
        <w:spacing w:before="120"/>
        <w:ind w:left="0" w:firstLine="0"/>
      </w:pPr>
      <w:r w:rsidRPr="00161FB6">
        <w:t>При</w:t>
      </w:r>
      <w:r w:rsidR="00043F1E" w:rsidRPr="00161FB6">
        <w:t xml:space="preserve">оритетными методами анализа при формировании «План контроля качества химического реагента» являются методы, отраженные в </w:t>
      </w:r>
      <w:hyperlink w:anchor="приложения" w:history="1">
        <w:r w:rsidR="00043F1E" w:rsidRPr="00735D13">
          <w:rPr>
            <w:rStyle w:val="ae"/>
          </w:rPr>
          <w:t>Приложени</w:t>
        </w:r>
        <w:r w:rsidR="00377E75" w:rsidRPr="00735D13">
          <w:rPr>
            <w:rStyle w:val="ae"/>
          </w:rPr>
          <w:t>ях</w:t>
        </w:r>
        <w:r w:rsidR="00043F1E" w:rsidRPr="00735D13">
          <w:rPr>
            <w:rStyle w:val="ae"/>
          </w:rPr>
          <w:t xml:space="preserve"> 1</w:t>
        </w:r>
        <w:r w:rsidR="00377E75" w:rsidRPr="00735D13">
          <w:rPr>
            <w:rStyle w:val="ae"/>
          </w:rPr>
          <w:t>, 1</w:t>
        </w:r>
        <w:r w:rsidR="00A34C2B" w:rsidRPr="00735D13">
          <w:rPr>
            <w:rStyle w:val="ae"/>
          </w:rPr>
          <w:t>6</w:t>
        </w:r>
        <w:r w:rsidR="00377E75" w:rsidRPr="00735D13">
          <w:rPr>
            <w:rStyle w:val="ae"/>
          </w:rPr>
          <w:t>-1</w:t>
        </w:r>
        <w:r w:rsidR="00A34C2B" w:rsidRPr="00735D13">
          <w:rPr>
            <w:rStyle w:val="ae"/>
          </w:rPr>
          <w:t>8</w:t>
        </w:r>
      </w:hyperlink>
      <w:r w:rsidR="00043F1E" w:rsidRPr="00161FB6">
        <w:t xml:space="preserve"> настоящ</w:t>
      </w:r>
      <w:r w:rsidR="00377E75" w:rsidRPr="00161FB6">
        <w:t>их</w:t>
      </w:r>
      <w:r w:rsidR="00043F1E" w:rsidRPr="00161FB6">
        <w:t xml:space="preserve"> </w:t>
      </w:r>
      <w:r w:rsidR="00377E75" w:rsidRPr="00161FB6">
        <w:t>Типовых требований</w:t>
      </w:r>
      <w:r w:rsidR="00043F1E" w:rsidRPr="00161FB6">
        <w:t xml:space="preserve"> и должны быть отражены в ТУ. Методы, задекларированные в ТУ отличные от приведенных в </w:t>
      </w:r>
      <w:hyperlink w:anchor="приложения" w:history="1">
        <w:r w:rsidR="00377E75" w:rsidRPr="00735D13">
          <w:rPr>
            <w:rStyle w:val="ae"/>
          </w:rPr>
          <w:t>Приложениях 1, 1</w:t>
        </w:r>
        <w:r w:rsidR="00A34C2B" w:rsidRPr="00735D13">
          <w:rPr>
            <w:rStyle w:val="ae"/>
          </w:rPr>
          <w:t>6</w:t>
        </w:r>
        <w:r w:rsidR="00377E75" w:rsidRPr="00735D13">
          <w:rPr>
            <w:rStyle w:val="ae"/>
          </w:rPr>
          <w:t>-1</w:t>
        </w:r>
        <w:r w:rsidR="00A34C2B" w:rsidRPr="00735D13">
          <w:rPr>
            <w:rStyle w:val="ae"/>
          </w:rPr>
          <w:t>8</w:t>
        </w:r>
      </w:hyperlink>
      <w:r w:rsidR="00043F1E" w:rsidRPr="00161FB6">
        <w:t xml:space="preserve"> настоящ</w:t>
      </w:r>
      <w:r w:rsidR="005D5F09" w:rsidRPr="00161FB6">
        <w:t>их</w:t>
      </w:r>
      <w:r w:rsidR="00043F1E" w:rsidRPr="00161FB6">
        <w:t xml:space="preserve"> </w:t>
      </w:r>
      <w:r w:rsidR="005D5F09" w:rsidRPr="00161FB6">
        <w:t>Типовых требований</w:t>
      </w:r>
      <w:r w:rsidR="00043F1E" w:rsidRPr="00161FB6">
        <w:t xml:space="preserve"> должны быть технически обоснованы. В случае отсутствия технической оснащенности исследовательской лаборатории Заказчик оставляет за собой право использования методик, отраженных в </w:t>
      </w:r>
      <w:hyperlink w:anchor="приложения" w:history="1">
        <w:r w:rsidR="005D5F09" w:rsidRPr="006C4DBD">
          <w:rPr>
            <w:rStyle w:val="ae"/>
          </w:rPr>
          <w:t>Приложениях 1, 1</w:t>
        </w:r>
        <w:r w:rsidR="00A34C2B" w:rsidRPr="006C4DBD">
          <w:rPr>
            <w:rStyle w:val="ae"/>
          </w:rPr>
          <w:t>6</w:t>
        </w:r>
        <w:r w:rsidR="005D5F09" w:rsidRPr="006C4DBD">
          <w:rPr>
            <w:rStyle w:val="ae"/>
          </w:rPr>
          <w:t>-1</w:t>
        </w:r>
        <w:r w:rsidR="00A34C2B" w:rsidRPr="006C4DBD">
          <w:rPr>
            <w:rStyle w:val="ae"/>
          </w:rPr>
          <w:t>8</w:t>
        </w:r>
      </w:hyperlink>
      <w:r w:rsidR="00043F1E" w:rsidRPr="00161FB6">
        <w:t xml:space="preserve"> </w:t>
      </w:r>
      <w:r w:rsidR="005D5F09" w:rsidRPr="00161FB6">
        <w:t>настоящих Типовых требований</w:t>
      </w:r>
      <w:r w:rsidR="00043F1E" w:rsidRPr="00161FB6">
        <w:t>.</w:t>
      </w:r>
    </w:p>
    <w:p w14:paraId="293A4C57" w14:textId="77777777" w:rsidR="00423102" w:rsidRPr="00497ECE" w:rsidRDefault="00423102" w:rsidP="00C22F6D">
      <w:pPr>
        <w:pStyle w:val="S23"/>
        <w:numPr>
          <w:ilvl w:val="1"/>
          <w:numId w:val="32"/>
        </w:numPr>
        <w:tabs>
          <w:tab w:val="left" w:pos="567"/>
        </w:tabs>
        <w:spacing w:before="240"/>
        <w:ind w:left="0" w:firstLine="0"/>
        <w:rPr>
          <w:rFonts w:eastAsia="Arial Unicode MS"/>
          <w:caps w:val="0"/>
        </w:rPr>
      </w:pPr>
      <w:bookmarkStart w:id="332" w:name="_Toc342406900"/>
      <w:bookmarkStart w:id="333" w:name="_Toc348357415"/>
      <w:bookmarkStart w:id="334" w:name="_Toc350339579"/>
      <w:bookmarkStart w:id="335" w:name="_Toc454888713"/>
      <w:bookmarkStart w:id="336" w:name="_Toc122616644"/>
      <w:bookmarkStart w:id="337" w:name="_Toc190681096"/>
      <w:bookmarkStart w:id="338" w:name="_Toc204073909"/>
      <w:bookmarkStart w:id="339" w:name="_Toc216233562"/>
      <w:r w:rsidRPr="00497ECE">
        <w:rPr>
          <w:rFonts w:eastAsia="Arial Unicode MS"/>
          <w:caps w:val="0"/>
        </w:rPr>
        <w:t>ЗАКЛЮЧЕНИЕ ДОГОВОРА НА ПРОВЕДЕНИЕ ВХОДНОГО КОНТРОЛЯ</w:t>
      </w:r>
      <w:bookmarkEnd w:id="332"/>
      <w:bookmarkEnd w:id="333"/>
      <w:bookmarkEnd w:id="334"/>
      <w:bookmarkEnd w:id="335"/>
      <w:bookmarkEnd w:id="336"/>
      <w:r w:rsidRPr="00497ECE">
        <w:rPr>
          <w:rFonts w:eastAsia="Arial Unicode MS"/>
          <w:caps w:val="0"/>
        </w:rPr>
        <w:t xml:space="preserve"> </w:t>
      </w:r>
      <w:bookmarkEnd w:id="337"/>
      <w:bookmarkEnd w:id="338"/>
      <w:bookmarkEnd w:id="339"/>
    </w:p>
    <w:p w14:paraId="3C8F813E" w14:textId="29696A44" w:rsidR="00423102" w:rsidRPr="00815A04" w:rsidRDefault="006B66C8" w:rsidP="00C22F6D">
      <w:pPr>
        <w:pStyle w:val="S0"/>
        <w:numPr>
          <w:ilvl w:val="2"/>
          <w:numId w:val="32"/>
        </w:numPr>
        <w:spacing w:before="120"/>
        <w:ind w:left="0" w:firstLine="0"/>
        <w:rPr>
          <w:color w:val="000000"/>
        </w:rPr>
      </w:pPr>
      <w:r>
        <w:rPr>
          <w:color w:val="000000"/>
        </w:rPr>
        <w:t xml:space="preserve">В случае отсутствия технических возможностей проведения </w:t>
      </w:r>
      <w:r w:rsidR="00B05F71" w:rsidRPr="00B05F71">
        <w:t>ВК</w:t>
      </w:r>
      <w:r>
        <w:rPr>
          <w:color w:val="000000"/>
        </w:rPr>
        <w:t xml:space="preserve"> собственными силами (ХАЛ ОГ), к проведению анализов могут быть привлечены КНИПИ или сторонние организации. </w:t>
      </w:r>
      <w:r w:rsidR="00423102" w:rsidRPr="00815A04">
        <w:rPr>
          <w:color w:val="000000"/>
        </w:rPr>
        <w:t xml:space="preserve">Договор на проведение </w:t>
      </w:r>
      <w:r w:rsidR="00B05F71" w:rsidRPr="00B05F71">
        <w:t>ВК</w:t>
      </w:r>
      <w:r w:rsidR="00423102" w:rsidRPr="00815A04">
        <w:rPr>
          <w:color w:val="000000"/>
        </w:rPr>
        <w:t xml:space="preserve"> </w:t>
      </w:r>
      <w:r w:rsidR="00E47F13">
        <w:rPr>
          <w:color w:val="000000"/>
        </w:rPr>
        <w:t>ХР</w:t>
      </w:r>
      <w:r w:rsidR="00423102" w:rsidRPr="00815A04">
        <w:rPr>
          <w:color w:val="000000"/>
        </w:rPr>
        <w:t xml:space="preserve"> заключается до поступления </w:t>
      </w:r>
      <w:r w:rsidR="00C04926" w:rsidRPr="00815A04">
        <w:rPr>
          <w:color w:val="000000"/>
        </w:rPr>
        <w:t>ХР</w:t>
      </w:r>
      <w:r w:rsidR="00423102" w:rsidRPr="00815A04">
        <w:rPr>
          <w:color w:val="000000"/>
        </w:rPr>
        <w:t>, на основании утвержденного «П</w:t>
      </w:r>
      <w:r w:rsidR="00423102" w:rsidRPr="00815A04">
        <w:t>еречня химических реагентов, подлежащих контролю качества» (</w:t>
      </w:r>
      <w:r w:rsidR="000751E4" w:rsidRPr="00815A04">
        <w:t xml:space="preserve">раздел 1 </w:t>
      </w:r>
      <w:hyperlink w:anchor="_ПРИЛОЖЕНИЯ_1" w:history="1">
        <w:r w:rsidR="00CD0DA2" w:rsidRPr="00815A04">
          <w:rPr>
            <w:rStyle w:val="ae"/>
          </w:rPr>
          <w:t>П</w:t>
        </w:r>
        <w:r w:rsidR="009221C3" w:rsidRPr="00815A04">
          <w:rPr>
            <w:rStyle w:val="ae"/>
          </w:rPr>
          <w:t>риложени</w:t>
        </w:r>
        <w:r w:rsidR="000751E4" w:rsidRPr="00815A04">
          <w:rPr>
            <w:rStyle w:val="ae"/>
          </w:rPr>
          <w:t>я</w:t>
        </w:r>
        <w:r w:rsidR="009221C3" w:rsidRPr="00815A04">
          <w:rPr>
            <w:rStyle w:val="ae"/>
          </w:rPr>
          <w:t xml:space="preserve"> </w:t>
        </w:r>
        <w:r w:rsidR="00DE5500" w:rsidRPr="00815A04">
          <w:rPr>
            <w:rStyle w:val="ae"/>
          </w:rPr>
          <w:t>9</w:t>
        </w:r>
      </w:hyperlink>
      <w:r w:rsidR="00423102" w:rsidRPr="00815A04">
        <w:t xml:space="preserve">). </w:t>
      </w:r>
      <w:r w:rsidR="000850D3" w:rsidRPr="00815A04">
        <w:rPr>
          <w:color w:val="000000"/>
        </w:rPr>
        <w:t>Условия</w:t>
      </w:r>
      <w:r w:rsidR="00423102" w:rsidRPr="00815A04">
        <w:rPr>
          <w:color w:val="000000"/>
        </w:rPr>
        <w:t xml:space="preserve"> договора и сроки проведения </w:t>
      </w:r>
      <w:r w:rsidR="00B05F71" w:rsidRPr="00B05F71">
        <w:t>ВК</w:t>
      </w:r>
      <w:r w:rsidR="00423102" w:rsidRPr="00815A04">
        <w:rPr>
          <w:color w:val="000000"/>
        </w:rPr>
        <w:t xml:space="preserve"> не должны противоречить </w:t>
      </w:r>
      <w:r w:rsidR="006C3510" w:rsidRPr="00815A04">
        <w:rPr>
          <w:color w:val="000000"/>
        </w:rPr>
        <w:t>настоящ</w:t>
      </w:r>
      <w:r w:rsidR="00E47F13">
        <w:rPr>
          <w:color w:val="000000"/>
        </w:rPr>
        <w:t>им</w:t>
      </w:r>
      <w:r w:rsidR="006C3510" w:rsidRPr="00815A04">
        <w:rPr>
          <w:color w:val="000000"/>
        </w:rPr>
        <w:t xml:space="preserve"> </w:t>
      </w:r>
      <w:r w:rsidR="00097164">
        <w:rPr>
          <w:color w:val="000000"/>
        </w:rPr>
        <w:t>Типовым</w:t>
      </w:r>
      <w:r w:rsidR="00097164" w:rsidRPr="00097164">
        <w:rPr>
          <w:color w:val="000000"/>
        </w:rPr>
        <w:t xml:space="preserve"> требовани</w:t>
      </w:r>
      <w:r w:rsidR="00097164">
        <w:rPr>
          <w:color w:val="000000"/>
        </w:rPr>
        <w:t>ям</w:t>
      </w:r>
      <w:r w:rsidR="00423102" w:rsidRPr="00815A04">
        <w:rPr>
          <w:color w:val="000000"/>
        </w:rPr>
        <w:t xml:space="preserve">. </w:t>
      </w:r>
    </w:p>
    <w:p w14:paraId="685E06FB" w14:textId="460C36B8" w:rsidR="00533B9F" w:rsidRPr="00551D5C" w:rsidRDefault="00423102" w:rsidP="00C22F6D">
      <w:pPr>
        <w:pStyle w:val="aff2"/>
        <w:numPr>
          <w:ilvl w:val="2"/>
          <w:numId w:val="32"/>
        </w:numPr>
        <w:spacing w:before="120"/>
        <w:ind w:left="0" w:firstLine="0"/>
        <w:rPr>
          <w:color w:val="000000"/>
        </w:rPr>
      </w:pPr>
      <w:r w:rsidRPr="00551D5C">
        <w:rPr>
          <w:color w:val="000000"/>
        </w:rPr>
        <w:t>Выполнение лабораторного анализа возможно по субподрядному договору</w:t>
      </w:r>
      <w:r w:rsidR="006B3388" w:rsidRPr="00551D5C">
        <w:rPr>
          <w:color w:val="000000"/>
        </w:rPr>
        <w:t>.</w:t>
      </w:r>
      <w:r w:rsidRPr="00551D5C">
        <w:rPr>
          <w:color w:val="000000"/>
        </w:rPr>
        <w:t xml:space="preserve"> </w:t>
      </w:r>
      <w:r w:rsidR="00AA1ACB" w:rsidRPr="00551D5C">
        <w:rPr>
          <w:color w:val="000000"/>
        </w:rPr>
        <w:t xml:space="preserve">Привлечение аккредитованной </w:t>
      </w:r>
      <w:r w:rsidR="00CC28AE" w:rsidRPr="00551D5C">
        <w:rPr>
          <w:color w:val="000000"/>
        </w:rPr>
        <w:t xml:space="preserve">в </w:t>
      </w:r>
      <w:r w:rsidR="00663EF9" w:rsidRPr="00815A04">
        <w:t>Национальной системе аккредитации или сертифи</w:t>
      </w:r>
      <w:r w:rsidR="00663EF9">
        <w:t>цированной</w:t>
      </w:r>
      <w:r w:rsidR="00663EF9" w:rsidRPr="00815A04">
        <w:t xml:space="preserve"> в СКС</w:t>
      </w:r>
      <w:r w:rsidR="00923EA0">
        <w:t xml:space="preserve"> </w:t>
      </w:r>
      <w:r w:rsidR="00AA1ACB" w:rsidRPr="00551D5C">
        <w:rPr>
          <w:color w:val="000000"/>
        </w:rPr>
        <w:t xml:space="preserve">испытательной лаборатории для </w:t>
      </w:r>
      <w:r w:rsidR="00B05F71" w:rsidRPr="00B05F71">
        <w:t>ВК</w:t>
      </w:r>
      <w:r w:rsidR="00AA1ACB" w:rsidRPr="00551D5C">
        <w:rPr>
          <w:color w:val="000000"/>
        </w:rPr>
        <w:t xml:space="preserve"> целесообразно только в случае возникновения разногласий в оценке качества ХР. </w:t>
      </w:r>
      <w:r w:rsidR="00644EDE" w:rsidRPr="00551D5C">
        <w:rPr>
          <w:color w:val="000000"/>
        </w:rPr>
        <w:t xml:space="preserve">Если договор поставки ХР заключается между поставщиком </w:t>
      </w:r>
      <w:r w:rsidR="00AF49D2" w:rsidRPr="00551D5C">
        <w:rPr>
          <w:color w:val="000000"/>
        </w:rPr>
        <w:t xml:space="preserve">ХР </w:t>
      </w:r>
      <w:r w:rsidR="00644EDE" w:rsidRPr="00551D5C">
        <w:rPr>
          <w:color w:val="000000"/>
        </w:rPr>
        <w:t>и ОГ, то о</w:t>
      </w:r>
      <w:r w:rsidR="007468A9" w:rsidRPr="00551D5C">
        <w:rPr>
          <w:color w:val="000000"/>
        </w:rPr>
        <w:t xml:space="preserve">тветственным за заключение договора на осуществление </w:t>
      </w:r>
      <w:r w:rsidR="00B05F71" w:rsidRPr="00B05F71">
        <w:t>ВК</w:t>
      </w:r>
      <w:r w:rsidR="007468A9" w:rsidRPr="00551D5C">
        <w:rPr>
          <w:color w:val="000000"/>
        </w:rPr>
        <w:t xml:space="preserve"> является </w:t>
      </w:r>
      <w:r w:rsidR="0090088B">
        <w:rPr>
          <w:color w:val="000000"/>
        </w:rPr>
        <w:t>П</w:t>
      </w:r>
      <w:r w:rsidR="007468A9" w:rsidRPr="00551D5C">
        <w:rPr>
          <w:color w:val="000000"/>
        </w:rPr>
        <w:t>рофильное СП ОГ.</w:t>
      </w:r>
      <w:r w:rsidR="00AA1ACB" w:rsidRPr="00551D5C">
        <w:rPr>
          <w:color w:val="000000"/>
        </w:rPr>
        <w:t xml:space="preserve"> При заключении договора на оказание услуг по </w:t>
      </w:r>
      <w:r w:rsidR="00B05F71" w:rsidRPr="00B05F71">
        <w:t>ВК</w:t>
      </w:r>
      <w:r w:rsidR="00B05F71">
        <w:t xml:space="preserve"> </w:t>
      </w:r>
      <w:r w:rsidR="00AA1ACB" w:rsidRPr="00551D5C">
        <w:rPr>
          <w:color w:val="000000"/>
        </w:rPr>
        <w:t>со сторонними лабораториями, не аккредитованными в Национальной системе аккредитации</w:t>
      </w:r>
      <w:r w:rsidR="00663EF9" w:rsidRPr="00551D5C">
        <w:rPr>
          <w:color w:val="000000"/>
        </w:rPr>
        <w:t xml:space="preserve"> </w:t>
      </w:r>
      <w:r w:rsidR="00663EF9" w:rsidRPr="00815A04">
        <w:t>или</w:t>
      </w:r>
      <w:r w:rsidR="00663EF9">
        <w:t xml:space="preserve"> не </w:t>
      </w:r>
      <w:r w:rsidR="00663EF9" w:rsidRPr="00815A04">
        <w:t>сертифи</w:t>
      </w:r>
      <w:r w:rsidR="00663EF9">
        <w:t>цированной</w:t>
      </w:r>
      <w:r w:rsidR="00663EF9" w:rsidRPr="00815A04">
        <w:t xml:space="preserve"> в СКС</w:t>
      </w:r>
      <w:r w:rsidR="00AA1ACB" w:rsidRPr="00551D5C">
        <w:rPr>
          <w:color w:val="000000"/>
        </w:rPr>
        <w:t xml:space="preserve">, необходимо предусмотреть проведение аудита лабораторий силами </w:t>
      </w:r>
      <w:r w:rsidR="002022D5" w:rsidRPr="00551D5C">
        <w:rPr>
          <w:color w:val="000000"/>
        </w:rPr>
        <w:t>СП ОГ по</w:t>
      </w:r>
      <w:r w:rsidR="00533B9F" w:rsidRPr="00551D5C">
        <w:rPr>
          <w:color w:val="000000"/>
        </w:rPr>
        <w:t xml:space="preserve"> контрол</w:t>
      </w:r>
      <w:r w:rsidR="002022D5" w:rsidRPr="00551D5C">
        <w:rPr>
          <w:color w:val="000000"/>
        </w:rPr>
        <w:t>ю</w:t>
      </w:r>
      <w:r w:rsidR="00533B9F" w:rsidRPr="00551D5C">
        <w:rPr>
          <w:color w:val="000000"/>
        </w:rPr>
        <w:t xml:space="preserve"> качества.</w:t>
      </w:r>
    </w:p>
    <w:p w14:paraId="7A3EB4C1" w14:textId="77777777" w:rsidR="007468A9" w:rsidRPr="00497ECE" w:rsidRDefault="007468A9" w:rsidP="00C22F6D">
      <w:pPr>
        <w:pStyle w:val="S23"/>
        <w:numPr>
          <w:ilvl w:val="1"/>
          <w:numId w:val="32"/>
        </w:numPr>
        <w:tabs>
          <w:tab w:val="left" w:pos="567"/>
        </w:tabs>
        <w:spacing w:before="240"/>
        <w:ind w:left="0" w:firstLine="0"/>
        <w:rPr>
          <w:rFonts w:eastAsia="Arial Unicode MS"/>
          <w:caps w:val="0"/>
        </w:rPr>
      </w:pPr>
      <w:bookmarkStart w:id="340" w:name="_Toc190681098"/>
      <w:bookmarkStart w:id="341" w:name="_Toc204073911"/>
      <w:bookmarkStart w:id="342" w:name="_Toc216233564"/>
      <w:bookmarkStart w:id="343" w:name="_Toc342406902"/>
      <w:bookmarkStart w:id="344" w:name="_Toc348357416"/>
      <w:bookmarkStart w:id="345" w:name="_Toc350339580"/>
      <w:bookmarkStart w:id="346" w:name="_Toc454888714"/>
      <w:bookmarkStart w:id="347" w:name="_Toc122616645"/>
      <w:r w:rsidRPr="00497ECE">
        <w:rPr>
          <w:rFonts w:eastAsia="Arial Unicode MS"/>
          <w:caps w:val="0"/>
        </w:rPr>
        <w:t>ПРОВЕРКА РАЗРЕШИТЕЛЬНОЙ ДОКУМЕНТАЦИИ НА ПОСТАВЛЯЕМЫЕ ХИМИЧЕСКИЕ РЕАГЕНТЫ</w:t>
      </w:r>
      <w:bookmarkEnd w:id="340"/>
      <w:bookmarkEnd w:id="341"/>
      <w:bookmarkEnd w:id="342"/>
      <w:bookmarkEnd w:id="343"/>
      <w:bookmarkEnd w:id="344"/>
      <w:bookmarkEnd w:id="345"/>
      <w:bookmarkEnd w:id="346"/>
      <w:bookmarkEnd w:id="347"/>
    </w:p>
    <w:p w14:paraId="52A94DB1" w14:textId="5D9C18D8" w:rsidR="00423102" w:rsidRPr="00815A04" w:rsidRDefault="007468A9" w:rsidP="00C22F6D">
      <w:pPr>
        <w:pStyle w:val="S0"/>
        <w:numPr>
          <w:ilvl w:val="2"/>
          <w:numId w:val="32"/>
        </w:numPr>
        <w:tabs>
          <w:tab w:val="left" w:pos="709"/>
        </w:tabs>
        <w:spacing w:before="120"/>
        <w:ind w:left="0" w:firstLine="0"/>
        <w:rPr>
          <w:color w:val="000000"/>
        </w:rPr>
      </w:pPr>
      <w:r w:rsidRPr="00815A04">
        <w:rPr>
          <w:color w:val="000000"/>
        </w:rPr>
        <w:t xml:space="preserve">Экспертиза разрешительной документации на поставляемые </w:t>
      </w:r>
      <w:r w:rsidR="00C04926" w:rsidRPr="00815A04">
        <w:rPr>
          <w:color w:val="000000"/>
        </w:rPr>
        <w:t>ХР</w:t>
      </w:r>
      <w:r w:rsidRPr="00815A04">
        <w:rPr>
          <w:color w:val="000000"/>
        </w:rPr>
        <w:t xml:space="preserve">, заключающаяся в проверке комплектности и достоверности представленных документов, производится до и </w:t>
      </w:r>
      <w:r w:rsidRPr="00815A04">
        <w:rPr>
          <w:color w:val="000000"/>
        </w:rPr>
        <w:lastRenderedPageBreak/>
        <w:t xml:space="preserve">после заключения договора на поставку. </w:t>
      </w:r>
      <w:r w:rsidR="00FC1F47">
        <w:rPr>
          <w:color w:val="000000"/>
        </w:rPr>
        <w:t xml:space="preserve">Профильные </w:t>
      </w:r>
      <w:r w:rsidRPr="00815A04">
        <w:rPr>
          <w:color w:val="000000"/>
        </w:rPr>
        <w:t xml:space="preserve">СП ОГ, использующие </w:t>
      </w:r>
      <w:r w:rsidR="00C04926" w:rsidRPr="00815A04">
        <w:rPr>
          <w:color w:val="000000"/>
        </w:rPr>
        <w:t>ХР</w:t>
      </w:r>
      <w:r w:rsidR="00F30F79">
        <w:rPr>
          <w:color w:val="000000"/>
        </w:rPr>
        <w:t>,</w:t>
      </w:r>
      <w:r w:rsidRPr="00815A04">
        <w:rPr>
          <w:color w:val="000000"/>
        </w:rPr>
        <w:t xml:space="preserve"> должны иметь </w:t>
      </w:r>
      <w:r w:rsidR="00923EA0">
        <w:rPr>
          <w:color w:val="000000"/>
        </w:rPr>
        <w:t>действующий</w:t>
      </w:r>
      <w:r w:rsidR="00533B9F" w:rsidRPr="00815A04">
        <w:rPr>
          <w:color w:val="000000"/>
        </w:rPr>
        <w:t xml:space="preserve"> </w:t>
      </w:r>
      <w:r w:rsidRPr="00815A04">
        <w:rPr>
          <w:color w:val="000000"/>
        </w:rPr>
        <w:t>комплект разрешительной документации согласно перечню, представленному в п</w:t>
      </w:r>
      <w:r w:rsidR="001A0DA9" w:rsidRPr="00815A04">
        <w:rPr>
          <w:color w:val="000000"/>
        </w:rPr>
        <w:t>одразделе</w:t>
      </w:r>
      <w:r w:rsidRPr="00815A04">
        <w:rPr>
          <w:color w:val="000000"/>
        </w:rPr>
        <w:t xml:space="preserve"> </w:t>
      </w:r>
      <w:r w:rsidR="00E45289">
        <w:rPr>
          <w:color w:val="000000"/>
        </w:rPr>
        <w:t>4</w:t>
      </w:r>
      <w:r w:rsidRPr="00815A04">
        <w:rPr>
          <w:color w:val="000000"/>
        </w:rPr>
        <w:t>.2 настоящ</w:t>
      </w:r>
      <w:r w:rsidR="00485777">
        <w:rPr>
          <w:color w:val="000000"/>
        </w:rPr>
        <w:t>их</w:t>
      </w:r>
      <w:r w:rsidRPr="00815A04">
        <w:rPr>
          <w:color w:val="000000"/>
        </w:rPr>
        <w:t xml:space="preserve"> </w:t>
      </w:r>
      <w:r w:rsidR="00097164" w:rsidRPr="00097164">
        <w:rPr>
          <w:color w:val="000000"/>
        </w:rPr>
        <w:t>Типовых требований</w:t>
      </w:r>
      <w:r w:rsidRPr="00815A04">
        <w:rPr>
          <w:color w:val="000000"/>
        </w:rPr>
        <w:t xml:space="preserve">. Паспорт качества проверяется вместе с поступающей партией </w:t>
      </w:r>
      <w:r w:rsidR="00C04926" w:rsidRPr="00815A04">
        <w:rPr>
          <w:color w:val="000000"/>
        </w:rPr>
        <w:t>ХР</w:t>
      </w:r>
      <w:r w:rsidRPr="00815A04">
        <w:rPr>
          <w:color w:val="000000"/>
        </w:rPr>
        <w:t xml:space="preserve">. </w:t>
      </w:r>
      <w:r w:rsidR="00C04926" w:rsidRPr="00815A04">
        <w:rPr>
          <w:color w:val="000000"/>
        </w:rPr>
        <w:t>ХР</w:t>
      </w:r>
      <w:r w:rsidRPr="00815A04">
        <w:rPr>
          <w:color w:val="000000"/>
        </w:rPr>
        <w:t>, не имеющие в полном объеме разрешительную документацию</w:t>
      </w:r>
      <w:r w:rsidR="008F5B59">
        <w:rPr>
          <w:color w:val="000000"/>
        </w:rPr>
        <w:t>, а также недействительную, аннулированную</w:t>
      </w:r>
      <w:r w:rsidRPr="00815A04">
        <w:rPr>
          <w:color w:val="000000"/>
        </w:rPr>
        <w:t xml:space="preserve"> или с </w:t>
      </w:r>
      <w:r w:rsidR="008F5B59">
        <w:rPr>
          <w:color w:val="000000"/>
        </w:rPr>
        <w:t>истекшим сроком действия</w:t>
      </w:r>
      <w:r w:rsidRPr="00815A04">
        <w:rPr>
          <w:color w:val="000000"/>
        </w:rPr>
        <w:t>, не допускаются к использованию.</w:t>
      </w:r>
    </w:p>
    <w:p w14:paraId="441669A0" w14:textId="77777777" w:rsidR="003E21E5" w:rsidRPr="00815A04" w:rsidRDefault="003E21E5" w:rsidP="00C22F6D">
      <w:pPr>
        <w:pStyle w:val="S0"/>
        <w:numPr>
          <w:ilvl w:val="2"/>
          <w:numId w:val="32"/>
        </w:numPr>
        <w:tabs>
          <w:tab w:val="left" w:pos="709"/>
        </w:tabs>
        <w:spacing w:before="120"/>
        <w:ind w:left="0" w:firstLine="0"/>
        <w:rPr>
          <w:color w:val="000000"/>
        </w:rPr>
      </w:pPr>
      <w:r w:rsidRPr="00815A04">
        <w:rPr>
          <w:color w:val="000000"/>
        </w:rPr>
        <w:t xml:space="preserve">При </w:t>
      </w:r>
      <w:r w:rsidR="00485777">
        <w:rPr>
          <w:color w:val="000000"/>
        </w:rPr>
        <w:t xml:space="preserve">внесении </w:t>
      </w:r>
      <w:r w:rsidRPr="00815A04">
        <w:rPr>
          <w:color w:val="000000"/>
        </w:rPr>
        <w:t>изменении</w:t>
      </w:r>
      <w:r w:rsidR="00485777">
        <w:rPr>
          <w:color w:val="000000"/>
        </w:rPr>
        <w:t>/дополнений в</w:t>
      </w:r>
      <w:r w:rsidRPr="00815A04">
        <w:rPr>
          <w:color w:val="000000"/>
        </w:rPr>
        <w:t xml:space="preserve"> ТУ на </w:t>
      </w:r>
      <w:r w:rsidR="00C04926" w:rsidRPr="00815A04">
        <w:rPr>
          <w:color w:val="000000"/>
        </w:rPr>
        <w:t>ХР</w:t>
      </w:r>
      <w:r w:rsidRPr="00815A04">
        <w:rPr>
          <w:color w:val="000000"/>
        </w:rPr>
        <w:t xml:space="preserve"> </w:t>
      </w:r>
      <w:r w:rsidR="00BA6E91">
        <w:rPr>
          <w:color w:val="000000"/>
        </w:rPr>
        <w:t>допускается использование остальной разрешительной документации до конца ее срока действия.</w:t>
      </w:r>
    </w:p>
    <w:p w14:paraId="2ADEEF4D" w14:textId="77777777" w:rsidR="003E21E5" w:rsidRPr="00815A04" w:rsidRDefault="003E21E5" w:rsidP="00C22F6D">
      <w:pPr>
        <w:pStyle w:val="aff0"/>
        <w:numPr>
          <w:ilvl w:val="2"/>
          <w:numId w:val="32"/>
        </w:numPr>
        <w:tabs>
          <w:tab w:val="left" w:pos="709"/>
        </w:tabs>
        <w:spacing w:before="120" w:after="0"/>
        <w:ind w:left="0" w:firstLine="0"/>
        <w:rPr>
          <w:color w:val="000000"/>
        </w:rPr>
      </w:pPr>
      <w:r w:rsidRPr="00815A04">
        <w:rPr>
          <w:color w:val="000000"/>
        </w:rPr>
        <w:t xml:space="preserve">Каждая поставляемая партия </w:t>
      </w:r>
      <w:r w:rsidR="00C04926" w:rsidRPr="00815A04">
        <w:rPr>
          <w:color w:val="000000"/>
        </w:rPr>
        <w:t>ХР</w:t>
      </w:r>
      <w:r w:rsidRPr="00815A04">
        <w:rPr>
          <w:color w:val="000000"/>
        </w:rPr>
        <w:t xml:space="preserve"> сопровождается </w:t>
      </w:r>
      <w:r w:rsidRPr="006B66D3">
        <w:rPr>
          <w:color w:val="000000"/>
        </w:rPr>
        <w:t>Паспорт</w:t>
      </w:r>
      <w:r w:rsidR="00FC1F47" w:rsidRPr="006B66D3">
        <w:rPr>
          <w:color w:val="000000"/>
        </w:rPr>
        <w:t>ом</w:t>
      </w:r>
      <w:r w:rsidRPr="006B66D3">
        <w:rPr>
          <w:color w:val="000000"/>
        </w:rPr>
        <w:t xml:space="preserve"> качества</w:t>
      </w:r>
      <w:r w:rsidR="00533B9F" w:rsidRPr="006B66D3">
        <w:rPr>
          <w:color w:val="000000"/>
        </w:rPr>
        <w:t xml:space="preserve"> </w:t>
      </w:r>
      <w:r w:rsidR="00485777">
        <w:rPr>
          <w:color w:val="000000"/>
        </w:rPr>
        <w:t>ХР</w:t>
      </w:r>
      <w:r w:rsidRPr="00485777">
        <w:rPr>
          <w:color w:val="000000"/>
        </w:rPr>
        <w:t>.</w:t>
      </w:r>
    </w:p>
    <w:p w14:paraId="458F1E16" w14:textId="77777777" w:rsidR="003E21E5" w:rsidRPr="00815A04" w:rsidRDefault="003E21E5" w:rsidP="00C22F6D">
      <w:pPr>
        <w:pStyle w:val="aff0"/>
        <w:numPr>
          <w:ilvl w:val="2"/>
          <w:numId w:val="32"/>
        </w:numPr>
        <w:tabs>
          <w:tab w:val="left" w:pos="709"/>
        </w:tabs>
        <w:spacing w:before="120" w:after="0"/>
        <w:ind w:left="0" w:firstLine="0"/>
        <w:rPr>
          <w:color w:val="000000"/>
        </w:rPr>
      </w:pPr>
      <w:r w:rsidRPr="006B66D3">
        <w:rPr>
          <w:color w:val="000000"/>
        </w:rPr>
        <w:t xml:space="preserve">Паспорт качества </w:t>
      </w:r>
      <w:r w:rsidR="00C04926" w:rsidRPr="00815A04">
        <w:rPr>
          <w:color w:val="000000"/>
        </w:rPr>
        <w:t>ХР</w:t>
      </w:r>
      <w:r w:rsidRPr="00815A04">
        <w:rPr>
          <w:color w:val="000000"/>
        </w:rPr>
        <w:t xml:space="preserve"> удостоверят его качество и соответствие требованиям </w:t>
      </w:r>
      <w:r w:rsidR="00E45289">
        <w:rPr>
          <w:color w:val="000000"/>
        </w:rPr>
        <w:br/>
      </w:r>
      <w:r w:rsidRPr="00815A04">
        <w:rPr>
          <w:color w:val="000000"/>
        </w:rPr>
        <w:t>ГОСТ 14192, а также знаки опасности в соответствии с ГОСТ</w:t>
      </w:r>
      <w:r w:rsidR="003E1FBC" w:rsidRPr="00815A04">
        <w:rPr>
          <w:color w:val="000000"/>
        </w:rPr>
        <w:t> </w:t>
      </w:r>
      <w:r w:rsidRPr="00815A04">
        <w:rPr>
          <w:color w:val="000000"/>
        </w:rPr>
        <w:t xml:space="preserve">19433 или ТУ. Документ должен содержать: </w:t>
      </w:r>
    </w:p>
    <w:p w14:paraId="1E8205EA" w14:textId="77777777" w:rsidR="003E21E5" w:rsidRPr="00815A04" w:rsidRDefault="003E21E5" w:rsidP="006C4DBD">
      <w:pPr>
        <w:pStyle w:val="20"/>
        <w:widowControl/>
        <w:numPr>
          <w:ilvl w:val="0"/>
          <w:numId w:val="4"/>
        </w:numPr>
        <w:tabs>
          <w:tab w:val="clear" w:pos="1077"/>
          <w:tab w:val="left" w:pos="567"/>
        </w:tabs>
        <w:ind w:left="567" w:hanging="397"/>
        <w:rPr>
          <w:color w:val="000000"/>
        </w:rPr>
      </w:pPr>
      <w:r w:rsidRPr="00815A04">
        <w:rPr>
          <w:color w:val="000000"/>
        </w:rPr>
        <w:t xml:space="preserve">наименование или товарный знак завода - изготовителя; </w:t>
      </w:r>
    </w:p>
    <w:p w14:paraId="7D29A644" w14:textId="77777777" w:rsidR="003E21E5" w:rsidRPr="006C4DBD" w:rsidRDefault="003E21E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название и марку </w:t>
      </w:r>
      <w:r w:rsidR="00C04926" w:rsidRPr="006C4DBD">
        <w:rPr>
          <w:rStyle w:val="24"/>
          <w:szCs w:val="24"/>
        </w:rPr>
        <w:t>ХР</w:t>
      </w:r>
      <w:r w:rsidRPr="006C4DBD">
        <w:rPr>
          <w:rStyle w:val="24"/>
          <w:szCs w:val="24"/>
        </w:rPr>
        <w:t>;</w:t>
      </w:r>
    </w:p>
    <w:p w14:paraId="41DC6AC0" w14:textId="77777777" w:rsidR="003E21E5" w:rsidRPr="006C4DBD" w:rsidRDefault="003E21E5" w:rsidP="006C4DBD">
      <w:pPr>
        <w:pStyle w:val="20"/>
        <w:widowControl/>
        <w:numPr>
          <w:ilvl w:val="0"/>
          <w:numId w:val="4"/>
        </w:numPr>
        <w:tabs>
          <w:tab w:val="clear" w:pos="1077"/>
          <w:tab w:val="left" w:pos="567"/>
        </w:tabs>
        <w:ind w:left="567" w:hanging="397"/>
        <w:rPr>
          <w:rStyle w:val="24"/>
          <w:szCs w:val="24"/>
        </w:rPr>
      </w:pPr>
      <w:r w:rsidRPr="006C4DBD">
        <w:rPr>
          <w:rStyle w:val="24"/>
          <w:szCs w:val="24"/>
        </w:rPr>
        <w:t>номер партии;</w:t>
      </w:r>
    </w:p>
    <w:p w14:paraId="3FF81EE4" w14:textId="77777777" w:rsidR="003E21E5" w:rsidRPr="006C4DBD" w:rsidRDefault="003E21E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дату выпуска; </w:t>
      </w:r>
    </w:p>
    <w:p w14:paraId="2CC5F42F" w14:textId="77777777" w:rsidR="003E21E5" w:rsidRPr="006C4DBD" w:rsidRDefault="003E21E5" w:rsidP="006C4DBD">
      <w:pPr>
        <w:pStyle w:val="20"/>
        <w:widowControl/>
        <w:numPr>
          <w:ilvl w:val="0"/>
          <w:numId w:val="4"/>
        </w:numPr>
        <w:tabs>
          <w:tab w:val="clear" w:pos="1077"/>
          <w:tab w:val="left" w:pos="567"/>
        </w:tabs>
        <w:ind w:left="567" w:hanging="397"/>
        <w:rPr>
          <w:rStyle w:val="24"/>
          <w:szCs w:val="24"/>
        </w:rPr>
      </w:pPr>
      <w:r w:rsidRPr="006C4DBD">
        <w:rPr>
          <w:rStyle w:val="24"/>
          <w:szCs w:val="24"/>
        </w:rPr>
        <w:t>срок хранения (годности);</w:t>
      </w:r>
    </w:p>
    <w:p w14:paraId="4135835E" w14:textId="77777777" w:rsidR="003E21E5" w:rsidRPr="006C4DBD" w:rsidRDefault="003E21E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вес нетто; </w:t>
      </w:r>
    </w:p>
    <w:p w14:paraId="3CFD9440" w14:textId="77777777" w:rsidR="003E21E5" w:rsidRPr="006C4DBD" w:rsidRDefault="003E21E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количество мест; </w:t>
      </w:r>
    </w:p>
    <w:p w14:paraId="672D32B0" w14:textId="77777777" w:rsidR="003E21E5" w:rsidRPr="006C4DBD" w:rsidRDefault="003E21E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результаты проведенных испытаний, подтверждающие соответствие качества требованиям ГОСТ или ТУ; </w:t>
      </w:r>
    </w:p>
    <w:p w14:paraId="4BFE892A" w14:textId="77777777" w:rsidR="003E21E5" w:rsidRPr="006C4DBD" w:rsidRDefault="003E21E5" w:rsidP="006C4DBD">
      <w:pPr>
        <w:pStyle w:val="20"/>
        <w:widowControl/>
        <w:numPr>
          <w:ilvl w:val="0"/>
          <w:numId w:val="4"/>
        </w:numPr>
        <w:tabs>
          <w:tab w:val="clear" w:pos="1077"/>
          <w:tab w:val="left" w:pos="567"/>
        </w:tabs>
        <w:ind w:left="567" w:hanging="397"/>
        <w:rPr>
          <w:rStyle w:val="24"/>
          <w:szCs w:val="24"/>
        </w:rPr>
      </w:pPr>
      <w:r w:rsidRPr="006C4DBD">
        <w:rPr>
          <w:rStyle w:val="24"/>
          <w:szCs w:val="24"/>
        </w:rPr>
        <w:t xml:space="preserve">номер ТУ или ГОСТ на </w:t>
      </w:r>
      <w:r w:rsidR="00C04926" w:rsidRPr="006C4DBD">
        <w:rPr>
          <w:rStyle w:val="24"/>
          <w:szCs w:val="24"/>
        </w:rPr>
        <w:t>ХР</w:t>
      </w:r>
      <w:r w:rsidRPr="006C4DBD">
        <w:rPr>
          <w:rStyle w:val="24"/>
          <w:szCs w:val="24"/>
        </w:rPr>
        <w:t>.</w:t>
      </w:r>
    </w:p>
    <w:p w14:paraId="7EE0FA6D" w14:textId="4871F4CE" w:rsidR="003E21E5" w:rsidRPr="00551D5C" w:rsidRDefault="00663EF9" w:rsidP="00C22F6D">
      <w:pPr>
        <w:pStyle w:val="S0"/>
        <w:numPr>
          <w:ilvl w:val="2"/>
          <w:numId w:val="32"/>
        </w:numPr>
        <w:spacing w:before="120"/>
        <w:ind w:left="0" w:firstLine="0"/>
        <w:rPr>
          <w:color w:val="000000"/>
        </w:rPr>
      </w:pPr>
      <w:r>
        <w:t xml:space="preserve">Паспорт качества </w:t>
      </w:r>
      <w:r w:rsidR="00485777">
        <w:t>ХР</w:t>
      </w:r>
      <w:r w:rsidR="00533B9F">
        <w:t xml:space="preserve"> </w:t>
      </w:r>
      <w:r>
        <w:t>визируется подписью лица, оформляющего документ и печатью организации, выпускающей ХР.</w:t>
      </w:r>
      <w:r w:rsidR="00551D5C">
        <w:t xml:space="preserve"> </w:t>
      </w:r>
      <w:r w:rsidR="003E21E5" w:rsidRPr="00815A04">
        <w:t xml:space="preserve">Ответственным за экспертизу разрешительной документации является </w:t>
      </w:r>
      <w:r w:rsidR="0090088B">
        <w:t>П</w:t>
      </w:r>
      <w:r w:rsidR="003E21E5" w:rsidRPr="00815A04">
        <w:t>рофильное СП ОГ</w:t>
      </w:r>
      <w:r w:rsidR="003E21E5" w:rsidRPr="00551D5C">
        <w:rPr>
          <w:color w:val="000000"/>
        </w:rPr>
        <w:t>.</w:t>
      </w:r>
    </w:p>
    <w:p w14:paraId="17F43690" w14:textId="77777777" w:rsidR="00657598" w:rsidRPr="00497ECE" w:rsidRDefault="00657598" w:rsidP="00C22F6D">
      <w:pPr>
        <w:pStyle w:val="S23"/>
        <w:numPr>
          <w:ilvl w:val="1"/>
          <w:numId w:val="32"/>
        </w:numPr>
        <w:tabs>
          <w:tab w:val="left" w:pos="567"/>
        </w:tabs>
        <w:spacing w:before="240"/>
        <w:ind w:left="0" w:firstLine="0"/>
        <w:rPr>
          <w:rFonts w:eastAsia="Arial Unicode MS"/>
          <w:caps w:val="0"/>
        </w:rPr>
      </w:pPr>
      <w:bookmarkStart w:id="348" w:name="_Toc190681115"/>
      <w:bookmarkStart w:id="349" w:name="_Toc204073929"/>
      <w:bookmarkStart w:id="350" w:name="_Toc342406905"/>
      <w:bookmarkStart w:id="351" w:name="_Toc348357418"/>
      <w:bookmarkStart w:id="352" w:name="_Toc350339582"/>
      <w:bookmarkStart w:id="353" w:name="_Toc454888715"/>
      <w:bookmarkStart w:id="354" w:name="_Toc122616646"/>
      <w:r w:rsidRPr="00497ECE">
        <w:rPr>
          <w:rFonts w:eastAsia="Arial Unicode MS"/>
          <w:caps w:val="0"/>
        </w:rPr>
        <w:t>КОНТРОЛЬ ЗА ПОСТУПЛЕНИЕМ ХИМИЧЕСКИХ РЕАГЕНТОВ, ОПОВЕЩЕНИЕ ПРЕДСТАВИТЕЛЕЙ ИСПЫТАТЕЛЬНОЙ ЛАБОРАТОРИИ</w:t>
      </w:r>
      <w:bookmarkEnd w:id="348"/>
      <w:bookmarkEnd w:id="349"/>
      <w:bookmarkEnd w:id="350"/>
      <w:bookmarkEnd w:id="351"/>
      <w:bookmarkEnd w:id="352"/>
      <w:bookmarkEnd w:id="353"/>
      <w:bookmarkEnd w:id="354"/>
    </w:p>
    <w:p w14:paraId="0EDDFBAC" w14:textId="5A9DCC59" w:rsidR="00657598" w:rsidRPr="00516F92" w:rsidRDefault="00657598" w:rsidP="00C22F6D">
      <w:pPr>
        <w:pStyle w:val="aff2"/>
        <w:numPr>
          <w:ilvl w:val="2"/>
          <w:numId w:val="32"/>
        </w:numPr>
        <w:tabs>
          <w:tab w:val="left" w:pos="-5103"/>
        </w:tabs>
        <w:spacing w:before="120"/>
        <w:ind w:left="0" w:firstLine="0"/>
        <w:contextualSpacing w:val="0"/>
        <w:rPr>
          <w:color w:val="000000"/>
        </w:rPr>
      </w:pPr>
      <w:r w:rsidRPr="00516F92">
        <w:rPr>
          <w:color w:val="000000"/>
        </w:rPr>
        <w:t>При поступлении ХР на базу хранения</w:t>
      </w:r>
      <w:r w:rsidR="00C11C28" w:rsidRPr="00516F92">
        <w:rPr>
          <w:color w:val="000000"/>
        </w:rPr>
        <w:t xml:space="preserve"> ОГ</w:t>
      </w:r>
      <w:r w:rsidRPr="00516F92">
        <w:rPr>
          <w:color w:val="000000"/>
        </w:rPr>
        <w:t xml:space="preserve">, представители базы </w:t>
      </w:r>
      <w:r w:rsidRPr="00815A04">
        <w:t xml:space="preserve">уведомляют об отгрузке и поступлении ХР </w:t>
      </w:r>
      <w:r w:rsidR="0085206D">
        <w:t>П</w:t>
      </w:r>
      <w:r w:rsidR="00923EA0">
        <w:t xml:space="preserve">рофильное </w:t>
      </w:r>
      <w:r w:rsidR="0007229A" w:rsidRPr="00815A04">
        <w:t>СП ОГ</w:t>
      </w:r>
      <w:r w:rsidRPr="00815A04">
        <w:t xml:space="preserve">. На основании данной информации </w:t>
      </w:r>
      <w:r w:rsidR="0085206D">
        <w:t>П</w:t>
      </w:r>
      <w:r w:rsidR="00923EA0">
        <w:t xml:space="preserve">рофильное </w:t>
      </w:r>
      <w:r w:rsidR="0007229A" w:rsidRPr="00815A04">
        <w:t xml:space="preserve">СП ОГ </w:t>
      </w:r>
      <w:r w:rsidRPr="00815A04">
        <w:t xml:space="preserve">уведомляет </w:t>
      </w:r>
      <w:r w:rsidR="00F60315" w:rsidRPr="00815A04">
        <w:t>исполнителя</w:t>
      </w:r>
      <w:r w:rsidRPr="00815A04">
        <w:t xml:space="preserve"> </w:t>
      </w:r>
      <w:r w:rsidR="00B05F71" w:rsidRPr="00B05F71">
        <w:t>ВК</w:t>
      </w:r>
      <w:r w:rsidRPr="00516F92">
        <w:rPr>
          <w:color w:val="000000"/>
        </w:rPr>
        <w:t xml:space="preserve"> об инициировании процедуры </w:t>
      </w:r>
      <w:r w:rsidR="00B05F71" w:rsidRPr="00B05F71">
        <w:t>ВК</w:t>
      </w:r>
      <w:r w:rsidRPr="00516F92">
        <w:rPr>
          <w:color w:val="000000"/>
        </w:rPr>
        <w:t>. Особые условия поставки и отгрузки ХР, дополнительные показатели, котор</w:t>
      </w:r>
      <w:r w:rsidR="00FA714C" w:rsidRPr="00516F92">
        <w:rPr>
          <w:color w:val="000000"/>
        </w:rPr>
        <w:t>ы</w:t>
      </w:r>
      <w:r w:rsidRPr="00516F92">
        <w:rPr>
          <w:color w:val="000000"/>
        </w:rPr>
        <w:t>м должно соответствовать качество ХР, могут оговариваться в договоре с поставщиком</w:t>
      </w:r>
      <w:r w:rsidR="00AF49D2" w:rsidRPr="00516F92">
        <w:rPr>
          <w:color w:val="000000"/>
        </w:rPr>
        <w:t xml:space="preserve"> ХР</w:t>
      </w:r>
      <w:r w:rsidRPr="00516F92">
        <w:rPr>
          <w:color w:val="000000"/>
        </w:rPr>
        <w:t>.</w:t>
      </w:r>
      <w:r w:rsidR="00562652" w:rsidRPr="00516F92">
        <w:rPr>
          <w:color w:val="000000"/>
        </w:rPr>
        <w:t xml:space="preserve"> </w:t>
      </w:r>
      <w:r w:rsidRPr="00516F92">
        <w:rPr>
          <w:color w:val="000000"/>
        </w:rPr>
        <w:t xml:space="preserve">Подробно процедура приемки ХР с указанием ответственных лиц за каждый этап закрепляется </w:t>
      </w:r>
      <w:r w:rsidR="00533B9F" w:rsidRPr="00516F92">
        <w:rPr>
          <w:color w:val="000000"/>
        </w:rPr>
        <w:t xml:space="preserve">локальными нормативными </w:t>
      </w:r>
      <w:r w:rsidRPr="00516F92">
        <w:rPr>
          <w:color w:val="000000"/>
        </w:rPr>
        <w:t>и</w:t>
      </w:r>
      <w:r w:rsidR="006F1AED" w:rsidRPr="00516F92">
        <w:rPr>
          <w:color w:val="000000"/>
        </w:rPr>
        <w:t>(или)</w:t>
      </w:r>
      <w:r w:rsidRPr="00516F92">
        <w:rPr>
          <w:color w:val="000000"/>
        </w:rPr>
        <w:t xml:space="preserve"> распорядительными документами ОГ. Лица несут ответственность за строгое соблюдение правил приемки </w:t>
      </w:r>
      <w:r w:rsidR="00C04926" w:rsidRPr="00516F92">
        <w:rPr>
          <w:color w:val="000000"/>
        </w:rPr>
        <w:t>ХР</w:t>
      </w:r>
      <w:r w:rsidRPr="00516F92">
        <w:rPr>
          <w:color w:val="000000"/>
        </w:rPr>
        <w:t>.</w:t>
      </w:r>
      <w:bookmarkStart w:id="355" w:name="_Toc216233607"/>
      <w:bookmarkStart w:id="356" w:name="_Toc338090252"/>
      <w:bookmarkStart w:id="357" w:name="_Toc338146418"/>
      <w:bookmarkStart w:id="358" w:name="_Toc338148091"/>
    </w:p>
    <w:p w14:paraId="750CA24A" w14:textId="2CA3F58D" w:rsidR="000F460F" w:rsidRPr="000F460F" w:rsidRDefault="00B05F71" w:rsidP="00C22F6D">
      <w:pPr>
        <w:pStyle w:val="aff2"/>
        <w:numPr>
          <w:ilvl w:val="2"/>
          <w:numId w:val="32"/>
        </w:numPr>
        <w:spacing w:before="120"/>
        <w:ind w:left="0" w:firstLine="0"/>
        <w:contextualSpacing w:val="0"/>
        <w:rPr>
          <w:color w:val="000000"/>
        </w:rPr>
      </w:pPr>
      <w:bookmarkStart w:id="359" w:name="_Toc216233608"/>
      <w:bookmarkStart w:id="360" w:name="_Toc338090253"/>
      <w:bookmarkStart w:id="361" w:name="_Toc338146419"/>
      <w:bookmarkStart w:id="362" w:name="_Toc338148092"/>
      <w:bookmarkEnd w:id="355"/>
      <w:bookmarkEnd w:id="356"/>
      <w:bookmarkEnd w:id="357"/>
      <w:bookmarkEnd w:id="358"/>
      <w:r w:rsidRPr="00B05F71">
        <w:t>ВК</w:t>
      </w:r>
      <w:r w:rsidR="00657598" w:rsidRPr="000F460F">
        <w:rPr>
          <w:color w:val="000000"/>
        </w:rPr>
        <w:t xml:space="preserve"> проводится после доставки ХР на базы хранения до завоза на производственные объекты ОГ для технологического применения. Наиболее продолжительной операцией </w:t>
      </w:r>
      <w:r w:rsidRPr="00B05F71">
        <w:t>ВК</w:t>
      </w:r>
      <w:r w:rsidR="00657598" w:rsidRPr="000F460F">
        <w:rPr>
          <w:color w:val="000000"/>
        </w:rPr>
        <w:t xml:space="preserve"> являются исследования качества ХР. Срок проведения </w:t>
      </w:r>
      <w:r w:rsidRPr="00B05F71">
        <w:t>ВК</w:t>
      </w:r>
      <w:r w:rsidR="00657598" w:rsidRPr="000F460F">
        <w:rPr>
          <w:color w:val="000000"/>
        </w:rPr>
        <w:t xml:space="preserve"> </w:t>
      </w:r>
      <w:r w:rsidR="00457F43" w:rsidRPr="000F460F">
        <w:rPr>
          <w:color w:val="000000"/>
        </w:rPr>
        <w:t>одной партии</w:t>
      </w:r>
      <w:r w:rsidR="000F460F" w:rsidRPr="000F460F">
        <w:rPr>
          <w:color w:val="000000"/>
        </w:rPr>
        <w:t xml:space="preserve"> (с учетом отбор и доставки проб, а также лабораторного анализа)</w:t>
      </w:r>
      <w:r w:rsidR="00457F43" w:rsidRPr="000F460F">
        <w:rPr>
          <w:color w:val="000000"/>
        </w:rPr>
        <w:t xml:space="preserve"> </w:t>
      </w:r>
      <w:r w:rsidR="00657598" w:rsidRPr="000F460F">
        <w:rPr>
          <w:color w:val="000000"/>
        </w:rPr>
        <w:t>не должен превышать пят</w:t>
      </w:r>
      <w:r w:rsidR="00B16521" w:rsidRPr="000F460F">
        <w:rPr>
          <w:color w:val="000000"/>
        </w:rPr>
        <w:t>ь</w:t>
      </w:r>
      <w:r w:rsidR="00657598" w:rsidRPr="000F460F">
        <w:rPr>
          <w:color w:val="000000"/>
        </w:rPr>
        <w:t xml:space="preserve"> </w:t>
      </w:r>
      <w:r w:rsidR="008D3089" w:rsidRPr="000F460F">
        <w:rPr>
          <w:color w:val="000000"/>
        </w:rPr>
        <w:t>рабочих</w:t>
      </w:r>
      <w:r w:rsidR="00B16521" w:rsidRPr="000F460F">
        <w:rPr>
          <w:color w:val="000000"/>
        </w:rPr>
        <w:t xml:space="preserve"> дн</w:t>
      </w:r>
      <w:r w:rsidR="006B66D3" w:rsidRPr="000F460F">
        <w:rPr>
          <w:color w:val="000000"/>
        </w:rPr>
        <w:t>ей</w:t>
      </w:r>
      <w:r w:rsidR="00B16521" w:rsidRPr="000F460F">
        <w:rPr>
          <w:color w:val="000000"/>
        </w:rPr>
        <w:t xml:space="preserve"> </w:t>
      </w:r>
      <w:r w:rsidR="00657598" w:rsidRPr="000F460F">
        <w:rPr>
          <w:color w:val="000000"/>
        </w:rPr>
        <w:t xml:space="preserve">с </w:t>
      </w:r>
      <w:r w:rsidR="005575AB" w:rsidRPr="000F460F">
        <w:rPr>
          <w:color w:val="000000"/>
        </w:rPr>
        <w:t xml:space="preserve">даты </w:t>
      </w:r>
      <w:r w:rsidR="00657598" w:rsidRPr="000F460F">
        <w:rPr>
          <w:color w:val="000000"/>
        </w:rPr>
        <w:t xml:space="preserve">поставки </w:t>
      </w:r>
      <w:r w:rsidR="00C04926" w:rsidRPr="000F460F">
        <w:rPr>
          <w:color w:val="000000"/>
        </w:rPr>
        <w:t>ХР</w:t>
      </w:r>
      <w:r w:rsidR="00657598" w:rsidRPr="000F460F">
        <w:rPr>
          <w:color w:val="000000"/>
        </w:rPr>
        <w:t xml:space="preserve"> и тр</w:t>
      </w:r>
      <w:r w:rsidR="00B16521" w:rsidRPr="000F460F">
        <w:rPr>
          <w:color w:val="000000"/>
        </w:rPr>
        <w:t>и</w:t>
      </w:r>
      <w:r w:rsidR="00657598" w:rsidRPr="000F460F">
        <w:rPr>
          <w:color w:val="000000"/>
        </w:rPr>
        <w:t xml:space="preserve"> рабочих дн</w:t>
      </w:r>
      <w:r w:rsidR="00B16521" w:rsidRPr="000F460F">
        <w:rPr>
          <w:color w:val="000000"/>
        </w:rPr>
        <w:t>я</w:t>
      </w:r>
      <w:r w:rsidR="00657598" w:rsidRPr="000F460F">
        <w:rPr>
          <w:color w:val="000000"/>
        </w:rPr>
        <w:t xml:space="preserve"> с </w:t>
      </w:r>
      <w:r w:rsidR="005575AB" w:rsidRPr="000F460F">
        <w:rPr>
          <w:color w:val="000000"/>
        </w:rPr>
        <w:t xml:space="preserve">даты </w:t>
      </w:r>
      <w:r w:rsidR="00657598" w:rsidRPr="000F460F">
        <w:rPr>
          <w:color w:val="000000"/>
        </w:rPr>
        <w:t xml:space="preserve">предоставления пробы в испытательную лабораторию, если другие сроки </w:t>
      </w:r>
      <w:r w:rsidR="007B4DFF" w:rsidRPr="000F460F">
        <w:rPr>
          <w:color w:val="000000"/>
        </w:rPr>
        <w:t xml:space="preserve">в соответствии с логистикой </w:t>
      </w:r>
      <w:r w:rsidR="00657598" w:rsidRPr="000F460F">
        <w:rPr>
          <w:color w:val="000000"/>
        </w:rPr>
        <w:t xml:space="preserve">не оговорены в договоре на проведение </w:t>
      </w:r>
      <w:r w:rsidRPr="00B05F71">
        <w:t>ВК</w:t>
      </w:r>
      <w:r w:rsidR="00657598" w:rsidRPr="000F460F">
        <w:rPr>
          <w:color w:val="000000"/>
        </w:rPr>
        <w:t xml:space="preserve"> или прочих нормативных и распорядительных документах</w:t>
      </w:r>
      <w:r w:rsidR="0007229A" w:rsidRPr="000F460F">
        <w:rPr>
          <w:color w:val="000000"/>
        </w:rPr>
        <w:t xml:space="preserve"> ОГ</w:t>
      </w:r>
      <w:r w:rsidR="00657598" w:rsidRPr="000F460F">
        <w:rPr>
          <w:color w:val="000000"/>
        </w:rPr>
        <w:t>.</w:t>
      </w:r>
      <w:bookmarkEnd w:id="359"/>
      <w:bookmarkEnd w:id="360"/>
      <w:bookmarkEnd w:id="361"/>
      <w:bookmarkEnd w:id="362"/>
      <w:r w:rsidR="00657598" w:rsidRPr="000F460F">
        <w:rPr>
          <w:color w:val="000000"/>
        </w:rPr>
        <w:t xml:space="preserve"> </w:t>
      </w:r>
      <w:r w:rsidR="000F460F" w:rsidRPr="000F460F">
        <w:rPr>
          <w:color w:val="000000"/>
        </w:rPr>
        <w:t xml:space="preserve"> </w:t>
      </w:r>
      <w:r w:rsidR="000F460F">
        <w:t xml:space="preserve">Для автономных и удаленных объектов срок проведения </w:t>
      </w:r>
      <w:r w:rsidRPr="00B05F71">
        <w:t>ВК</w:t>
      </w:r>
      <w:r w:rsidR="000F460F">
        <w:t xml:space="preserve"> </w:t>
      </w:r>
      <w:r w:rsidR="000F460F" w:rsidRPr="000F460F">
        <w:t>может быть увеличен до 10 суток</w:t>
      </w:r>
      <w:r w:rsidR="000F460F" w:rsidRPr="000F460F">
        <w:rPr>
          <w:color w:val="FF0000"/>
        </w:rPr>
        <w:t xml:space="preserve"> </w:t>
      </w:r>
      <w:r w:rsidR="000F460F">
        <w:t>(или иного срока, оговоренного в договоре).</w:t>
      </w:r>
    </w:p>
    <w:p w14:paraId="00BAE28E" w14:textId="290FF28C" w:rsidR="00657598" w:rsidRPr="00516F92" w:rsidRDefault="00657598" w:rsidP="00C22F6D">
      <w:pPr>
        <w:pStyle w:val="aff2"/>
        <w:numPr>
          <w:ilvl w:val="2"/>
          <w:numId w:val="32"/>
        </w:numPr>
        <w:tabs>
          <w:tab w:val="left" w:pos="-5103"/>
        </w:tabs>
        <w:spacing w:before="120"/>
        <w:ind w:left="0" w:firstLine="0"/>
        <w:contextualSpacing w:val="0"/>
        <w:rPr>
          <w:color w:val="000000"/>
        </w:rPr>
      </w:pPr>
      <w:r w:rsidRPr="00516F92">
        <w:rPr>
          <w:color w:val="000000"/>
        </w:rPr>
        <w:lastRenderedPageBreak/>
        <w:t xml:space="preserve">Ответственный за контроль за поступлением и оповещение исполнителя </w:t>
      </w:r>
      <w:r w:rsidR="00B05F71" w:rsidRPr="00B05F71">
        <w:t>ВК</w:t>
      </w:r>
      <w:r w:rsidRPr="00516F92">
        <w:rPr>
          <w:color w:val="000000"/>
        </w:rPr>
        <w:t xml:space="preserve"> закрепляется локальными нормативными и</w:t>
      </w:r>
      <w:r w:rsidR="006B3388" w:rsidRPr="00516F92">
        <w:rPr>
          <w:color w:val="000000"/>
        </w:rPr>
        <w:t>ли</w:t>
      </w:r>
      <w:r w:rsidRPr="00516F92">
        <w:rPr>
          <w:color w:val="000000"/>
        </w:rPr>
        <w:t xml:space="preserve"> распорядительными документами ОГ.</w:t>
      </w:r>
    </w:p>
    <w:p w14:paraId="1C9203D5" w14:textId="77777777" w:rsidR="00657598" w:rsidRPr="00497ECE" w:rsidRDefault="00657598" w:rsidP="00C22F6D">
      <w:pPr>
        <w:pStyle w:val="S23"/>
        <w:numPr>
          <w:ilvl w:val="1"/>
          <w:numId w:val="32"/>
        </w:numPr>
        <w:tabs>
          <w:tab w:val="left" w:pos="567"/>
        </w:tabs>
        <w:spacing w:before="240"/>
        <w:ind w:left="0" w:firstLine="0"/>
        <w:rPr>
          <w:rFonts w:eastAsia="Arial Unicode MS"/>
          <w:caps w:val="0"/>
        </w:rPr>
      </w:pPr>
      <w:bookmarkStart w:id="363" w:name="_Toc190681116"/>
      <w:bookmarkStart w:id="364" w:name="_Toc204073930"/>
      <w:bookmarkStart w:id="365" w:name="_Toc342406906"/>
      <w:bookmarkStart w:id="366" w:name="_Toc348357419"/>
      <w:bookmarkStart w:id="367" w:name="_Toc350339583"/>
      <w:bookmarkStart w:id="368" w:name="_Toc454888716"/>
      <w:bookmarkStart w:id="369" w:name="_Toc122616647"/>
      <w:r w:rsidRPr="00497ECE">
        <w:rPr>
          <w:rFonts w:eastAsia="Arial Unicode MS"/>
          <w:caps w:val="0"/>
        </w:rPr>
        <w:t>ОТБОР ПРОБ, ПРОВЕДЕНИЕ ИСПЫТАНИЯ, ПРЕТЕНЗИОННАЯ РАБОТ</w:t>
      </w:r>
      <w:bookmarkEnd w:id="363"/>
      <w:bookmarkEnd w:id="364"/>
      <w:bookmarkEnd w:id="365"/>
      <w:r w:rsidRPr="00497ECE">
        <w:rPr>
          <w:rFonts w:eastAsia="Arial Unicode MS"/>
          <w:caps w:val="0"/>
        </w:rPr>
        <w:t>А</w:t>
      </w:r>
      <w:bookmarkEnd w:id="366"/>
      <w:bookmarkEnd w:id="367"/>
      <w:bookmarkEnd w:id="368"/>
      <w:bookmarkEnd w:id="369"/>
    </w:p>
    <w:p w14:paraId="28A9B63B" w14:textId="77777777" w:rsidR="00657598" w:rsidRPr="00815A04" w:rsidRDefault="00A01F01" w:rsidP="00C22F6D">
      <w:pPr>
        <w:pStyle w:val="S30"/>
        <w:numPr>
          <w:ilvl w:val="2"/>
          <w:numId w:val="32"/>
        </w:numPr>
        <w:tabs>
          <w:tab w:val="left" w:pos="709"/>
        </w:tabs>
        <w:spacing w:before="240"/>
        <w:ind w:left="0" w:firstLine="0"/>
        <w:outlineLvl w:val="2"/>
      </w:pPr>
      <w:bookmarkStart w:id="370" w:name="_Toc25570320"/>
      <w:bookmarkStart w:id="371" w:name="_Toc342406907"/>
      <w:bookmarkStart w:id="372" w:name="_Toc348357420"/>
      <w:bookmarkStart w:id="373" w:name="_Toc350339584"/>
      <w:bookmarkStart w:id="374" w:name="_Toc454888717"/>
      <w:bookmarkStart w:id="375" w:name="_Toc534904173"/>
      <w:bookmarkStart w:id="376" w:name="_Toc190631"/>
      <w:bookmarkStart w:id="377" w:name="_Toc122616648"/>
      <w:r w:rsidRPr="00815A04">
        <w:rPr>
          <w:caps w:val="0"/>
        </w:rPr>
        <w:t>ОРГАНИЗАЦИЯ ОТБОРА ПРОБ</w:t>
      </w:r>
      <w:bookmarkEnd w:id="370"/>
      <w:bookmarkEnd w:id="371"/>
      <w:bookmarkEnd w:id="372"/>
      <w:bookmarkEnd w:id="373"/>
      <w:bookmarkEnd w:id="374"/>
      <w:bookmarkEnd w:id="375"/>
      <w:bookmarkEnd w:id="376"/>
      <w:bookmarkEnd w:id="377"/>
    </w:p>
    <w:p w14:paraId="11C0CF17" w14:textId="76336385" w:rsidR="00657598" w:rsidRPr="00161FB6" w:rsidRDefault="00657598" w:rsidP="00C22F6D">
      <w:pPr>
        <w:pStyle w:val="aff2"/>
        <w:numPr>
          <w:ilvl w:val="3"/>
          <w:numId w:val="32"/>
        </w:numPr>
        <w:tabs>
          <w:tab w:val="left" w:pos="851"/>
        </w:tabs>
        <w:spacing w:before="120"/>
        <w:ind w:left="0" w:firstLine="0"/>
        <w:contextualSpacing w:val="0"/>
      </w:pPr>
      <w:r w:rsidRPr="00794CAC">
        <w:rPr>
          <w:color w:val="000000"/>
        </w:rPr>
        <w:t xml:space="preserve">Организация отбора проб производится в соответствии с правилами, установленными ТУ и ГОСТ на ХР, ГОСТ 2517, ГОСТ 21560.0. </w:t>
      </w:r>
      <w:r w:rsidR="004433D8">
        <w:rPr>
          <w:color w:val="000000"/>
        </w:rPr>
        <w:t xml:space="preserve">Проба отбирается представителями баз хранения или Исполнитем ВК (в зависимости от условий договора). </w:t>
      </w:r>
      <w:r w:rsidRPr="00794CAC">
        <w:rPr>
          <w:color w:val="000000"/>
        </w:rPr>
        <w:t xml:space="preserve">Проба отбирается в полном объеме для проведения физико-химических испытаний с учетом </w:t>
      </w:r>
      <w:r w:rsidR="00D62E41" w:rsidRPr="00794CAC">
        <w:rPr>
          <w:color w:val="000000"/>
        </w:rPr>
        <w:t>обязательного оформления арбитражной пробы</w:t>
      </w:r>
      <w:r w:rsidRPr="00794CAC">
        <w:rPr>
          <w:color w:val="000000"/>
        </w:rPr>
        <w:t>.</w:t>
      </w:r>
      <w:bookmarkStart w:id="378" w:name="_Toc190681117"/>
      <w:bookmarkStart w:id="379" w:name="_Toc202948153"/>
      <w:bookmarkStart w:id="380" w:name="_Toc204073604"/>
      <w:bookmarkStart w:id="381" w:name="_Toc204073931"/>
      <w:bookmarkStart w:id="382" w:name="_Toc204074174"/>
      <w:bookmarkStart w:id="383" w:name="_Toc204138744"/>
      <w:bookmarkStart w:id="384" w:name="_Toc204482487"/>
      <w:bookmarkStart w:id="385" w:name="_Toc216233582"/>
      <w:bookmarkStart w:id="386" w:name="_Toc338090228"/>
      <w:bookmarkStart w:id="387" w:name="_Toc338146394"/>
      <w:bookmarkStart w:id="388" w:name="_Toc338148066"/>
      <w:r w:rsidR="00562652" w:rsidRPr="00794CAC">
        <w:rPr>
          <w:color w:val="000000"/>
        </w:rPr>
        <w:t xml:space="preserve"> </w:t>
      </w:r>
      <w:r w:rsidRPr="00794CAC">
        <w:rPr>
          <w:color w:val="000000"/>
        </w:rPr>
        <w:t xml:space="preserve">Перед отбором проб производится осмотр внешнего вида, маркировки и упаковки ХР. </w:t>
      </w:r>
      <w:bookmarkStart w:id="389" w:name="_Toc190681121"/>
      <w:bookmarkStart w:id="390" w:name="_Toc202948157"/>
      <w:bookmarkStart w:id="391" w:name="_Toc204073608"/>
      <w:bookmarkStart w:id="392" w:name="_Toc204073935"/>
      <w:bookmarkStart w:id="393" w:name="_Toc204074178"/>
      <w:bookmarkStart w:id="394" w:name="_Toc204138748"/>
      <w:bookmarkStart w:id="395" w:name="_Toc204482491"/>
      <w:bookmarkStart w:id="396" w:name="_Toc216233583"/>
      <w:bookmarkStart w:id="397" w:name="_Toc338090229"/>
      <w:bookmarkStart w:id="398" w:name="_Toc338146395"/>
      <w:bookmarkStart w:id="399" w:name="_Toc338148067"/>
      <w:bookmarkEnd w:id="378"/>
      <w:bookmarkEnd w:id="379"/>
      <w:bookmarkEnd w:id="380"/>
      <w:bookmarkEnd w:id="381"/>
      <w:bookmarkEnd w:id="382"/>
      <w:bookmarkEnd w:id="383"/>
      <w:bookmarkEnd w:id="384"/>
      <w:bookmarkEnd w:id="385"/>
      <w:bookmarkEnd w:id="386"/>
      <w:bookmarkEnd w:id="387"/>
      <w:bookmarkEnd w:id="388"/>
      <w:r w:rsidRPr="00794CAC">
        <w:rPr>
          <w:color w:val="000000"/>
        </w:rPr>
        <w:t>Оперативный отбор проб ХР, поступающих на базу приема, хранения и отпуска ХР</w:t>
      </w:r>
      <w:r w:rsidR="0072115B" w:rsidRPr="00794CAC">
        <w:rPr>
          <w:color w:val="000000"/>
        </w:rPr>
        <w:t xml:space="preserve"> и </w:t>
      </w:r>
      <w:r w:rsidR="0072115B" w:rsidRPr="00161FB6">
        <w:t>доставка до места проведения анализа</w:t>
      </w:r>
      <w:r w:rsidRPr="00161FB6">
        <w:t xml:space="preserve"> производится в </w:t>
      </w:r>
      <w:r w:rsidR="00D9345C">
        <w:t>срок в соответствии с п.</w:t>
      </w:r>
      <w:r w:rsidR="00E45289">
        <w:t xml:space="preserve"> 7</w:t>
      </w:r>
      <w:r w:rsidR="00D9345C">
        <w:t xml:space="preserve">.5.2 настоящих Типовых требований </w:t>
      </w:r>
      <w:r w:rsidRPr="00161FB6">
        <w:t>(если не оговорено другими нормативными и распорядительными документами</w:t>
      </w:r>
      <w:r w:rsidR="006F1AED" w:rsidRPr="00161FB6">
        <w:t xml:space="preserve"> ОГ</w:t>
      </w:r>
      <w:r w:rsidRPr="00161FB6">
        <w:t>)</w:t>
      </w:r>
      <w:r w:rsidR="0072115B" w:rsidRPr="00161FB6">
        <w:t>.</w:t>
      </w:r>
    </w:p>
    <w:p w14:paraId="2CD5526D" w14:textId="5F3B781D" w:rsidR="00657598" w:rsidRPr="00794CAC" w:rsidRDefault="00657598" w:rsidP="00C22F6D">
      <w:pPr>
        <w:pStyle w:val="aff2"/>
        <w:numPr>
          <w:ilvl w:val="3"/>
          <w:numId w:val="32"/>
        </w:numPr>
        <w:tabs>
          <w:tab w:val="left" w:pos="851"/>
        </w:tabs>
        <w:spacing w:before="120"/>
        <w:ind w:left="0" w:firstLine="0"/>
        <w:contextualSpacing w:val="0"/>
        <w:rPr>
          <w:color w:val="000000"/>
        </w:rPr>
      </w:pPr>
      <w:bookmarkStart w:id="400" w:name="_Toc190681122"/>
      <w:bookmarkStart w:id="401" w:name="_Toc202948158"/>
      <w:bookmarkStart w:id="402" w:name="_Toc204073609"/>
      <w:bookmarkStart w:id="403" w:name="_Toc204073936"/>
      <w:bookmarkStart w:id="404" w:name="_Toc204074179"/>
      <w:bookmarkStart w:id="405" w:name="_Toc204138749"/>
      <w:bookmarkStart w:id="406" w:name="_Toc204482492"/>
      <w:bookmarkStart w:id="407" w:name="_Toc216233584"/>
      <w:bookmarkStart w:id="408" w:name="_Toc338090230"/>
      <w:bookmarkStart w:id="409" w:name="_Toc338146396"/>
      <w:bookmarkStart w:id="410" w:name="_Toc338148068"/>
      <w:bookmarkEnd w:id="389"/>
      <w:bookmarkEnd w:id="390"/>
      <w:bookmarkEnd w:id="391"/>
      <w:bookmarkEnd w:id="392"/>
      <w:bookmarkEnd w:id="393"/>
      <w:bookmarkEnd w:id="394"/>
      <w:bookmarkEnd w:id="395"/>
      <w:bookmarkEnd w:id="396"/>
      <w:bookmarkEnd w:id="397"/>
      <w:bookmarkEnd w:id="398"/>
      <w:bookmarkEnd w:id="399"/>
      <w:r w:rsidRPr="00794CAC">
        <w:rPr>
          <w:color w:val="000000"/>
        </w:rPr>
        <w:t>Работники баз хранения по приемке и хранению ХР обязаны предъявить лицу, ответственному за отбор проб, ХР, подлежащие контролю вместе с сопроводительными документами, удостоверяющими их качество и комплектность.</w:t>
      </w:r>
      <w:bookmarkStart w:id="411" w:name="_Toc190681124"/>
      <w:bookmarkStart w:id="412" w:name="_Toc202948160"/>
      <w:bookmarkStart w:id="413" w:name="_Toc204073611"/>
      <w:bookmarkStart w:id="414" w:name="_Toc204073938"/>
      <w:bookmarkStart w:id="415" w:name="_Toc204074181"/>
      <w:bookmarkStart w:id="416" w:name="_Toc204138751"/>
      <w:bookmarkStart w:id="417" w:name="_Toc204482494"/>
      <w:bookmarkStart w:id="418" w:name="_Toc216233585"/>
      <w:bookmarkStart w:id="419" w:name="_Toc338090231"/>
      <w:bookmarkStart w:id="420" w:name="_Toc338146397"/>
      <w:bookmarkStart w:id="421" w:name="_Toc338148069"/>
      <w:bookmarkEnd w:id="400"/>
      <w:bookmarkEnd w:id="401"/>
      <w:bookmarkEnd w:id="402"/>
      <w:bookmarkEnd w:id="403"/>
      <w:bookmarkEnd w:id="404"/>
      <w:bookmarkEnd w:id="405"/>
      <w:bookmarkEnd w:id="406"/>
      <w:bookmarkEnd w:id="407"/>
      <w:bookmarkEnd w:id="408"/>
      <w:bookmarkEnd w:id="409"/>
      <w:bookmarkEnd w:id="410"/>
      <w:r w:rsidR="00562652" w:rsidRPr="00794CAC">
        <w:rPr>
          <w:color w:val="000000"/>
        </w:rPr>
        <w:t xml:space="preserve"> </w:t>
      </w:r>
      <w:r w:rsidRPr="00794CAC">
        <w:rPr>
          <w:color w:val="000000"/>
        </w:rPr>
        <w:t xml:space="preserve">При обнаружении несоответствия качества, комплектности, маркировки поступившего </w:t>
      </w:r>
      <w:r w:rsidR="004871A4" w:rsidRPr="00794CAC">
        <w:rPr>
          <w:color w:val="000000"/>
        </w:rPr>
        <w:t>ХР</w:t>
      </w:r>
      <w:r w:rsidRPr="00794CAC">
        <w:rPr>
          <w:color w:val="000000"/>
        </w:rPr>
        <w:t xml:space="preserve">, тары или упаковки установленным требованиям, указанным в сопроводительных документах, подтверждающих его качество, процедуру </w:t>
      </w:r>
      <w:r w:rsidR="00E70683" w:rsidRPr="00B05F71">
        <w:t>ВК</w:t>
      </w:r>
      <w:r w:rsidRPr="00794CAC">
        <w:rPr>
          <w:color w:val="000000"/>
        </w:rPr>
        <w:t xml:space="preserve"> приостанавливают и составляют акт (в свободной форме), в котором указывается количество осмотренного </w:t>
      </w:r>
      <w:r w:rsidR="004871A4" w:rsidRPr="00794CAC">
        <w:rPr>
          <w:color w:val="000000"/>
        </w:rPr>
        <w:t>ХР</w:t>
      </w:r>
      <w:r w:rsidRPr="00794CAC">
        <w:rPr>
          <w:color w:val="000000"/>
        </w:rPr>
        <w:t xml:space="preserve"> и характер выявленных при приемке дефектов.</w:t>
      </w:r>
      <w:bookmarkEnd w:id="411"/>
      <w:bookmarkEnd w:id="412"/>
      <w:bookmarkEnd w:id="413"/>
      <w:bookmarkEnd w:id="414"/>
      <w:bookmarkEnd w:id="415"/>
      <w:bookmarkEnd w:id="416"/>
      <w:bookmarkEnd w:id="417"/>
      <w:bookmarkEnd w:id="418"/>
      <w:bookmarkEnd w:id="419"/>
      <w:bookmarkEnd w:id="420"/>
      <w:bookmarkEnd w:id="421"/>
      <w:r w:rsidRPr="00794CAC">
        <w:rPr>
          <w:color w:val="000000"/>
        </w:rPr>
        <w:t xml:space="preserve"> </w:t>
      </w:r>
      <w:bookmarkStart w:id="422" w:name="_Toc190681125"/>
      <w:bookmarkStart w:id="423" w:name="_Toc202948161"/>
      <w:bookmarkStart w:id="424" w:name="_Toc204073612"/>
      <w:bookmarkStart w:id="425" w:name="_Toc204073939"/>
      <w:bookmarkStart w:id="426" w:name="_Toc204074182"/>
      <w:bookmarkStart w:id="427" w:name="_Toc204138752"/>
      <w:bookmarkStart w:id="428" w:name="_Toc204482495"/>
      <w:bookmarkStart w:id="429" w:name="_Toc216233586"/>
      <w:bookmarkStart w:id="430" w:name="_Toc338090232"/>
      <w:bookmarkStart w:id="431" w:name="_Toc338146398"/>
      <w:bookmarkStart w:id="432" w:name="_Toc338148070"/>
      <w:r w:rsidRPr="00794CAC">
        <w:rPr>
          <w:color w:val="000000"/>
        </w:rPr>
        <w:t xml:space="preserve">Акты направляются </w:t>
      </w:r>
      <w:r w:rsidR="0085206D">
        <w:rPr>
          <w:color w:val="000000"/>
        </w:rPr>
        <w:t>П</w:t>
      </w:r>
      <w:r w:rsidR="00A6231D" w:rsidRPr="00794CAC">
        <w:rPr>
          <w:color w:val="000000"/>
        </w:rPr>
        <w:t xml:space="preserve">рофильному </w:t>
      </w:r>
      <w:r w:rsidR="0007229A" w:rsidRPr="00815A04">
        <w:t xml:space="preserve">СП ОГ </w:t>
      </w:r>
      <w:r w:rsidRPr="00794CAC">
        <w:rPr>
          <w:color w:val="000000"/>
        </w:rPr>
        <w:t xml:space="preserve">и поставщику </w:t>
      </w:r>
      <w:r w:rsidR="004871A4" w:rsidRPr="00794CAC">
        <w:rPr>
          <w:color w:val="000000"/>
        </w:rPr>
        <w:t>ХР</w:t>
      </w:r>
      <w:r w:rsidRPr="00794CAC">
        <w:rPr>
          <w:color w:val="000000"/>
        </w:rPr>
        <w:t xml:space="preserve"> для проведения претензионной работы.</w:t>
      </w:r>
      <w:bookmarkStart w:id="433" w:name="_Toc190681127"/>
      <w:bookmarkStart w:id="434" w:name="_Toc202948163"/>
      <w:bookmarkStart w:id="435" w:name="_Toc204073614"/>
      <w:bookmarkStart w:id="436" w:name="_Toc204073941"/>
      <w:bookmarkStart w:id="437" w:name="_Toc204074184"/>
      <w:bookmarkStart w:id="438" w:name="_Toc204138754"/>
      <w:bookmarkStart w:id="439" w:name="_Toc204482497"/>
      <w:bookmarkStart w:id="440" w:name="_Toc216233588"/>
      <w:bookmarkStart w:id="441" w:name="_Toc338090233"/>
      <w:bookmarkStart w:id="442" w:name="_Toc338146399"/>
      <w:bookmarkStart w:id="443" w:name="_Toc338148071"/>
      <w:bookmarkEnd w:id="422"/>
      <w:bookmarkEnd w:id="423"/>
      <w:bookmarkEnd w:id="424"/>
      <w:bookmarkEnd w:id="425"/>
      <w:bookmarkEnd w:id="426"/>
      <w:bookmarkEnd w:id="427"/>
      <w:bookmarkEnd w:id="428"/>
      <w:bookmarkEnd w:id="429"/>
      <w:bookmarkEnd w:id="430"/>
      <w:bookmarkEnd w:id="431"/>
      <w:bookmarkEnd w:id="432"/>
      <w:r w:rsidR="00562652" w:rsidRPr="00794CAC">
        <w:rPr>
          <w:color w:val="000000"/>
        </w:rPr>
        <w:t xml:space="preserve"> </w:t>
      </w:r>
      <w:r w:rsidRPr="00794CAC">
        <w:rPr>
          <w:color w:val="000000"/>
        </w:rPr>
        <w:t xml:space="preserve">По факту отбора проб заполняется акт отбора проб по форме, представленной в </w:t>
      </w:r>
      <w:r w:rsidR="000751E4" w:rsidRPr="00794CAC">
        <w:rPr>
          <w:color w:val="000000"/>
        </w:rPr>
        <w:t xml:space="preserve">разделе 3 </w:t>
      </w:r>
      <w:hyperlink w:anchor="_ПРИЛОЖЕНИЯ_1" w:history="1">
        <w:r w:rsidR="00CD0DA2" w:rsidRPr="00815A04">
          <w:rPr>
            <w:rStyle w:val="ae"/>
          </w:rPr>
          <w:t>П</w:t>
        </w:r>
        <w:r w:rsidRPr="00815A04">
          <w:rPr>
            <w:rStyle w:val="ae"/>
          </w:rPr>
          <w:t>риложени</w:t>
        </w:r>
        <w:r w:rsidR="000751E4" w:rsidRPr="00815A04">
          <w:rPr>
            <w:rStyle w:val="ae"/>
          </w:rPr>
          <w:t>я</w:t>
        </w:r>
        <w:r w:rsidR="009221C3" w:rsidRPr="00815A04">
          <w:rPr>
            <w:rStyle w:val="ae"/>
          </w:rPr>
          <w:t> </w:t>
        </w:r>
        <w:r w:rsidR="00DE5500" w:rsidRPr="00815A04">
          <w:rPr>
            <w:rStyle w:val="ae"/>
          </w:rPr>
          <w:t>9</w:t>
        </w:r>
      </w:hyperlink>
      <w:r w:rsidRPr="00794CAC">
        <w:rPr>
          <w:color w:val="000000"/>
        </w:rPr>
        <w:t xml:space="preserve">. Проба передается </w:t>
      </w:r>
      <w:r w:rsidR="0007229A" w:rsidRPr="00794CAC">
        <w:rPr>
          <w:color w:val="000000"/>
        </w:rPr>
        <w:t xml:space="preserve">исполнителю </w:t>
      </w:r>
      <w:r w:rsidR="00E70683" w:rsidRPr="00B05F71">
        <w:t>ВК</w:t>
      </w:r>
      <w:r w:rsidRPr="00794CAC">
        <w:rPr>
          <w:color w:val="000000"/>
        </w:rPr>
        <w:t xml:space="preserve"> вместе с актом отбора проб и паспортом качества</w:t>
      </w:r>
      <w:bookmarkStart w:id="444" w:name="_Toc25570321"/>
      <w:bookmarkStart w:id="445" w:name="_Toc190681128"/>
      <w:bookmarkStart w:id="446" w:name="_Toc204073942"/>
      <w:bookmarkStart w:id="447" w:name="_Toc204074185"/>
      <w:bookmarkStart w:id="448" w:name="_Toc204138755"/>
      <w:bookmarkEnd w:id="433"/>
      <w:bookmarkEnd w:id="434"/>
      <w:bookmarkEnd w:id="435"/>
      <w:bookmarkEnd w:id="436"/>
      <w:bookmarkEnd w:id="437"/>
      <w:bookmarkEnd w:id="438"/>
      <w:bookmarkEnd w:id="439"/>
      <w:bookmarkEnd w:id="440"/>
      <w:r w:rsidRPr="00794CAC">
        <w:rPr>
          <w:color w:val="000000"/>
        </w:rPr>
        <w:t>.</w:t>
      </w:r>
      <w:bookmarkEnd w:id="441"/>
      <w:bookmarkEnd w:id="442"/>
      <w:bookmarkEnd w:id="443"/>
    </w:p>
    <w:p w14:paraId="0EC7F01D" w14:textId="0E7A8FD2" w:rsidR="00657598" w:rsidRPr="00497ECE" w:rsidRDefault="00E7497F" w:rsidP="00C22F6D">
      <w:pPr>
        <w:pStyle w:val="S30"/>
        <w:numPr>
          <w:ilvl w:val="2"/>
          <w:numId w:val="32"/>
        </w:numPr>
        <w:spacing w:before="240"/>
        <w:ind w:left="0" w:firstLine="0"/>
        <w:outlineLvl w:val="2"/>
        <w:rPr>
          <w:caps w:val="0"/>
        </w:rPr>
      </w:pPr>
      <w:bookmarkStart w:id="449" w:name="_Toc342406908"/>
      <w:bookmarkStart w:id="450" w:name="_Toc348357421"/>
      <w:bookmarkStart w:id="451" w:name="_Toc350339585"/>
      <w:bookmarkStart w:id="452" w:name="_Toc454888718"/>
      <w:bookmarkStart w:id="453" w:name="_Toc534904174"/>
      <w:bookmarkStart w:id="454" w:name="_Toc190632"/>
      <w:bookmarkStart w:id="455" w:name="_Toc122616649"/>
      <w:r w:rsidRPr="00815A04">
        <w:rPr>
          <w:caps w:val="0"/>
        </w:rPr>
        <w:t>ПРОВЕДЕНИ</w:t>
      </w:r>
      <w:r>
        <w:rPr>
          <w:caps w:val="0"/>
        </w:rPr>
        <w:t>Е</w:t>
      </w:r>
      <w:r w:rsidRPr="00815A04">
        <w:rPr>
          <w:caps w:val="0"/>
        </w:rPr>
        <w:t xml:space="preserve"> </w:t>
      </w:r>
      <w:r w:rsidR="00A01F01" w:rsidRPr="00815A04">
        <w:rPr>
          <w:caps w:val="0"/>
        </w:rPr>
        <w:t>ИСПЫТАНИЯ</w:t>
      </w:r>
      <w:bookmarkEnd w:id="444"/>
      <w:bookmarkEnd w:id="445"/>
      <w:bookmarkEnd w:id="446"/>
      <w:bookmarkEnd w:id="447"/>
      <w:bookmarkEnd w:id="448"/>
      <w:bookmarkEnd w:id="449"/>
      <w:bookmarkEnd w:id="450"/>
      <w:bookmarkEnd w:id="451"/>
      <w:bookmarkEnd w:id="452"/>
      <w:bookmarkEnd w:id="453"/>
      <w:bookmarkEnd w:id="454"/>
      <w:bookmarkEnd w:id="455"/>
    </w:p>
    <w:p w14:paraId="27532F76" w14:textId="6BE8F8BB" w:rsidR="00657598" w:rsidRPr="00E45289" w:rsidRDefault="00657598" w:rsidP="00C22F6D">
      <w:pPr>
        <w:pStyle w:val="aff2"/>
        <w:numPr>
          <w:ilvl w:val="3"/>
          <w:numId w:val="59"/>
        </w:numPr>
        <w:tabs>
          <w:tab w:val="left" w:pos="851"/>
        </w:tabs>
        <w:spacing w:before="120"/>
        <w:ind w:left="0" w:firstLine="0"/>
      </w:pPr>
      <w:bookmarkStart w:id="456" w:name="_Toc190681129"/>
      <w:bookmarkStart w:id="457" w:name="_Toc202948165"/>
      <w:bookmarkStart w:id="458" w:name="_Toc204073943"/>
      <w:bookmarkStart w:id="459" w:name="_Toc204074186"/>
      <w:bookmarkStart w:id="460" w:name="_Toc204138756"/>
      <w:bookmarkStart w:id="461" w:name="_Toc204482499"/>
      <w:bookmarkStart w:id="462" w:name="_Toc216233590"/>
      <w:bookmarkStart w:id="463" w:name="_Toc338090235"/>
      <w:bookmarkStart w:id="464" w:name="_Toc338146401"/>
      <w:bookmarkStart w:id="465" w:name="_Toc338148074"/>
      <w:r w:rsidRPr="00E45289">
        <w:rPr>
          <w:color w:val="000000"/>
        </w:rPr>
        <w:t xml:space="preserve">Испытание </w:t>
      </w:r>
      <w:r w:rsidR="004871A4" w:rsidRPr="00E45289">
        <w:rPr>
          <w:color w:val="000000"/>
        </w:rPr>
        <w:t>ХР</w:t>
      </w:r>
      <w:r w:rsidRPr="00E45289">
        <w:rPr>
          <w:color w:val="000000"/>
        </w:rPr>
        <w:t xml:space="preserve"> проводится в испытательной лаборатории в соответствии с «Планом контроля качества</w:t>
      </w:r>
      <w:r w:rsidR="00B16521" w:rsidRPr="00E45289">
        <w:rPr>
          <w:color w:val="000000"/>
        </w:rPr>
        <w:t xml:space="preserve"> химического реагента</w:t>
      </w:r>
      <w:r w:rsidRPr="00E45289">
        <w:rPr>
          <w:color w:val="000000"/>
        </w:rPr>
        <w:t xml:space="preserve">» на каждый тип </w:t>
      </w:r>
      <w:r w:rsidR="004871A4" w:rsidRPr="00E45289">
        <w:rPr>
          <w:color w:val="000000"/>
        </w:rPr>
        <w:t>ХР</w:t>
      </w:r>
      <w:bookmarkEnd w:id="456"/>
      <w:bookmarkEnd w:id="457"/>
      <w:bookmarkEnd w:id="458"/>
      <w:bookmarkEnd w:id="459"/>
      <w:bookmarkEnd w:id="460"/>
      <w:bookmarkEnd w:id="461"/>
      <w:bookmarkEnd w:id="462"/>
      <w:bookmarkEnd w:id="463"/>
      <w:bookmarkEnd w:id="464"/>
      <w:bookmarkEnd w:id="465"/>
      <w:r w:rsidRPr="00E45289">
        <w:rPr>
          <w:color w:val="000000"/>
        </w:rPr>
        <w:t xml:space="preserve">. Порядок оформления результатов испытаний и другой отчетности </w:t>
      </w:r>
      <w:r w:rsidR="00E70683" w:rsidRPr="00B05F71">
        <w:t>ВК</w:t>
      </w:r>
      <w:r w:rsidRPr="00E45289">
        <w:rPr>
          <w:color w:val="000000"/>
        </w:rPr>
        <w:t xml:space="preserve"> </w:t>
      </w:r>
      <w:r w:rsidR="004871A4" w:rsidRPr="00E45289">
        <w:rPr>
          <w:color w:val="000000"/>
        </w:rPr>
        <w:t>ХР</w:t>
      </w:r>
      <w:r w:rsidRPr="00E45289">
        <w:rPr>
          <w:color w:val="000000"/>
        </w:rPr>
        <w:t xml:space="preserve"> представлен в </w:t>
      </w:r>
      <w:r w:rsidR="00E45289">
        <w:rPr>
          <w:color w:val="000000"/>
        </w:rPr>
        <w:br/>
      </w:r>
      <w:r w:rsidR="009B208C" w:rsidRPr="00E45289">
        <w:rPr>
          <w:color w:val="000000"/>
        </w:rPr>
        <w:t>под</w:t>
      </w:r>
      <w:r w:rsidRPr="00E45289">
        <w:rPr>
          <w:color w:val="000000"/>
        </w:rPr>
        <w:t xml:space="preserve">разделе </w:t>
      </w:r>
      <w:r w:rsidR="00E45289">
        <w:rPr>
          <w:color w:val="000000"/>
        </w:rPr>
        <w:t>7</w:t>
      </w:r>
      <w:r w:rsidR="004871A4" w:rsidRPr="00E45289">
        <w:rPr>
          <w:color w:val="000000"/>
        </w:rPr>
        <w:t>.</w:t>
      </w:r>
      <w:r w:rsidR="004042F9" w:rsidRPr="00E45289">
        <w:rPr>
          <w:color w:val="000000"/>
        </w:rPr>
        <w:t>9</w:t>
      </w:r>
      <w:r w:rsidRPr="00E45289">
        <w:rPr>
          <w:color w:val="000000"/>
        </w:rPr>
        <w:t xml:space="preserve"> настоящ</w:t>
      </w:r>
      <w:r w:rsidR="004F71A2" w:rsidRPr="00E45289">
        <w:rPr>
          <w:color w:val="000000"/>
        </w:rPr>
        <w:t>их</w:t>
      </w:r>
      <w:r w:rsidRPr="00E45289">
        <w:rPr>
          <w:color w:val="000000"/>
        </w:rPr>
        <w:t xml:space="preserve"> </w:t>
      </w:r>
      <w:r w:rsidR="00097164" w:rsidRPr="00E45289">
        <w:rPr>
          <w:color w:val="000000"/>
        </w:rPr>
        <w:t>Типовых требований</w:t>
      </w:r>
      <w:r w:rsidRPr="00E45289">
        <w:rPr>
          <w:color w:val="000000"/>
        </w:rPr>
        <w:t>.</w:t>
      </w:r>
      <w:r w:rsidR="000751E4" w:rsidRPr="00E45289">
        <w:rPr>
          <w:color w:val="000000"/>
        </w:rPr>
        <w:t xml:space="preserve"> </w:t>
      </w:r>
      <w:r w:rsidR="00F60315" w:rsidRPr="00815A04">
        <w:t xml:space="preserve">Исполнитель </w:t>
      </w:r>
      <w:r w:rsidR="00E70683" w:rsidRPr="00B05F71">
        <w:t>ВК</w:t>
      </w:r>
      <w:r w:rsidRPr="00815A04">
        <w:t xml:space="preserve"> предоставляет </w:t>
      </w:r>
      <w:r w:rsidR="0085206D">
        <w:t>П</w:t>
      </w:r>
      <w:r w:rsidR="00A6231D">
        <w:t xml:space="preserve">рофильному </w:t>
      </w:r>
      <w:r w:rsidR="0007229A" w:rsidRPr="00815A04">
        <w:t xml:space="preserve">СП ОГ </w:t>
      </w:r>
      <w:r w:rsidRPr="00815A04">
        <w:t>заключения по контролю в сроки, согласно договорным обязательствам</w:t>
      </w:r>
      <w:r w:rsidR="0007229A" w:rsidRPr="00815A04">
        <w:t xml:space="preserve"> или </w:t>
      </w:r>
      <w:r w:rsidR="0007229A" w:rsidRPr="00E45289">
        <w:rPr>
          <w:color w:val="000000"/>
        </w:rPr>
        <w:t xml:space="preserve">прочим </w:t>
      </w:r>
      <w:r w:rsidR="00D51270" w:rsidRPr="00E45289">
        <w:rPr>
          <w:color w:val="000000"/>
        </w:rPr>
        <w:t xml:space="preserve">локальным </w:t>
      </w:r>
      <w:r w:rsidR="0007229A" w:rsidRPr="00E45289">
        <w:rPr>
          <w:color w:val="000000"/>
        </w:rPr>
        <w:t>нормативным и распорядительным документам ОГ</w:t>
      </w:r>
      <w:r w:rsidRPr="00815A04">
        <w:t>.</w:t>
      </w:r>
    </w:p>
    <w:p w14:paraId="3D50966D" w14:textId="77777777" w:rsidR="00657598" w:rsidRPr="00497ECE" w:rsidRDefault="00A01F01" w:rsidP="00C22F6D">
      <w:pPr>
        <w:pStyle w:val="S30"/>
        <w:numPr>
          <w:ilvl w:val="2"/>
          <w:numId w:val="32"/>
        </w:numPr>
        <w:spacing w:before="240"/>
        <w:ind w:left="0" w:firstLine="0"/>
        <w:outlineLvl w:val="2"/>
        <w:rPr>
          <w:caps w:val="0"/>
        </w:rPr>
      </w:pPr>
      <w:bookmarkStart w:id="466" w:name="_4.6._Ведение_претензионной_работы_п"/>
      <w:bookmarkStart w:id="467" w:name="_Toc190681131"/>
      <w:bookmarkStart w:id="468" w:name="_Toc204073945"/>
      <w:bookmarkStart w:id="469" w:name="_Toc342406909"/>
      <w:bookmarkStart w:id="470" w:name="_Toc348357422"/>
      <w:bookmarkStart w:id="471" w:name="_Toc350339586"/>
      <w:bookmarkStart w:id="472" w:name="_Toc454888719"/>
      <w:bookmarkStart w:id="473" w:name="_Toc534904175"/>
      <w:bookmarkStart w:id="474" w:name="_Toc190633"/>
      <w:bookmarkStart w:id="475" w:name="_Toc122616650"/>
      <w:bookmarkEnd w:id="466"/>
      <w:r w:rsidRPr="00815A04">
        <w:rPr>
          <w:caps w:val="0"/>
        </w:rPr>
        <w:t>ВЕДЕНИЕ ПРЕТЕНЗИОННОЙ РАБОТЫ ПО ВЫ</w:t>
      </w:r>
      <w:r w:rsidR="00735D2C">
        <w:rPr>
          <w:caps w:val="0"/>
        </w:rPr>
        <w:t>Я</w:t>
      </w:r>
      <w:r w:rsidRPr="00815A04">
        <w:rPr>
          <w:caps w:val="0"/>
        </w:rPr>
        <w:t>ВЛЕННЫМ НАРУШЕНИЯМ</w:t>
      </w:r>
      <w:bookmarkEnd w:id="467"/>
      <w:bookmarkEnd w:id="468"/>
      <w:bookmarkEnd w:id="469"/>
      <w:bookmarkEnd w:id="470"/>
      <w:bookmarkEnd w:id="471"/>
      <w:bookmarkEnd w:id="472"/>
      <w:bookmarkEnd w:id="473"/>
      <w:bookmarkEnd w:id="474"/>
      <w:bookmarkEnd w:id="475"/>
    </w:p>
    <w:p w14:paraId="57A7998B" w14:textId="5086DA65" w:rsidR="00657598" w:rsidRPr="00794CAC" w:rsidRDefault="00657598" w:rsidP="00C22F6D">
      <w:pPr>
        <w:pStyle w:val="aff2"/>
        <w:numPr>
          <w:ilvl w:val="3"/>
          <w:numId w:val="32"/>
        </w:numPr>
        <w:tabs>
          <w:tab w:val="left" w:pos="851"/>
        </w:tabs>
        <w:spacing w:before="120"/>
        <w:ind w:left="0" w:firstLine="0"/>
        <w:contextualSpacing w:val="0"/>
        <w:rPr>
          <w:color w:val="000000"/>
        </w:rPr>
      </w:pPr>
      <w:r w:rsidRPr="00794CAC">
        <w:rPr>
          <w:color w:val="000000"/>
        </w:rPr>
        <w:t xml:space="preserve">При выявлении в ходе контроля </w:t>
      </w:r>
      <w:r w:rsidR="00533B9F" w:rsidRPr="00794CAC">
        <w:rPr>
          <w:color w:val="000000"/>
        </w:rPr>
        <w:t>несоответствий требованиям, установленным настоящим</w:t>
      </w:r>
      <w:r w:rsidR="004F71A2" w:rsidRPr="00794CAC">
        <w:rPr>
          <w:color w:val="000000"/>
        </w:rPr>
        <w:t>и</w:t>
      </w:r>
      <w:r w:rsidR="00533B9F" w:rsidRPr="00794CAC">
        <w:rPr>
          <w:color w:val="000000"/>
        </w:rPr>
        <w:t xml:space="preserve"> </w:t>
      </w:r>
      <w:r w:rsidR="00097164" w:rsidRPr="00794CAC">
        <w:rPr>
          <w:color w:val="000000"/>
        </w:rPr>
        <w:t>Типовыми требованиями</w:t>
      </w:r>
      <w:r w:rsidR="00533B9F" w:rsidRPr="00794CAC">
        <w:rPr>
          <w:color w:val="000000"/>
        </w:rPr>
        <w:t xml:space="preserve"> </w:t>
      </w:r>
      <w:r w:rsidR="00DD0ACD" w:rsidRPr="00815A04">
        <w:t>исполнитель</w:t>
      </w:r>
      <w:r w:rsidRPr="00815A04">
        <w:t xml:space="preserve"> </w:t>
      </w:r>
      <w:r w:rsidR="00E70683" w:rsidRPr="00B05F71">
        <w:t>ВК</w:t>
      </w:r>
      <w:r w:rsidRPr="00794CAC">
        <w:rPr>
          <w:color w:val="000000"/>
        </w:rPr>
        <w:t xml:space="preserve"> отмечает эти несоответствия в заключении по данному </w:t>
      </w:r>
      <w:r w:rsidR="004871A4" w:rsidRPr="00794CAC">
        <w:rPr>
          <w:color w:val="000000"/>
        </w:rPr>
        <w:t>ХР</w:t>
      </w:r>
      <w:r w:rsidRPr="00794CAC">
        <w:rPr>
          <w:color w:val="000000"/>
        </w:rPr>
        <w:t xml:space="preserve"> и сообщает о данных нарушениях </w:t>
      </w:r>
      <w:r w:rsidR="00FF3AFD" w:rsidRPr="00794CAC">
        <w:rPr>
          <w:color w:val="000000"/>
        </w:rPr>
        <w:t xml:space="preserve">Заказчику </w:t>
      </w:r>
      <w:r w:rsidR="004F6E4E" w:rsidRPr="00794CAC">
        <w:rPr>
          <w:color w:val="000000"/>
        </w:rPr>
        <w:t xml:space="preserve">и </w:t>
      </w:r>
      <w:r w:rsidR="0085206D">
        <w:rPr>
          <w:color w:val="000000"/>
        </w:rPr>
        <w:t>П</w:t>
      </w:r>
      <w:r w:rsidR="007730F4" w:rsidRPr="00794CAC">
        <w:rPr>
          <w:color w:val="000000"/>
        </w:rPr>
        <w:t xml:space="preserve">рофильному </w:t>
      </w:r>
      <w:r w:rsidR="0007229A" w:rsidRPr="00815A04">
        <w:t>СП ОГ</w:t>
      </w:r>
      <w:r w:rsidRPr="00794CAC">
        <w:rPr>
          <w:color w:val="000000"/>
        </w:rPr>
        <w:t xml:space="preserve">. Оформляется соответствующий акт (в свободной форме), на основании которого инициируется претензионная работа. </w:t>
      </w:r>
    </w:p>
    <w:p w14:paraId="53BA45A8" w14:textId="77777777" w:rsidR="00657598" w:rsidRPr="00794CAC" w:rsidRDefault="00657598" w:rsidP="00C22F6D">
      <w:pPr>
        <w:pStyle w:val="aff2"/>
        <w:numPr>
          <w:ilvl w:val="3"/>
          <w:numId w:val="32"/>
        </w:numPr>
        <w:tabs>
          <w:tab w:val="left" w:pos="-5103"/>
          <w:tab w:val="left" w:pos="851"/>
        </w:tabs>
        <w:spacing w:before="120"/>
        <w:ind w:left="0" w:firstLine="0"/>
        <w:contextualSpacing w:val="0"/>
        <w:rPr>
          <w:color w:val="000000"/>
        </w:rPr>
      </w:pPr>
      <w:r w:rsidRPr="00794CAC">
        <w:rPr>
          <w:color w:val="000000"/>
        </w:rPr>
        <w:t xml:space="preserve">Ответственный за проведение отбор проб, испытания и претензионную работу закрепляется локальными нормативными </w:t>
      </w:r>
      <w:r w:rsidR="0007229A" w:rsidRPr="00794CAC">
        <w:rPr>
          <w:color w:val="000000"/>
        </w:rPr>
        <w:t>или</w:t>
      </w:r>
      <w:r w:rsidRPr="00794CAC">
        <w:rPr>
          <w:color w:val="000000"/>
        </w:rPr>
        <w:t xml:space="preserve"> распорядительными документами ОГ.</w:t>
      </w:r>
    </w:p>
    <w:p w14:paraId="2C0F27E8" w14:textId="77777777" w:rsidR="00657598" w:rsidRPr="00497ECE" w:rsidRDefault="004871A4" w:rsidP="00C22F6D">
      <w:pPr>
        <w:pStyle w:val="S23"/>
        <w:numPr>
          <w:ilvl w:val="1"/>
          <w:numId w:val="32"/>
        </w:numPr>
        <w:tabs>
          <w:tab w:val="left" w:pos="567"/>
        </w:tabs>
        <w:spacing w:before="240"/>
        <w:ind w:left="0" w:firstLine="0"/>
        <w:rPr>
          <w:rFonts w:eastAsia="Arial Unicode MS"/>
          <w:caps w:val="0"/>
        </w:rPr>
      </w:pPr>
      <w:bookmarkStart w:id="476" w:name="_Toc122616651"/>
      <w:bookmarkStart w:id="477" w:name="_Toc190681132"/>
      <w:bookmarkStart w:id="478" w:name="_Toc204073946"/>
      <w:bookmarkStart w:id="479" w:name="_Toc342406910"/>
      <w:bookmarkStart w:id="480" w:name="_Toc348357423"/>
      <w:bookmarkStart w:id="481" w:name="_Toc350339587"/>
      <w:bookmarkStart w:id="482" w:name="_Toc454888720"/>
      <w:r w:rsidRPr="00497ECE">
        <w:rPr>
          <w:rFonts w:eastAsia="Arial Unicode MS"/>
          <w:caps w:val="0"/>
        </w:rPr>
        <w:t>ВЫВОЗ ХИМИЧЕСКИХ РЕАГЕНТОВ С БАЗ ХРАНЕНИЯ</w:t>
      </w:r>
      <w:bookmarkEnd w:id="476"/>
      <w:r w:rsidRPr="00497ECE">
        <w:rPr>
          <w:rFonts w:eastAsia="Arial Unicode MS"/>
          <w:caps w:val="0"/>
        </w:rPr>
        <w:t xml:space="preserve"> </w:t>
      </w:r>
      <w:bookmarkEnd w:id="477"/>
      <w:bookmarkEnd w:id="478"/>
      <w:bookmarkEnd w:id="479"/>
      <w:bookmarkEnd w:id="480"/>
      <w:bookmarkEnd w:id="481"/>
      <w:bookmarkEnd w:id="482"/>
    </w:p>
    <w:p w14:paraId="5C7ABC02" w14:textId="173B4FF5" w:rsidR="00721F62" w:rsidRPr="00815A04" w:rsidRDefault="004871A4" w:rsidP="00C22F6D">
      <w:pPr>
        <w:pStyle w:val="S0"/>
        <w:numPr>
          <w:ilvl w:val="2"/>
          <w:numId w:val="32"/>
        </w:numPr>
        <w:spacing w:before="120"/>
        <w:ind w:left="0" w:firstLine="0"/>
      </w:pPr>
      <w:r w:rsidRPr="00815A04">
        <w:t xml:space="preserve">Вывоз ХР с баз хранения производится силами </w:t>
      </w:r>
      <w:r w:rsidR="00533B9F" w:rsidRPr="00815A04">
        <w:t xml:space="preserve">Заказчика ХР </w:t>
      </w:r>
      <w:r w:rsidRPr="00815A04">
        <w:t>или подрядными организациями, оказывающими услуги по химизации производственных процессов</w:t>
      </w:r>
      <w:r w:rsidR="00664F01">
        <w:rPr>
          <w:rStyle w:val="afa"/>
          <w:sz w:val="28"/>
        </w:rPr>
        <w:footnoteReference w:id="9"/>
      </w:r>
      <w:r w:rsidRPr="00815A04">
        <w:t xml:space="preserve"> на </w:t>
      </w:r>
      <w:r w:rsidRPr="00815A04">
        <w:lastRenderedPageBreak/>
        <w:t>объектах ОГ</w:t>
      </w:r>
      <w:r w:rsidR="00DD0ACD" w:rsidRPr="00815A04">
        <w:t xml:space="preserve"> согласно условиям договора</w:t>
      </w:r>
      <w:r w:rsidR="00785585" w:rsidRPr="00815A04">
        <w:t xml:space="preserve"> или </w:t>
      </w:r>
      <w:r w:rsidR="00D51270">
        <w:t xml:space="preserve">локальным </w:t>
      </w:r>
      <w:r w:rsidR="00785585" w:rsidRPr="00815A04">
        <w:rPr>
          <w:color w:val="000000"/>
        </w:rPr>
        <w:t>нормативным и распорядительным документам ОГ</w:t>
      </w:r>
      <w:r w:rsidRPr="00815A04">
        <w:t xml:space="preserve">. Проведение работ </w:t>
      </w:r>
      <w:r w:rsidR="00E11787">
        <w:t xml:space="preserve">по химизации </w:t>
      </w:r>
      <w:r w:rsidRPr="00815A04">
        <w:t xml:space="preserve">производится при наличии Заключения по </w:t>
      </w:r>
      <w:r w:rsidR="00E70683" w:rsidRPr="00B05F71">
        <w:t>ВК</w:t>
      </w:r>
      <w:r w:rsidRPr="00815A04">
        <w:t>.</w:t>
      </w:r>
      <w:r w:rsidR="00562652" w:rsidRPr="00815A04">
        <w:t xml:space="preserve"> </w:t>
      </w:r>
      <w:r w:rsidRPr="00815A04">
        <w:t xml:space="preserve">В случае выявления </w:t>
      </w:r>
      <w:r w:rsidR="00C04926" w:rsidRPr="00815A04">
        <w:t>ХР</w:t>
      </w:r>
      <w:r w:rsidRPr="00815A04">
        <w:t xml:space="preserve"> не прошедших контроль, ответственным за вывоз </w:t>
      </w:r>
      <w:r w:rsidR="00C04926" w:rsidRPr="00815A04">
        <w:t>ХР</w:t>
      </w:r>
      <w:r w:rsidRPr="00815A04">
        <w:t xml:space="preserve"> с баз хранения является </w:t>
      </w:r>
      <w:r w:rsidR="00BB7ACE">
        <w:t>П</w:t>
      </w:r>
      <w:r w:rsidR="00C04926" w:rsidRPr="00815A04">
        <w:t>роизводитель (</w:t>
      </w:r>
      <w:r w:rsidR="00BB7ACE">
        <w:t>П</w:t>
      </w:r>
      <w:r w:rsidRPr="00815A04">
        <w:t>оставщик</w:t>
      </w:r>
      <w:r w:rsidR="00C04926" w:rsidRPr="00815A04">
        <w:t>)</w:t>
      </w:r>
      <w:r w:rsidRPr="00815A04">
        <w:t xml:space="preserve"> </w:t>
      </w:r>
      <w:r w:rsidR="00C04926" w:rsidRPr="00815A04">
        <w:t>ХР</w:t>
      </w:r>
      <w:r w:rsidRPr="00815A04">
        <w:t>, что должно быть отражено в договоре на поставку.</w:t>
      </w:r>
      <w:r w:rsidR="00562652" w:rsidRPr="00815A04">
        <w:t xml:space="preserve"> </w:t>
      </w:r>
      <w:r w:rsidR="00721F62" w:rsidRPr="00815A04">
        <w:t xml:space="preserve">Контроль качества используемых в работе ХР осуществляет </w:t>
      </w:r>
      <w:r w:rsidR="0085206D">
        <w:t>П</w:t>
      </w:r>
      <w:r w:rsidR="00E11787">
        <w:t xml:space="preserve">рофильное </w:t>
      </w:r>
      <w:r w:rsidR="00785585" w:rsidRPr="00815A04">
        <w:t>СП ОГ</w:t>
      </w:r>
      <w:r w:rsidR="00721F62" w:rsidRPr="00815A04">
        <w:t xml:space="preserve">. </w:t>
      </w:r>
    </w:p>
    <w:p w14:paraId="6B8B7290" w14:textId="132124E1" w:rsidR="00721F62" w:rsidRPr="00815A04" w:rsidRDefault="00721F62" w:rsidP="00C22F6D">
      <w:pPr>
        <w:pStyle w:val="S0"/>
        <w:numPr>
          <w:ilvl w:val="2"/>
          <w:numId w:val="32"/>
        </w:numPr>
        <w:spacing w:before="120"/>
      </w:pPr>
      <w:r w:rsidRPr="00815A04">
        <w:t xml:space="preserve">Ответственный за вывоз ХР и контроль в производстве является </w:t>
      </w:r>
      <w:r w:rsidR="0085206D">
        <w:t>П</w:t>
      </w:r>
      <w:r w:rsidRPr="00815A04">
        <w:t>рофильное СП ОГ</w:t>
      </w:r>
      <w:r w:rsidR="00036D21">
        <w:t>.</w:t>
      </w:r>
    </w:p>
    <w:p w14:paraId="5FB6F659" w14:textId="77777777" w:rsidR="00FC5578" w:rsidRPr="00497ECE" w:rsidRDefault="003864ED" w:rsidP="00C22F6D">
      <w:pPr>
        <w:pStyle w:val="S23"/>
        <w:numPr>
          <w:ilvl w:val="1"/>
          <w:numId w:val="32"/>
        </w:numPr>
        <w:tabs>
          <w:tab w:val="left" w:pos="567"/>
        </w:tabs>
        <w:spacing w:before="240"/>
        <w:ind w:left="0" w:firstLine="0"/>
        <w:rPr>
          <w:rFonts w:eastAsia="Arial Unicode MS"/>
          <w:caps w:val="0"/>
        </w:rPr>
      </w:pPr>
      <w:bookmarkStart w:id="483" w:name="_Toc342406914"/>
      <w:bookmarkStart w:id="484" w:name="_Toc348357425"/>
      <w:bookmarkStart w:id="485" w:name="_Toc350339589"/>
      <w:bookmarkStart w:id="486" w:name="_Toc454888721"/>
      <w:bookmarkStart w:id="487" w:name="_Toc122616652"/>
      <w:r w:rsidRPr="00815A04">
        <w:rPr>
          <w:rFonts w:eastAsia="Arial Unicode MS"/>
          <w:caps w:val="0"/>
        </w:rPr>
        <w:t>ОТВЕТСТВЕННОСТЬ ЗА ПРОВЕДЕНИЕ ВХОДНОГО КОНТРОЛЯ</w:t>
      </w:r>
      <w:bookmarkEnd w:id="483"/>
      <w:bookmarkEnd w:id="484"/>
      <w:bookmarkEnd w:id="485"/>
      <w:r w:rsidRPr="00815A04">
        <w:rPr>
          <w:rFonts w:eastAsia="Arial Unicode MS"/>
          <w:caps w:val="0"/>
        </w:rPr>
        <w:t xml:space="preserve"> И ЗАТРАТЫ</w:t>
      </w:r>
      <w:bookmarkEnd w:id="486"/>
      <w:bookmarkEnd w:id="487"/>
    </w:p>
    <w:p w14:paraId="09158DE0" w14:textId="43E41107" w:rsidR="00FC5578" w:rsidRPr="00815A04" w:rsidRDefault="00FC5578" w:rsidP="00C22F6D">
      <w:pPr>
        <w:pStyle w:val="S0"/>
        <w:numPr>
          <w:ilvl w:val="2"/>
          <w:numId w:val="32"/>
        </w:numPr>
        <w:spacing w:before="120"/>
        <w:ind w:left="0" w:firstLine="0"/>
      </w:pPr>
      <w:bookmarkStart w:id="488" w:name="_Toc204482508"/>
      <w:bookmarkStart w:id="489" w:name="_Toc204138766"/>
      <w:bookmarkStart w:id="490" w:name="_Toc204074196"/>
      <w:bookmarkStart w:id="491" w:name="_Toc204073952"/>
      <w:bookmarkStart w:id="492" w:name="_Toc202948174"/>
      <w:bookmarkStart w:id="493" w:name="_Toc190681138"/>
      <w:r w:rsidRPr="00815A04">
        <w:t xml:space="preserve">Ответственность за своевременное проведение всех видов контроля возложена на </w:t>
      </w:r>
      <w:r w:rsidR="0085206D">
        <w:t>П</w:t>
      </w:r>
      <w:r w:rsidR="009315F6">
        <w:t xml:space="preserve">рофильное </w:t>
      </w:r>
      <w:r w:rsidR="00785585" w:rsidRPr="00815A04">
        <w:t xml:space="preserve">СП ОГ </w:t>
      </w:r>
      <w:r w:rsidRPr="00815A04">
        <w:t xml:space="preserve">и </w:t>
      </w:r>
      <w:r w:rsidR="00DD0ACD" w:rsidRPr="00815A04">
        <w:t xml:space="preserve">исполнителя </w:t>
      </w:r>
      <w:r w:rsidR="00E70683" w:rsidRPr="00B05F71">
        <w:t>ВК</w:t>
      </w:r>
      <w:r w:rsidRPr="00815A04">
        <w:t xml:space="preserve"> поставляемых и применяемых на объектах ОГ ХР.</w:t>
      </w:r>
    </w:p>
    <w:p w14:paraId="1AF0802D" w14:textId="6381FD75" w:rsidR="00FC5578" w:rsidRPr="009040E4" w:rsidRDefault="00FC5578" w:rsidP="00C22F6D">
      <w:pPr>
        <w:pStyle w:val="aff2"/>
        <w:numPr>
          <w:ilvl w:val="2"/>
          <w:numId w:val="32"/>
        </w:numPr>
        <w:spacing w:before="120"/>
        <w:ind w:left="0" w:firstLine="0"/>
        <w:rPr>
          <w:color w:val="000000"/>
        </w:rPr>
      </w:pPr>
      <w:bookmarkStart w:id="494" w:name="_Toc204482509"/>
      <w:bookmarkStart w:id="495" w:name="_Toc204138767"/>
      <w:bookmarkStart w:id="496" w:name="_Toc204074197"/>
      <w:bookmarkStart w:id="497" w:name="_Toc204073953"/>
      <w:bookmarkStart w:id="498" w:name="_Toc202948175"/>
      <w:bookmarkStart w:id="499" w:name="_Toc190681139"/>
      <w:bookmarkEnd w:id="488"/>
      <w:bookmarkEnd w:id="489"/>
      <w:bookmarkEnd w:id="490"/>
      <w:bookmarkEnd w:id="491"/>
      <w:bookmarkEnd w:id="492"/>
      <w:bookmarkEnd w:id="493"/>
      <w:r w:rsidRPr="00815A04">
        <w:t xml:space="preserve">Контроль за соблюдением требований по выполнению </w:t>
      </w:r>
      <w:r w:rsidR="00E70683" w:rsidRPr="00B05F71">
        <w:t>ВК</w:t>
      </w:r>
      <w:r w:rsidRPr="00815A04">
        <w:t xml:space="preserve"> ХР в рамках ОГ выполняют представители </w:t>
      </w:r>
      <w:r w:rsidR="0085206D">
        <w:t>П</w:t>
      </w:r>
      <w:r w:rsidR="009315F6">
        <w:t xml:space="preserve">рофильного </w:t>
      </w:r>
      <w:r w:rsidR="009A566A" w:rsidRPr="00815A04">
        <w:t xml:space="preserve">СП ОГ, </w:t>
      </w:r>
      <w:r w:rsidRPr="00815A04">
        <w:t>а также иные СП ОГ в соответствии с функциональными обязанностями и направлениями деятельности.</w:t>
      </w:r>
      <w:bookmarkStart w:id="500" w:name="_Toc338148084"/>
      <w:bookmarkStart w:id="501" w:name="_Toc338146411"/>
      <w:bookmarkStart w:id="502" w:name="_Toc338090245"/>
      <w:bookmarkStart w:id="503" w:name="_Toc216233600"/>
      <w:r w:rsidRPr="009040E4">
        <w:rPr>
          <w:color w:val="000000"/>
        </w:rPr>
        <w:t xml:space="preserve"> </w:t>
      </w:r>
      <w:r w:rsidRPr="00815A04">
        <w:t xml:space="preserve">СП ОГ, являющиеся потребителями ХР, при формировании планов хозяйственной деятельности учитывают необходимость затрат на функционирование системы </w:t>
      </w:r>
      <w:r w:rsidR="00E70683" w:rsidRPr="00B05F71">
        <w:t>ВК</w:t>
      </w:r>
      <w:bookmarkEnd w:id="494"/>
      <w:bookmarkEnd w:id="495"/>
      <w:bookmarkEnd w:id="496"/>
      <w:bookmarkEnd w:id="497"/>
      <w:bookmarkEnd w:id="498"/>
      <w:bookmarkEnd w:id="499"/>
      <w:bookmarkEnd w:id="500"/>
      <w:bookmarkEnd w:id="501"/>
      <w:bookmarkEnd w:id="502"/>
      <w:bookmarkEnd w:id="503"/>
      <w:r w:rsidRPr="00815A04">
        <w:t xml:space="preserve"> ХР.</w:t>
      </w:r>
      <w:r w:rsidR="00562652" w:rsidRPr="00815A04">
        <w:t xml:space="preserve"> </w:t>
      </w:r>
      <w:r w:rsidR="00DD0ACD" w:rsidRPr="00815A04">
        <w:t>Исполнитель</w:t>
      </w:r>
      <w:r w:rsidRPr="00815A04">
        <w:t xml:space="preserve"> </w:t>
      </w:r>
      <w:r w:rsidR="00E70683" w:rsidRPr="00B05F71">
        <w:t>ВК</w:t>
      </w:r>
      <w:r w:rsidRPr="00815A04">
        <w:t xml:space="preserve"> несёт ответственность за достоверность результатов испытаний ХР в рамках условий договора.</w:t>
      </w:r>
      <w:bookmarkStart w:id="504" w:name="_Toc190681148"/>
      <w:bookmarkStart w:id="505" w:name="_Toc202948184"/>
      <w:bookmarkStart w:id="506" w:name="_Toc204073962"/>
      <w:bookmarkStart w:id="507" w:name="_Toc204074207"/>
      <w:bookmarkStart w:id="508" w:name="_Toc204138778"/>
      <w:bookmarkStart w:id="509" w:name="_Toc204482520"/>
      <w:bookmarkStart w:id="510" w:name="_Toc216233611"/>
      <w:bookmarkStart w:id="511" w:name="_Toc338090256"/>
      <w:bookmarkStart w:id="512" w:name="_Toc338146422"/>
      <w:bookmarkStart w:id="513" w:name="_Toc338148095"/>
      <w:r w:rsidR="00562652" w:rsidRPr="00815A04">
        <w:t xml:space="preserve"> </w:t>
      </w:r>
      <w:r w:rsidRPr="009040E4">
        <w:rPr>
          <w:color w:val="000000"/>
        </w:rPr>
        <w:t xml:space="preserve">Затраты по </w:t>
      </w:r>
      <w:r w:rsidR="00E70683" w:rsidRPr="00B05F71">
        <w:t>ВК</w:t>
      </w:r>
      <w:r w:rsidR="00E70683">
        <w:t xml:space="preserve"> </w:t>
      </w:r>
      <w:r w:rsidRPr="009040E4">
        <w:rPr>
          <w:color w:val="000000"/>
        </w:rPr>
        <w:t xml:space="preserve">несет </w:t>
      </w:r>
      <w:r w:rsidR="00FF3AFD" w:rsidRPr="009040E4">
        <w:rPr>
          <w:color w:val="000000"/>
        </w:rPr>
        <w:t xml:space="preserve">Заказчик </w:t>
      </w:r>
      <w:r w:rsidRPr="009040E4">
        <w:rPr>
          <w:color w:val="000000"/>
        </w:rPr>
        <w:t xml:space="preserve">(в соответствии с заключенными договорами). При неудовлетворительных результатах </w:t>
      </w:r>
      <w:r w:rsidR="00E70683" w:rsidRPr="00B05F71">
        <w:t>ВК</w:t>
      </w:r>
      <w:r w:rsidRPr="009040E4">
        <w:rPr>
          <w:color w:val="000000"/>
        </w:rPr>
        <w:t xml:space="preserve"> затраты по </w:t>
      </w:r>
      <w:bookmarkStart w:id="514" w:name="_Toc190681149"/>
      <w:bookmarkStart w:id="515" w:name="_Toc202948185"/>
      <w:bookmarkStart w:id="516" w:name="_Toc204073963"/>
      <w:bookmarkStart w:id="517" w:name="_Toc204074208"/>
      <w:bookmarkStart w:id="518" w:name="_Toc204138779"/>
      <w:bookmarkStart w:id="519" w:name="_Toc204482521"/>
      <w:bookmarkEnd w:id="504"/>
      <w:bookmarkEnd w:id="505"/>
      <w:bookmarkEnd w:id="506"/>
      <w:bookmarkEnd w:id="507"/>
      <w:bookmarkEnd w:id="508"/>
      <w:bookmarkEnd w:id="509"/>
      <w:bookmarkEnd w:id="510"/>
      <w:r w:rsidRPr="009040E4">
        <w:rPr>
          <w:color w:val="000000"/>
        </w:rPr>
        <w:t>вывозу, замене или утилизации партии возлагаются на поставщика ХР.</w:t>
      </w:r>
      <w:bookmarkEnd w:id="511"/>
      <w:bookmarkEnd w:id="512"/>
      <w:bookmarkEnd w:id="513"/>
    </w:p>
    <w:p w14:paraId="177201DC" w14:textId="77777777" w:rsidR="00FC5578" w:rsidRPr="00497ECE" w:rsidRDefault="003864ED" w:rsidP="00C22F6D">
      <w:pPr>
        <w:pStyle w:val="S23"/>
        <w:numPr>
          <w:ilvl w:val="1"/>
          <w:numId w:val="32"/>
        </w:numPr>
        <w:spacing w:before="240"/>
        <w:ind w:left="0" w:firstLine="0"/>
        <w:rPr>
          <w:rFonts w:eastAsia="Arial Unicode MS"/>
          <w:caps w:val="0"/>
        </w:rPr>
      </w:pPr>
      <w:bookmarkStart w:id="520" w:name="_Toc122616653"/>
      <w:r w:rsidRPr="00815A04">
        <w:rPr>
          <w:rFonts w:eastAsia="Arial Unicode MS"/>
          <w:caps w:val="0"/>
        </w:rPr>
        <w:t>ОФОРМЛЕНИЕ РЕЗУЛЬТАТОВ ВХОДНОГО КОНТРОЛЯ</w:t>
      </w:r>
      <w:bookmarkEnd w:id="520"/>
    </w:p>
    <w:p w14:paraId="0BBE21A7" w14:textId="2ECCDBE1" w:rsidR="00FC5578" w:rsidRPr="00815A04" w:rsidRDefault="00FC5578" w:rsidP="00C22F6D">
      <w:pPr>
        <w:pStyle w:val="S0"/>
        <w:numPr>
          <w:ilvl w:val="2"/>
          <w:numId w:val="60"/>
        </w:numPr>
        <w:tabs>
          <w:tab w:val="left" w:pos="709"/>
        </w:tabs>
        <w:spacing w:before="120"/>
        <w:ind w:left="0" w:firstLine="0"/>
      </w:pPr>
      <w:bookmarkStart w:id="521" w:name="_Toc190681150"/>
      <w:bookmarkStart w:id="522" w:name="_Toc202948186"/>
      <w:bookmarkStart w:id="523" w:name="_Toc204073964"/>
      <w:bookmarkStart w:id="524" w:name="_Toc204074209"/>
      <w:bookmarkStart w:id="525" w:name="_Toc204138781"/>
      <w:bookmarkStart w:id="526" w:name="_Toc204482523"/>
      <w:bookmarkStart w:id="527" w:name="_Toc216233614"/>
      <w:bookmarkStart w:id="528" w:name="_Toc338090258"/>
      <w:bookmarkStart w:id="529" w:name="_Toc338146424"/>
      <w:bookmarkStart w:id="530" w:name="_Toc338148097"/>
      <w:bookmarkEnd w:id="514"/>
      <w:bookmarkEnd w:id="515"/>
      <w:bookmarkEnd w:id="516"/>
      <w:bookmarkEnd w:id="517"/>
      <w:bookmarkEnd w:id="518"/>
      <w:bookmarkEnd w:id="519"/>
      <w:r w:rsidRPr="00815A04">
        <w:rPr>
          <w:color w:val="000000"/>
        </w:rPr>
        <w:t xml:space="preserve">По результатам </w:t>
      </w:r>
      <w:r w:rsidR="00E70683" w:rsidRPr="00B05F71">
        <w:t>ВК</w:t>
      </w:r>
      <w:r w:rsidRPr="00815A04">
        <w:rPr>
          <w:color w:val="000000"/>
        </w:rPr>
        <w:t xml:space="preserve"> качества испытательная лаборатория исполнителя по </w:t>
      </w:r>
      <w:r w:rsidR="00E70683" w:rsidRPr="00B05F71">
        <w:t>ВК</w:t>
      </w:r>
      <w:r w:rsidRPr="00815A04">
        <w:rPr>
          <w:color w:val="000000"/>
        </w:rPr>
        <w:t xml:space="preserve"> составляет Заключение (</w:t>
      </w:r>
      <w:r w:rsidR="000751E4" w:rsidRPr="00815A04">
        <w:rPr>
          <w:color w:val="000000"/>
        </w:rPr>
        <w:t xml:space="preserve">раздел 4 </w:t>
      </w:r>
      <w:hyperlink w:anchor="_ПРИЛОЖЕНИЯ_1" w:history="1">
        <w:r w:rsidR="001A3B91" w:rsidRPr="00815A04">
          <w:rPr>
            <w:rStyle w:val="ae"/>
          </w:rPr>
          <w:t>П</w:t>
        </w:r>
        <w:r w:rsidR="009221C3" w:rsidRPr="00815A04">
          <w:rPr>
            <w:rStyle w:val="ae"/>
          </w:rPr>
          <w:t>риложени</w:t>
        </w:r>
        <w:r w:rsidR="000751E4" w:rsidRPr="00815A04">
          <w:rPr>
            <w:rStyle w:val="ae"/>
          </w:rPr>
          <w:t>я</w:t>
        </w:r>
        <w:r w:rsidR="009221C3" w:rsidRPr="00815A04">
          <w:rPr>
            <w:rStyle w:val="ae"/>
          </w:rPr>
          <w:t xml:space="preserve"> </w:t>
        </w:r>
        <w:r w:rsidR="00DE5500" w:rsidRPr="00815A04">
          <w:rPr>
            <w:rStyle w:val="ae"/>
          </w:rPr>
          <w:t>9</w:t>
        </w:r>
      </w:hyperlink>
      <w:r w:rsidRPr="00815A04">
        <w:rPr>
          <w:color w:val="000000"/>
        </w:rPr>
        <w:t xml:space="preserve">) о соответствии (несоответствии) ХР требованиям, установленным в </w:t>
      </w:r>
      <w:r w:rsidRPr="00815A04">
        <w:t xml:space="preserve">Плане контроля качества </w:t>
      </w:r>
      <w:r w:rsidRPr="00815A04">
        <w:rPr>
          <w:color w:val="000000"/>
        </w:rPr>
        <w:t>(</w:t>
      </w:r>
      <w:r w:rsidR="000751E4" w:rsidRPr="00815A04">
        <w:rPr>
          <w:color w:val="000000"/>
        </w:rPr>
        <w:t xml:space="preserve">раздел 2 </w:t>
      </w:r>
      <w:hyperlink w:anchor="_ПРИЛОЖЕНИЯ_1" w:history="1">
        <w:r w:rsidR="001A3B91" w:rsidRPr="00815A04">
          <w:rPr>
            <w:rStyle w:val="ae"/>
          </w:rPr>
          <w:t>П</w:t>
        </w:r>
        <w:r w:rsidR="009221C3" w:rsidRPr="00815A04">
          <w:rPr>
            <w:rStyle w:val="ae"/>
          </w:rPr>
          <w:t>риложени</w:t>
        </w:r>
        <w:r w:rsidR="000751E4" w:rsidRPr="00815A04">
          <w:rPr>
            <w:rStyle w:val="ae"/>
          </w:rPr>
          <w:t>я</w:t>
        </w:r>
        <w:r w:rsidR="009221C3" w:rsidRPr="00815A04">
          <w:rPr>
            <w:rStyle w:val="ae"/>
          </w:rPr>
          <w:t xml:space="preserve"> </w:t>
        </w:r>
        <w:r w:rsidR="00DE5500" w:rsidRPr="00815A04">
          <w:rPr>
            <w:rStyle w:val="ae"/>
          </w:rPr>
          <w:t>9</w:t>
        </w:r>
      </w:hyperlink>
      <w:r w:rsidRPr="00815A04">
        <w:rPr>
          <w:color w:val="000000"/>
        </w:rPr>
        <w:t>)</w:t>
      </w:r>
      <w:r w:rsidR="00C03019">
        <w:rPr>
          <w:color w:val="000000"/>
        </w:rPr>
        <w:t xml:space="preserve"> </w:t>
      </w:r>
      <w:r w:rsidR="00C03019" w:rsidRPr="00C03019">
        <w:rPr>
          <w:color w:val="000000"/>
        </w:rPr>
        <w:t>или протокол испытания по форме лаборатории</w:t>
      </w:r>
      <w:r w:rsidRPr="00815A04">
        <w:rPr>
          <w:color w:val="000000"/>
        </w:rPr>
        <w:t>. Заключение передается</w:t>
      </w:r>
      <w:r w:rsidR="009315F6">
        <w:rPr>
          <w:color w:val="000000"/>
        </w:rPr>
        <w:t xml:space="preserve"> </w:t>
      </w:r>
      <w:r w:rsidR="0085206D">
        <w:rPr>
          <w:color w:val="000000"/>
        </w:rPr>
        <w:t>П</w:t>
      </w:r>
      <w:r w:rsidR="009315F6">
        <w:rPr>
          <w:color w:val="000000"/>
        </w:rPr>
        <w:t>рофильному</w:t>
      </w:r>
      <w:r w:rsidRPr="00815A04">
        <w:rPr>
          <w:color w:val="000000"/>
        </w:rPr>
        <w:t xml:space="preserve"> </w:t>
      </w:r>
      <w:r w:rsidR="009A566A" w:rsidRPr="00815A04">
        <w:t>СП ОГ</w:t>
      </w:r>
      <w:r w:rsidRPr="00815A04">
        <w:rPr>
          <w:color w:val="000000"/>
        </w:rPr>
        <w:t>. При соответствии ХР установленным требованиям, принимается решение о передаче ХР в производство, при несоответствии ХР установленным требованиям принимается решение о предъявлении претензии поставщику</w:t>
      </w:r>
      <w:r w:rsidR="00AF49D2">
        <w:rPr>
          <w:color w:val="000000"/>
        </w:rPr>
        <w:t xml:space="preserve"> ХР</w:t>
      </w:r>
      <w:r w:rsidRPr="00815A04">
        <w:rPr>
          <w:color w:val="000000"/>
        </w:rPr>
        <w:t xml:space="preserve">. </w:t>
      </w:r>
      <w:r w:rsidR="009A566A" w:rsidRPr="00815A04">
        <w:rPr>
          <w:color w:val="000000"/>
        </w:rPr>
        <w:t xml:space="preserve">Исполнитель </w:t>
      </w:r>
      <w:r w:rsidR="00E70683" w:rsidRPr="00B05F71">
        <w:t>ВК</w:t>
      </w:r>
      <w:r w:rsidRPr="00815A04">
        <w:rPr>
          <w:color w:val="000000"/>
        </w:rPr>
        <w:t xml:space="preserve"> также заполняет журнал контроля качества </w:t>
      </w:r>
      <w:r w:rsidR="00C04926" w:rsidRPr="00815A04">
        <w:rPr>
          <w:color w:val="000000"/>
        </w:rPr>
        <w:t>ХР</w:t>
      </w:r>
      <w:r w:rsidRPr="00815A04">
        <w:rPr>
          <w:color w:val="000000"/>
        </w:rPr>
        <w:t xml:space="preserve"> (</w:t>
      </w:r>
      <w:r w:rsidR="000751E4" w:rsidRPr="00815A04">
        <w:rPr>
          <w:color w:val="000000"/>
        </w:rPr>
        <w:t xml:space="preserve">раздел 5 </w:t>
      </w:r>
      <w:hyperlink w:anchor="_ПРИЛОЖЕНИЯ_1" w:history="1">
        <w:r w:rsidR="001A3B91" w:rsidRPr="00815A04">
          <w:rPr>
            <w:rStyle w:val="ae"/>
          </w:rPr>
          <w:t>П</w:t>
        </w:r>
        <w:r w:rsidRPr="00815A04">
          <w:rPr>
            <w:rStyle w:val="ae"/>
          </w:rPr>
          <w:t>риложени</w:t>
        </w:r>
        <w:r w:rsidR="000751E4" w:rsidRPr="00815A04">
          <w:rPr>
            <w:rStyle w:val="ae"/>
          </w:rPr>
          <w:t>я</w:t>
        </w:r>
        <w:r w:rsidRPr="00815A04">
          <w:rPr>
            <w:rStyle w:val="ae"/>
          </w:rPr>
          <w:t xml:space="preserve"> </w:t>
        </w:r>
        <w:r w:rsidR="00DE5500" w:rsidRPr="00815A04">
          <w:rPr>
            <w:rStyle w:val="ae"/>
          </w:rPr>
          <w:t>9</w:t>
        </w:r>
      </w:hyperlink>
      <w:r w:rsidRPr="00815A04">
        <w:rPr>
          <w:color w:val="000000"/>
        </w:rPr>
        <w:t>).</w:t>
      </w:r>
      <w:bookmarkStart w:id="531" w:name="_Toc190681151"/>
      <w:bookmarkStart w:id="532" w:name="_Toc202948187"/>
      <w:bookmarkStart w:id="533" w:name="_Toc204073965"/>
      <w:bookmarkStart w:id="534" w:name="_Toc204074210"/>
      <w:bookmarkStart w:id="535" w:name="_Toc204138782"/>
      <w:bookmarkStart w:id="536" w:name="_Toc204482524"/>
      <w:bookmarkStart w:id="537" w:name="_Toc216233615"/>
      <w:bookmarkStart w:id="538" w:name="_Toc338090259"/>
      <w:bookmarkStart w:id="539" w:name="_Toc338146425"/>
      <w:bookmarkStart w:id="540" w:name="_Toc338148098"/>
      <w:bookmarkEnd w:id="521"/>
      <w:bookmarkEnd w:id="522"/>
      <w:bookmarkEnd w:id="523"/>
      <w:bookmarkEnd w:id="524"/>
      <w:bookmarkEnd w:id="525"/>
      <w:bookmarkEnd w:id="526"/>
      <w:bookmarkEnd w:id="527"/>
      <w:bookmarkEnd w:id="528"/>
      <w:bookmarkEnd w:id="529"/>
      <w:bookmarkEnd w:id="530"/>
      <w:r w:rsidRPr="00815A04">
        <w:rPr>
          <w:color w:val="000000"/>
        </w:rPr>
        <w:t xml:space="preserve"> Не позднее 1 числа каждого месяца следующего за отчетным данные по контролю качества ХР передаются Заказчику.</w:t>
      </w:r>
      <w:bookmarkEnd w:id="531"/>
      <w:bookmarkEnd w:id="532"/>
      <w:bookmarkEnd w:id="533"/>
      <w:bookmarkEnd w:id="534"/>
      <w:bookmarkEnd w:id="535"/>
      <w:bookmarkEnd w:id="536"/>
      <w:bookmarkEnd w:id="537"/>
      <w:bookmarkEnd w:id="538"/>
      <w:bookmarkEnd w:id="539"/>
      <w:bookmarkEnd w:id="540"/>
      <w:r w:rsidRPr="00815A04">
        <w:rPr>
          <w:color w:val="000000"/>
        </w:rPr>
        <w:t xml:space="preserve"> Заказчик  ведет отчетность по контролю качества ХР (</w:t>
      </w:r>
      <w:r w:rsidR="000751E4" w:rsidRPr="00815A04">
        <w:rPr>
          <w:color w:val="000000"/>
        </w:rPr>
        <w:t xml:space="preserve">раздел 6 </w:t>
      </w:r>
      <w:hyperlink w:anchor="_ПРИЛОЖЕНИЯ_1" w:history="1">
        <w:r w:rsidR="001A3B91" w:rsidRPr="00815A04">
          <w:rPr>
            <w:rStyle w:val="ae"/>
          </w:rPr>
          <w:t>П</w:t>
        </w:r>
        <w:r w:rsidR="009221C3" w:rsidRPr="00815A04">
          <w:rPr>
            <w:rStyle w:val="ae"/>
          </w:rPr>
          <w:t>риложени</w:t>
        </w:r>
        <w:r w:rsidR="000751E4" w:rsidRPr="00815A04">
          <w:rPr>
            <w:rStyle w:val="ae"/>
          </w:rPr>
          <w:t>я</w:t>
        </w:r>
        <w:r w:rsidR="00DE5500" w:rsidRPr="00815A04">
          <w:rPr>
            <w:rStyle w:val="ae"/>
          </w:rPr>
          <w:t xml:space="preserve"> 9</w:t>
        </w:r>
      </w:hyperlink>
      <w:r w:rsidRPr="00815A04">
        <w:rPr>
          <w:color w:val="000000"/>
        </w:rPr>
        <w:t>)</w:t>
      </w:r>
      <w:r w:rsidRPr="00815A04">
        <w:t>.</w:t>
      </w:r>
      <w:bookmarkStart w:id="541" w:name="_Toc216233617"/>
      <w:bookmarkStart w:id="542" w:name="_Toc338090260"/>
      <w:bookmarkStart w:id="543" w:name="_Toc338146426"/>
      <w:bookmarkStart w:id="544" w:name="_Toc338148099"/>
      <w:r w:rsidR="00562652" w:rsidRPr="00815A04">
        <w:t xml:space="preserve"> </w:t>
      </w:r>
      <w:r w:rsidRPr="00815A04">
        <w:t xml:space="preserve">При выявлении в ходе </w:t>
      </w:r>
      <w:r w:rsidR="00E70683" w:rsidRPr="00B05F71">
        <w:t>ВК</w:t>
      </w:r>
      <w:r w:rsidRPr="00815A04">
        <w:t xml:space="preserve"> ХР его несоответствия установленным требованиям, Заказчик ХР бракует его, маркирует ярлыком «БРАК», хранит отдельно, предъявляет поставщику </w:t>
      </w:r>
      <w:r w:rsidR="00901DB8">
        <w:t xml:space="preserve">ХР </w:t>
      </w:r>
      <w:r w:rsidRPr="00815A04">
        <w:t>рекламацию и обязывает поставщика</w:t>
      </w:r>
      <w:r w:rsidR="00901DB8">
        <w:t xml:space="preserve"> ХР</w:t>
      </w:r>
      <w:r w:rsidRPr="00815A04">
        <w:t xml:space="preserve"> в установленные сроки и в соответствии с установленными договорными отношениями вывезти бракованную партию.</w:t>
      </w:r>
      <w:bookmarkEnd w:id="541"/>
      <w:bookmarkEnd w:id="542"/>
      <w:bookmarkEnd w:id="543"/>
      <w:bookmarkEnd w:id="544"/>
      <w:r w:rsidRPr="00815A04">
        <w:t xml:space="preserve"> </w:t>
      </w:r>
      <w:bookmarkStart w:id="545" w:name="_Toc338090264"/>
      <w:bookmarkStart w:id="546" w:name="_Toc338146430"/>
      <w:bookmarkStart w:id="547" w:name="_Toc338148103"/>
      <w:r w:rsidRPr="00815A04">
        <w:t xml:space="preserve">Копии сопроводительных документов на </w:t>
      </w:r>
      <w:r w:rsidR="00C04926" w:rsidRPr="00815A04">
        <w:t>ХР</w:t>
      </w:r>
      <w:r w:rsidRPr="00815A04">
        <w:t>, указанные в п</w:t>
      </w:r>
      <w:r w:rsidR="00E73ADE" w:rsidRPr="00815A04">
        <w:t>одразделе</w:t>
      </w:r>
      <w:r w:rsidRPr="00815A04">
        <w:t> </w:t>
      </w:r>
      <w:r w:rsidR="00E45289">
        <w:t>4</w:t>
      </w:r>
      <w:r w:rsidRPr="00815A04">
        <w:t>.</w:t>
      </w:r>
      <w:r w:rsidR="00B61E85" w:rsidRPr="00815A04">
        <w:t>2</w:t>
      </w:r>
      <w:r w:rsidR="000D5E26" w:rsidRPr="00815A04">
        <w:t xml:space="preserve"> настоящ</w:t>
      </w:r>
      <w:r w:rsidR="004F71A2">
        <w:t>их</w:t>
      </w:r>
      <w:r w:rsidR="000D5E26" w:rsidRPr="00815A04">
        <w:t xml:space="preserve"> </w:t>
      </w:r>
      <w:r w:rsidR="00097164" w:rsidRPr="00097164">
        <w:t>Типовых требований</w:t>
      </w:r>
      <w:r w:rsidRPr="00815A04">
        <w:t xml:space="preserve">, хранятся в испытательной лаборатории исполнителя </w:t>
      </w:r>
      <w:r w:rsidR="00E70683" w:rsidRPr="00B05F71">
        <w:t>ВК</w:t>
      </w:r>
      <w:r w:rsidRPr="00815A04">
        <w:t xml:space="preserve">, а также на базе хранения ХР и предъявляются по первому требованию </w:t>
      </w:r>
      <w:r w:rsidR="0085206D">
        <w:t>П</w:t>
      </w:r>
      <w:r w:rsidR="009315F6">
        <w:t xml:space="preserve">рофильного </w:t>
      </w:r>
      <w:r w:rsidR="009A566A" w:rsidRPr="00815A04">
        <w:t>СП ОГ</w:t>
      </w:r>
      <w:r w:rsidRPr="00815A04">
        <w:t>.</w:t>
      </w:r>
      <w:bookmarkEnd w:id="545"/>
      <w:bookmarkEnd w:id="546"/>
      <w:bookmarkEnd w:id="547"/>
    </w:p>
    <w:p w14:paraId="181DB725" w14:textId="77777777" w:rsidR="00F70342" w:rsidRPr="00497ECE" w:rsidRDefault="00F70342" w:rsidP="00C22F6D">
      <w:pPr>
        <w:pStyle w:val="S23"/>
        <w:numPr>
          <w:ilvl w:val="1"/>
          <w:numId w:val="32"/>
        </w:numPr>
        <w:spacing w:before="240"/>
        <w:ind w:left="0" w:firstLine="0"/>
        <w:rPr>
          <w:rFonts w:eastAsia="Arial Unicode MS"/>
          <w:caps w:val="0"/>
        </w:rPr>
      </w:pPr>
      <w:bookmarkStart w:id="548" w:name="_Toc342406918"/>
      <w:bookmarkStart w:id="549" w:name="_Toc348357429"/>
      <w:bookmarkStart w:id="550" w:name="_Toc350339593"/>
      <w:bookmarkStart w:id="551" w:name="_Toc454888722"/>
      <w:bookmarkStart w:id="552" w:name="_Toc122616654"/>
      <w:r w:rsidRPr="00497ECE">
        <w:rPr>
          <w:rFonts w:eastAsia="Arial Unicode MS"/>
          <w:caps w:val="0"/>
        </w:rPr>
        <w:t>ТЕКУЩИЙ КОНТРОЛЬ КАЧЕСТВА ИСПОЛЬЗУЕМЫХ В РАБОТЕ ХИМИЧЕСКИХ РЕАГЕНТОВ</w:t>
      </w:r>
      <w:bookmarkEnd w:id="548"/>
      <w:bookmarkEnd w:id="549"/>
      <w:bookmarkEnd w:id="550"/>
      <w:bookmarkEnd w:id="551"/>
      <w:bookmarkEnd w:id="552"/>
    </w:p>
    <w:p w14:paraId="4707D81D" w14:textId="77777777" w:rsidR="00F70342" w:rsidRPr="00815A04" w:rsidRDefault="00F70342" w:rsidP="00C22F6D">
      <w:pPr>
        <w:pStyle w:val="S0"/>
        <w:numPr>
          <w:ilvl w:val="2"/>
          <w:numId w:val="32"/>
        </w:numPr>
        <w:tabs>
          <w:tab w:val="left" w:pos="851"/>
        </w:tabs>
        <w:spacing w:before="120"/>
        <w:ind w:left="0" w:firstLine="0"/>
      </w:pPr>
      <w:bookmarkStart w:id="553" w:name="_Toc338090269"/>
      <w:bookmarkStart w:id="554" w:name="_Toc338146435"/>
      <w:bookmarkStart w:id="555" w:name="_Toc338148108"/>
      <w:r w:rsidRPr="00815A04">
        <w:t>Основными задачами текущего контроля качества являются:</w:t>
      </w:r>
      <w:bookmarkEnd w:id="553"/>
      <w:bookmarkEnd w:id="554"/>
      <w:bookmarkEnd w:id="555"/>
    </w:p>
    <w:p w14:paraId="12FAA9ED" w14:textId="77777777" w:rsidR="00F70342" w:rsidRPr="003826A0" w:rsidRDefault="00F70342" w:rsidP="00E45289">
      <w:pPr>
        <w:pStyle w:val="20"/>
        <w:widowControl/>
        <w:numPr>
          <w:ilvl w:val="0"/>
          <w:numId w:val="4"/>
        </w:numPr>
        <w:tabs>
          <w:tab w:val="clear" w:pos="1077"/>
          <w:tab w:val="left" w:pos="567"/>
        </w:tabs>
        <w:ind w:left="567" w:hanging="397"/>
        <w:rPr>
          <w:rStyle w:val="24"/>
          <w:szCs w:val="24"/>
        </w:rPr>
      </w:pPr>
      <w:r w:rsidRPr="003826A0">
        <w:rPr>
          <w:rStyle w:val="24"/>
          <w:szCs w:val="24"/>
        </w:rPr>
        <w:t>проверка соответствия качества установленным требованиям;</w:t>
      </w:r>
    </w:p>
    <w:p w14:paraId="3555B753" w14:textId="77777777" w:rsidR="00F70342" w:rsidRPr="003826A0" w:rsidRDefault="00F70342" w:rsidP="00E45289">
      <w:pPr>
        <w:pStyle w:val="20"/>
        <w:widowControl/>
        <w:numPr>
          <w:ilvl w:val="0"/>
          <w:numId w:val="4"/>
        </w:numPr>
        <w:tabs>
          <w:tab w:val="clear" w:pos="1077"/>
          <w:tab w:val="left" w:pos="567"/>
        </w:tabs>
        <w:ind w:left="567" w:hanging="397"/>
        <w:rPr>
          <w:rStyle w:val="24"/>
          <w:szCs w:val="24"/>
        </w:rPr>
      </w:pPr>
      <w:r w:rsidRPr="003826A0">
        <w:rPr>
          <w:rStyle w:val="24"/>
          <w:szCs w:val="24"/>
        </w:rPr>
        <w:t xml:space="preserve">контроль за соблюдением правил хранения </w:t>
      </w:r>
      <w:r w:rsidR="00C04926" w:rsidRPr="003826A0">
        <w:rPr>
          <w:rStyle w:val="24"/>
          <w:szCs w:val="24"/>
        </w:rPr>
        <w:t>ХР</w:t>
      </w:r>
      <w:r w:rsidRPr="003826A0">
        <w:rPr>
          <w:rStyle w:val="24"/>
          <w:szCs w:val="24"/>
        </w:rPr>
        <w:t xml:space="preserve"> на базах хранения.</w:t>
      </w:r>
    </w:p>
    <w:p w14:paraId="3466B6E8" w14:textId="77777777" w:rsidR="00F70342" w:rsidRPr="00815A04" w:rsidRDefault="00F70342" w:rsidP="00C22F6D">
      <w:pPr>
        <w:pStyle w:val="aff2"/>
        <w:numPr>
          <w:ilvl w:val="2"/>
          <w:numId w:val="32"/>
        </w:numPr>
        <w:tabs>
          <w:tab w:val="left" w:pos="851"/>
        </w:tabs>
        <w:spacing w:before="120"/>
        <w:ind w:left="0" w:firstLine="0"/>
      </w:pPr>
      <w:bookmarkStart w:id="556" w:name="_Toc190681158"/>
      <w:bookmarkStart w:id="557" w:name="_Toc202948194"/>
      <w:bookmarkStart w:id="558" w:name="_Toc204073972"/>
      <w:bookmarkStart w:id="559" w:name="_Toc204074217"/>
      <w:bookmarkStart w:id="560" w:name="_Toc204138790"/>
      <w:bookmarkStart w:id="561" w:name="_Toc204482532"/>
      <w:bookmarkStart w:id="562" w:name="_Toc216233623"/>
      <w:bookmarkStart w:id="563" w:name="_Toc338090270"/>
      <w:bookmarkStart w:id="564" w:name="_Toc338146436"/>
      <w:bookmarkStart w:id="565" w:name="_Toc338148109"/>
      <w:r w:rsidRPr="00815A04">
        <w:t>Текущий контроль</w:t>
      </w:r>
      <w:r w:rsidR="00D51270">
        <w:t xml:space="preserve"> качества</w:t>
      </w:r>
      <w:r w:rsidRPr="00815A04">
        <w:t xml:space="preserve"> производится в следующих случаях:</w:t>
      </w:r>
      <w:bookmarkEnd w:id="556"/>
      <w:bookmarkEnd w:id="557"/>
      <w:bookmarkEnd w:id="558"/>
      <w:bookmarkEnd w:id="559"/>
      <w:bookmarkEnd w:id="560"/>
      <w:bookmarkEnd w:id="561"/>
      <w:bookmarkEnd w:id="562"/>
      <w:bookmarkEnd w:id="563"/>
      <w:bookmarkEnd w:id="564"/>
      <w:bookmarkEnd w:id="565"/>
    </w:p>
    <w:p w14:paraId="6383AE42"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при поступлении запроса от СП ОГ в случае возникновения сомнения в качестве </w:t>
      </w:r>
      <w:r w:rsidR="00C04926" w:rsidRPr="003826A0">
        <w:rPr>
          <w:rStyle w:val="24"/>
          <w:szCs w:val="24"/>
        </w:rPr>
        <w:t>ХР</w:t>
      </w:r>
      <w:r w:rsidRPr="003826A0">
        <w:rPr>
          <w:rStyle w:val="24"/>
          <w:szCs w:val="24"/>
        </w:rPr>
        <w:t xml:space="preserve"> при выполнении работ с его применением;</w:t>
      </w:r>
    </w:p>
    <w:p w14:paraId="4DC0FADC"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lastRenderedPageBreak/>
        <w:t>при поступлении от Заказчика образца фактически применяемого ХР при вероятном изменении своих свойств в результате транспортировки или неправильного хранения на месте применения;</w:t>
      </w:r>
    </w:p>
    <w:p w14:paraId="7F649E70"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по истечении </w:t>
      </w:r>
      <w:r w:rsidR="00693BF6" w:rsidRPr="003826A0">
        <w:rPr>
          <w:rStyle w:val="24"/>
          <w:szCs w:val="24"/>
        </w:rPr>
        <w:t xml:space="preserve">гарантийного </w:t>
      </w:r>
      <w:r w:rsidRPr="003826A0">
        <w:rPr>
          <w:rStyle w:val="24"/>
          <w:szCs w:val="24"/>
        </w:rPr>
        <w:t xml:space="preserve">срока хранения партии ХР; </w:t>
      </w:r>
    </w:p>
    <w:p w14:paraId="521F2AB1"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при несоответствии условий хранения</w:t>
      </w:r>
      <w:r w:rsidR="004968EC" w:rsidRPr="003826A0">
        <w:rPr>
          <w:rStyle w:val="24"/>
          <w:szCs w:val="24"/>
        </w:rPr>
        <w:t>,</w:t>
      </w:r>
      <w:r w:rsidRPr="003826A0">
        <w:rPr>
          <w:rStyle w:val="24"/>
          <w:szCs w:val="24"/>
        </w:rPr>
        <w:t xml:space="preserve"> указанных в ТУ.</w:t>
      </w:r>
    </w:p>
    <w:p w14:paraId="10B5B9D2" w14:textId="041C0169" w:rsidR="00F70342" w:rsidRPr="009040E4" w:rsidRDefault="00F70342" w:rsidP="00C22F6D">
      <w:pPr>
        <w:pStyle w:val="aff2"/>
        <w:numPr>
          <w:ilvl w:val="2"/>
          <w:numId w:val="32"/>
        </w:numPr>
        <w:tabs>
          <w:tab w:val="left" w:pos="851"/>
        </w:tabs>
        <w:spacing w:before="120"/>
        <w:ind w:left="0" w:firstLine="0"/>
      </w:pPr>
      <w:bookmarkStart w:id="566" w:name="_Toc338090271"/>
      <w:bookmarkStart w:id="567" w:name="_Toc338146437"/>
      <w:bookmarkStart w:id="568" w:name="_Toc338148110"/>
      <w:bookmarkStart w:id="569" w:name="_Toc216233625"/>
      <w:r w:rsidRPr="009040E4">
        <w:rPr>
          <w:color w:val="000000"/>
        </w:rPr>
        <w:t>Порядок и план проведения текущего контроля</w:t>
      </w:r>
      <w:r w:rsidR="00D51270" w:rsidRPr="009040E4">
        <w:rPr>
          <w:color w:val="000000"/>
        </w:rPr>
        <w:t xml:space="preserve"> качества</w:t>
      </w:r>
      <w:r w:rsidRPr="009040E4">
        <w:rPr>
          <w:color w:val="000000"/>
        </w:rPr>
        <w:t xml:space="preserve"> аналогичен порядку и плану проведения </w:t>
      </w:r>
      <w:r w:rsidR="00E70683" w:rsidRPr="00B05F71">
        <w:t>ВК</w:t>
      </w:r>
      <w:r w:rsidRPr="009040E4">
        <w:rPr>
          <w:color w:val="000000"/>
        </w:rPr>
        <w:t xml:space="preserve"> качества.</w:t>
      </w:r>
      <w:bookmarkStart w:id="570" w:name="_Toc338090272"/>
      <w:bookmarkStart w:id="571" w:name="_Toc338146438"/>
      <w:bookmarkStart w:id="572" w:name="_Toc338148111"/>
      <w:bookmarkEnd w:id="566"/>
      <w:bookmarkEnd w:id="567"/>
      <w:bookmarkEnd w:id="568"/>
      <w:r w:rsidR="00562652" w:rsidRPr="009040E4">
        <w:rPr>
          <w:color w:val="000000"/>
        </w:rPr>
        <w:t xml:space="preserve"> </w:t>
      </w:r>
      <w:r w:rsidR="004F5E6C" w:rsidRPr="009040E4">
        <w:rPr>
          <w:color w:val="000000"/>
        </w:rPr>
        <w:t xml:space="preserve">В акте текущего контроля </w:t>
      </w:r>
      <w:r w:rsidR="00D51270" w:rsidRPr="009040E4">
        <w:rPr>
          <w:color w:val="000000"/>
        </w:rPr>
        <w:t xml:space="preserve">качества </w:t>
      </w:r>
      <w:r w:rsidR="004F5E6C" w:rsidRPr="009040E4">
        <w:rPr>
          <w:color w:val="000000"/>
        </w:rPr>
        <w:t xml:space="preserve">указывается срок следующей проверки текущего контроля. </w:t>
      </w:r>
      <w:r w:rsidR="00590086" w:rsidRPr="009040E4">
        <w:rPr>
          <w:color w:val="000000"/>
        </w:rPr>
        <w:t>М</w:t>
      </w:r>
      <w:r w:rsidR="004F5E6C" w:rsidRPr="009040E4">
        <w:rPr>
          <w:color w:val="000000"/>
        </w:rPr>
        <w:t xml:space="preserve">ежконтрольный период составляет 1 год. </w:t>
      </w:r>
      <w:r w:rsidRPr="00815A04">
        <w:t xml:space="preserve">При обнаружении в процессе проведения текущего контроля </w:t>
      </w:r>
      <w:r w:rsidR="00D51270">
        <w:t xml:space="preserve">качества </w:t>
      </w:r>
      <w:r w:rsidRPr="00815A04">
        <w:t xml:space="preserve">по истечении гарантийного срока хранения, несоответствия </w:t>
      </w:r>
      <w:r w:rsidR="00C04926" w:rsidRPr="00815A04">
        <w:t>ХР</w:t>
      </w:r>
      <w:r w:rsidRPr="00815A04">
        <w:t xml:space="preserve"> установленным в нормативно-технической документации требованиям испытательная лаборатория направляет информацию об этом Заказчику </w:t>
      </w:r>
      <w:r w:rsidR="00C04926" w:rsidRPr="00815A04">
        <w:t>ХР</w:t>
      </w:r>
      <w:r w:rsidRPr="00815A04">
        <w:t xml:space="preserve"> для принятия дальнейших решений.</w:t>
      </w:r>
      <w:bookmarkEnd w:id="569"/>
      <w:bookmarkEnd w:id="570"/>
      <w:bookmarkEnd w:id="571"/>
      <w:bookmarkEnd w:id="572"/>
      <w:r w:rsidR="00562652" w:rsidRPr="00815A04">
        <w:t xml:space="preserve"> </w:t>
      </w:r>
      <w:r w:rsidRPr="009040E4">
        <w:t>Инициатором проведения текущего контроля могут выступать все заинтересованные СП ОГ.</w:t>
      </w:r>
      <w:r w:rsidR="004F5E6C" w:rsidRPr="009040E4">
        <w:t xml:space="preserve"> </w:t>
      </w:r>
    </w:p>
    <w:p w14:paraId="26A667E3" w14:textId="77777777" w:rsidR="00F70342" w:rsidRPr="00497ECE" w:rsidRDefault="00F70342" w:rsidP="00C22F6D">
      <w:pPr>
        <w:pStyle w:val="S23"/>
        <w:numPr>
          <w:ilvl w:val="1"/>
          <w:numId w:val="32"/>
        </w:numPr>
        <w:tabs>
          <w:tab w:val="left" w:pos="709"/>
        </w:tabs>
        <w:spacing w:before="240"/>
        <w:ind w:left="0" w:firstLine="0"/>
        <w:rPr>
          <w:rFonts w:eastAsia="Arial Unicode MS"/>
          <w:caps w:val="0"/>
        </w:rPr>
      </w:pPr>
      <w:bookmarkStart w:id="573" w:name="_6.11._ВЫХОДНОЙ_КОНТРОЛЬ"/>
      <w:bookmarkStart w:id="574" w:name="_Toc342406919"/>
      <w:bookmarkStart w:id="575" w:name="_Toc348357430"/>
      <w:bookmarkStart w:id="576" w:name="_Toc350339594"/>
      <w:bookmarkStart w:id="577" w:name="_Toc454888723"/>
      <w:bookmarkStart w:id="578" w:name="_Toc122616655"/>
      <w:bookmarkEnd w:id="573"/>
      <w:r w:rsidRPr="00497ECE">
        <w:rPr>
          <w:rFonts w:eastAsia="Arial Unicode MS"/>
          <w:caps w:val="0"/>
        </w:rPr>
        <w:t>ВЫХОДНОЙ КОНТРОЛЬ КАЧЕСТВА ИСПОЛЬЗУЕМЫХ В РАБОТЕ ХИМИЧЕСКИХ РЕАГЕНТОВ</w:t>
      </w:r>
      <w:bookmarkEnd w:id="574"/>
      <w:bookmarkEnd w:id="575"/>
      <w:bookmarkEnd w:id="576"/>
      <w:bookmarkEnd w:id="577"/>
      <w:bookmarkEnd w:id="578"/>
    </w:p>
    <w:p w14:paraId="58EC2496" w14:textId="77777777" w:rsidR="00F70342" w:rsidRPr="000657AF" w:rsidRDefault="00590086" w:rsidP="00C22F6D">
      <w:pPr>
        <w:pStyle w:val="aff2"/>
        <w:numPr>
          <w:ilvl w:val="2"/>
          <w:numId w:val="32"/>
        </w:numPr>
        <w:tabs>
          <w:tab w:val="left" w:pos="851"/>
        </w:tabs>
        <w:spacing w:before="120"/>
        <w:ind w:left="0" w:firstLine="0"/>
        <w:rPr>
          <w:color w:val="000000"/>
        </w:rPr>
      </w:pPr>
      <w:r w:rsidRPr="000657AF">
        <w:rPr>
          <w:color w:val="000000"/>
        </w:rPr>
        <w:t>В</w:t>
      </w:r>
      <w:r w:rsidR="00F70342" w:rsidRPr="000657AF">
        <w:rPr>
          <w:color w:val="000000"/>
        </w:rPr>
        <w:t>ыходн</w:t>
      </w:r>
      <w:r w:rsidRPr="000657AF">
        <w:rPr>
          <w:color w:val="000000"/>
        </w:rPr>
        <w:t>ой</w:t>
      </w:r>
      <w:r w:rsidR="00F70342" w:rsidRPr="000657AF">
        <w:rPr>
          <w:color w:val="000000"/>
        </w:rPr>
        <w:t xml:space="preserve"> </w:t>
      </w:r>
      <w:r w:rsidRPr="000657AF">
        <w:rPr>
          <w:color w:val="000000"/>
        </w:rPr>
        <w:t xml:space="preserve">контроль </w:t>
      </w:r>
      <w:r w:rsidR="00D51270" w:rsidRPr="000657AF">
        <w:rPr>
          <w:color w:val="000000"/>
        </w:rPr>
        <w:t xml:space="preserve">качества </w:t>
      </w:r>
      <w:r w:rsidRPr="000657AF">
        <w:rPr>
          <w:color w:val="000000"/>
        </w:rPr>
        <w:t xml:space="preserve">направлен на </w:t>
      </w:r>
      <w:r w:rsidR="00F70342" w:rsidRPr="000657AF">
        <w:rPr>
          <w:color w:val="000000"/>
        </w:rPr>
        <w:t xml:space="preserve">установление соответствия качества продукции требованиям стандартов или ТУ на </w:t>
      </w:r>
      <w:r w:rsidR="00C04926" w:rsidRPr="000657AF">
        <w:rPr>
          <w:color w:val="000000"/>
        </w:rPr>
        <w:t>ХР</w:t>
      </w:r>
      <w:r w:rsidR="00F70342" w:rsidRPr="000657AF">
        <w:rPr>
          <w:color w:val="000000"/>
        </w:rPr>
        <w:t>, выявление возможных несоответствий до отгрузки партии с производственных площадок поставщика</w:t>
      </w:r>
      <w:r w:rsidR="00901DB8" w:rsidRPr="000657AF">
        <w:rPr>
          <w:color w:val="000000"/>
        </w:rPr>
        <w:t xml:space="preserve"> ХР</w:t>
      </w:r>
      <w:r w:rsidR="00F70342" w:rsidRPr="000657AF">
        <w:rPr>
          <w:color w:val="000000"/>
        </w:rPr>
        <w:t xml:space="preserve">. </w:t>
      </w:r>
      <w:r w:rsidR="00693BF6" w:rsidRPr="000657AF">
        <w:rPr>
          <w:color w:val="000000"/>
        </w:rPr>
        <w:t>Д</w:t>
      </w:r>
      <w:r w:rsidR="001E17E2" w:rsidRPr="000657AF">
        <w:rPr>
          <w:color w:val="000000"/>
        </w:rPr>
        <w:t xml:space="preserve">анная схема может быть применена для опытных и промышленно-применяемых партий. </w:t>
      </w:r>
      <w:r w:rsidR="00F70342" w:rsidRPr="000657AF">
        <w:rPr>
          <w:color w:val="000000"/>
        </w:rPr>
        <w:t xml:space="preserve">Если все условия выполнены, поставка </w:t>
      </w:r>
      <w:r w:rsidR="00C04926" w:rsidRPr="000657AF">
        <w:rPr>
          <w:color w:val="000000"/>
        </w:rPr>
        <w:t>ХР</w:t>
      </w:r>
      <w:r w:rsidR="00F70342" w:rsidRPr="000657AF">
        <w:rPr>
          <w:color w:val="000000"/>
        </w:rPr>
        <w:t xml:space="preserve"> разрешается.</w:t>
      </w:r>
    </w:p>
    <w:p w14:paraId="76448660" w14:textId="77777777" w:rsidR="00F70342" w:rsidRPr="000657AF" w:rsidRDefault="00F70342" w:rsidP="00C22F6D">
      <w:pPr>
        <w:pStyle w:val="aff2"/>
        <w:numPr>
          <w:ilvl w:val="2"/>
          <w:numId w:val="32"/>
        </w:numPr>
        <w:tabs>
          <w:tab w:val="left" w:pos="851"/>
        </w:tabs>
        <w:spacing w:before="120"/>
        <w:ind w:left="0" w:firstLine="0"/>
        <w:contextualSpacing w:val="0"/>
        <w:rPr>
          <w:color w:val="000000"/>
        </w:rPr>
      </w:pPr>
      <w:bookmarkStart w:id="579" w:name="_Toc338090274"/>
      <w:bookmarkStart w:id="580" w:name="_Toc338146440"/>
      <w:bookmarkStart w:id="581" w:name="_Toc338148114"/>
      <w:r w:rsidRPr="000657AF">
        <w:rPr>
          <w:color w:val="000000"/>
        </w:rPr>
        <w:t>Основными задачами выходного контроля качества являются:</w:t>
      </w:r>
      <w:bookmarkEnd w:id="579"/>
      <w:bookmarkEnd w:id="580"/>
      <w:bookmarkEnd w:id="581"/>
    </w:p>
    <w:p w14:paraId="3DE402B1"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подтверждение производства поставщиком </w:t>
      </w:r>
      <w:r w:rsidR="00C04926" w:rsidRPr="003826A0">
        <w:rPr>
          <w:rStyle w:val="24"/>
          <w:szCs w:val="24"/>
        </w:rPr>
        <w:t>ХР</w:t>
      </w:r>
      <w:r w:rsidRPr="003826A0">
        <w:rPr>
          <w:rStyle w:val="24"/>
          <w:szCs w:val="24"/>
        </w:rPr>
        <w:t xml:space="preserve"> надлежащего качества;</w:t>
      </w:r>
    </w:p>
    <w:p w14:paraId="6F4816D7"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оценка возможности поставщика </w:t>
      </w:r>
      <w:r w:rsidR="00901DB8" w:rsidRPr="003826A0">
        <w:rPr>
          <w:rStyle w:val="24"/>
          <w:szCs w:val="24"/>
        </w:rPr>
        <w:t xml:space="preserve">ХР </w:t>
      </w:r>
      <w:r w:rsidRPr="003826A0">
        <w:rPr>
          <w:rStyle w:val="24"/>
          <w:szCs w:val="24"/>
        </w:rPr>
        <w:t xml:space="preserve">улучшать качество поставляемых </w:t>
      </w:r>
      <w:r w:rsidR="00C04926" w:rsidRPr="003826A0">
        <w:rPr>
          <w:rStyle w:val="24"/>
          <w:szCs w:val="24"/>
        </w:rPr>
        <w:t>ХР</w:t>
      </w:r>
      <w:r w:rsidRPr="003826A0">
        <w:rPr>
          <w:rStyle w:val="24"/>
          <w:szCs w:val="24"/>
        </w:rPr>
        <w:t>;</w:t>
      </w:r>
    </w:p>
    <w:p w14:paraId="3BA12E71"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контроль качества сырья и материалов, из которых осуществляется производство </w:t>
      </w:r>
      <w:r w:rsidR="00C04926" w:rsidRPr="003826A0">
        <w:rPr>
          <w:rStyle w:val="24"/>
          <w:szCs w:val="24"/>
        </w:rPr>
        <w:t>ХР</w:t>
      </w:r>
      <w:r w:rsidRPr="003826A0">
        <w:rPr>
          <w:rStyle w:val="24"/>
          <w:szCs w:val="24"/>
        </w:rPr>
        <w:t>;</w:t>
      </w:r>
    </w:p>
    <w:p w14:paraId="317F741A" w14:textId="416ED53D"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контроль за организацией и порядком проведения </w:t>
      </w:r>
      <w:r w:rsidR="004D7DA1" w:rsidRPr="001010BD">
        <w:t>ЛИ</w:t>
      </w:r>
      <w:r w:rsidRPr="003826A0">
        <w:rPr>
          <w:rStyle w:val="24"/>
          <w:szCs w:val="24"/>
        </w:rPr>
        <w:t xml:space="preserve"> качества </w:t>
      </w:r>
      <w:r w:rsidR="00C04926" w:rsidRPr="003826A0">
        <w:rPr>
          <w:rStyle w:val="24"/>
          <w:szCs w:val="24"/>
        </w:rPr>
        <w:t>ХР</w:t>
      </w:r>
      <w:r w:rsidRPr="003826A0">
        <w:rPr>
          <w:rStyle w:val="24"/>
          <w:szCs w:val="24"/>
        </w:rPr>
        <w:t xml:space="preserve"> на производственных базах поставщика</w:t>
      </w:r>
      <w:r w:rsidR="00901DB8" w:rsidRPr="003826A0">
        <w:rPr>
          <w:rStyle w:val="24"/>
          <w:szCs w:val="24"/>
        </w:rPr>
        <w:t xml:space="preserve"> ХР</w:t>
      </w:r>
      <w:r w:rsidRPr="003826A0">
        <w:rPr>
          <w:rStyle w:val="24"/>
          <w:szCs w:val="24"/>
        </w:rPr>
        <w:t>.</w:t>
      </w:r>
    </w:p>
    <w:p w14:paraId="0195D521" w14:textId="77777777" w:rsidR="00F70342" w:rsidRPr="000657AF" w:rsidRDefault="00F70342" w:rsidP="00C22F6D">
      <w:pPr>
        <w:pStyle w:val="aff2"/>
        <w:numPr>
          <w:ilvl w:val="2"/>
          <w:numId w:val="32"/>
        </w:numPr>
        <w:tabs>
          <w:tab w:val="left" w:pos="851"/>
        </w:tabs>
        <w:spacing w:before="120"/>
        <w:ind w:left="0" w:firstLine="0"/>
        <w:rPr>
          <w:color w:val="000000"/>
        </w:rPr>
      </w:pPr>
      <w:bookmarkStart w:id="582" w:name="_Toc338090275"/>
      <w:bookmarkStart w:id="583" w:name="_Toc338146441"/>
      <w:bookmarkStart w:id="584" w:name="_Toc338148115"/>
      <w:bookmarkStart w:id="585" w:name="_Toc216233624"/>
      <w:r w:rsidRPr="000657AF">
        <w:rPr>
          <w:color w:val="000000"/>
        </w:rPr>
        <w:t>Рекомендуется проведение выходного контрол</w:t>
      </w:r>
      <w:r w:rsidR="000649BA" w:rsidRPr="000657AF">
        <w:rPr>
          <w:color w:val="000000"/>
        </w:rPr>
        <w:t>я</w:t>
      </w:r>
      <w:r w:rsidR="00FE318B" w:rsidRPr="000657AF">
        <w:rPr>
          <w:color w:val="000000"/>
        </w:rPr>
        <w:t xml:space="preserve"> качества</w:t>
      </w:r>
      <w:r w:rsidRPr="000657AF">
        <w:rPr>
          <w:color w:val="000000"/>
        </w:rPr>
        <w:t xml:space="preserve"> </w:t>
      </w:r>
      <w:r w:rsidR="00C04926" w:rsidRPr="000657AF">
        <w:rPr>
          <w:color w:val="000000"/>
        </w:rPr>
        <w:t>ХР</w:t>
      </w:r>
      <w:r w:rsidRPr="000657AF">
        <w:rPr>
          <w:color w:val="000000"/>
        </w:rPr>
        <w:t xml:space="preserve"> в следующих случаях:</w:t>
      </w:r>
      <w:bookmarkEnd w:id="582"/>
      <w:bookmarkEnd w:id="583"/>
      <w:bookmarkEnd w:id="584"/>
    </w:p>
    <w:p w14:paraId="6C1DF1A2" w14:textId="53F7528F"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отсутствия возможности проведения </w:t>
      </w:r>
      <w:r w:rsidR="00E70683" w:rsidRPr="00B05F71">
        <w:t>ВК</w:t>
      </w:r>
      <w:r w:rsidRPr="003826A0">
        <w:rPr>
          <w:rStyle w:val="24"/>
          <w:szCs w:val="24"/>
        </w:rPr>
        <w:t xml:space="preserve"> на производственных площадках Заказчика ХР;</w:t>
      </w:r>
    </w:p>
    <w:p w14:paraId="53CBB8DB" w14:textId="77777777" w:rsidR="001E17E2" w:rsidRPr="003826A0" w:rsidRDefault="001E17E2" w:rsidP="003826A0">
      <w:pPr>
        <w:pStyle w:val="20"/>
        <w:widowControl/>
        <w:numPr>
          <w:ilvl w:val="0"/>
          <w:numId w:val="4"/>
        </w:numPr>
        <w:tabs>
          <w:tab w:val="clear" w:pos="1077"/>
          <w:tab w:val="left" w:pos="567"/>
        </w:tabs>
        <w:ind w:left="567" w:hanging="397"/>
        <w:rPr>
          <w:rStyle w:val="24"/>
          <w:szCs w:val="24"/>
        </w:rPr>
      </w:pPr>
      <w:r w:rsidRPr="003826A0">
        <w:rPr>
          <w:rStyle w:val="24"/>
          <w:szCs w:val="24"/>
        </w:rPr>
        <w:t>при сложной логистической схем</w:t>
      </w:r>
      <w:r w:rsidR="000649BA" w:rsidRPr="003826A0">
        <w:rPr>
          <w:rStyle w:val="24"/>
          <w:szCs w:val="24"/>
        </w:rPr>
        <w:t>е</w:t>
      </w:r>
      <w:r w:rsidRPr="003826A0">
        <w:rPr>
          <w:rStyle w:val="24"/>
          <w:szCs w:val="24"/>
        </w:rPr>
        <w:t xml:space="preserve"> поставки и высоки</w:t>
      </w:r>
      <w:r w:rsidR="000649BA" w:rsidRPr="003826A0">
        <w:rPr>
          <w:rStyle w:val="24"/>
          <w:szCs w:val="24"/>
        </w:rPr>
        <w:t>х</w:t>
      </w:r>
      <w:r w:rsidRPr="003826A0">
        <w:rPr>
          <w:rStyle w:val="24"/>
          <w:szCs w:val="24"/>
        </w:rPr>
        <w:t xml:space="preserve"> риска</w:t>
      </w:r>
      <w:r w:rsidR="000649BA" w:rsidRPr="003826A0">
        <w:rPr>
          <w:rStyle w:val="24"/>
          <w:szCs w:val="24"/>
        </w:rPr>
        <w:t>х</w:t>
      </w:r>
      <w:r w:rsidRPr="003826A0">
        <w:rPr>
          <w:rStyle w:val="24"/>
          <w:szCs w:val="24"/>
        </w:rPr>
        <w:t xml:space="preserve"> срыва производственной программы в случае возврата партии;</w:t>
      </w:r>
    </w:p>
    <w:p w14:paraId="497F893E"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при закупке </w:t>
      </w:r>
      <w:r w:rsidR="00C04926" w:rsidRPr="003826A0">
        <w:rPr>
          <w:rStyle w:val="24"/>
          <w:szCs w:val="24"/>
        </w:rPr>
        <w:t>ХР</w:t>
      </w:r>
      <w:r w:rsidRPr="003826A0">
        <w:rPr>
          <w:rStyle w:val="24"/>
          <w:szCs w:val="24"/>
        </w:rPr>
        <w:t xml:space="preserve"> у нового поставщика</w:t>
      </w:r>
      <w:r w:rsidR="00901DB8" w:rsidRPr="003826A0">
        <w:rPr>
          <w:rStyle w:val="24"/>
          <w:szCs w:val="24"/>
        </w:rPr>
        <w:t xml:space="preserve"> ХР</w:t>
      </w:r>
      <w:r w:rsidRPr="003826A0">
        <w:rPr>
          <w:rStyle w:val="24"/>
          <w:szCs w:val="24"/>
        </w:rPr>
        <w:t>;</w:t>
      </w:r>
    </w:p>
    <w:p w14:paraId="3CC0E7A4"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при внедрении нового </w:t>
      </w:r>
      <w:r w:rsidR="00C04926" w:rsidRPr="003826A0">
        <w:rPr>
          <w:rStyle w:val="24"/>
          <w:szCs w:val="24"/>
        </w:rPr>
        <w:t>ХР</w:t>
      </w:r>
      <w:r w:rsidRPr="003826A0">
        <w:rPr>
          <w:rStyle w:val="24"/>
          <w:szCs w:val="24"/>
        </w:rPr>
        <w:t>;</w:t>
      </w:r>
    </w:p>
    <w:p w14:paraId="4F83496E"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при изменении положений ГОСТ и ТУ на </w:t>
      </w:r>
      <w:r w:rsidR="00C04926" w:rsidRPr="003826A0">
        <w:rPr>
          <w:rStyle w:val="24"/>
          <w:szCs w:val="24"/>
        </w:rPr>
        <w:t>ХР</w:t>
      </w:r>
      <w:r w:rsidRPr="003826A0">
        <w:rPr>
          <w:rStyle w:val="24"/>
          <w:szCs w:val="24"/>
        </w:rPr>
        <w:t>;</w:t>
      </w:r>
    </w:p>
    <w:p w14:paraId="7AA4EC68" w14:textId="52272A24"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в случае обнаружения брака на </w:t>
      </w:r>
      <w:r w:rsidR="00A911C3" w:rsidRPr="003826A0">
        <w:rPr>
          <w:rStyle w:val="24"/>
          <w:szCs w:val="24"/>
        </w:rPr>
        <w:t>ХР</w:t>
      </w:r>
      <w:r w:rsidRPr="003826A0">
        <w:rPr>
          <w:rStyle w:val="24"/>
          <w:szCs w:val="24"/>
        </w:rPr>
        <w:t xml:space="preserve"> при проведении процедуры </w:t>
      </w:r>
      <w:r w:rsidR="00E70683" w:rsidRPr="00B05F71">
        <w:t>ВК</w:t>
      </w:r>
      <w:r w:rsidRPr="003826A0">
        <w:rPr>
          <w:rStyle w:val="24"/>
          <w:szCs w:val="24"/>
        </w:rPr>
        <w:t>.</w:t>
      </w:r>
    </w:p>
    <w:p w14:paraId="240E3DC1" w14:textId="77777777" w:rsidR="00F70342" w:rsidRPr="000657AF" w:rsidRDefault="00F70342" w:rsidP="00C22F6D">
      <w:pPr>
        <w:pStyle w:val="aff2"/>
        <w:numPr>
          <w:ilvl w:val="2"/>
          <w:numId w:val="32"/>
        </w:numPr>
        <w:tabs>
          <w:tab w:val="left" w:pos="-5245"/>
          <w:tab w:val="left" w:pos="851"/>
        </w:tabs>
        <w:spacing w:before="120"/>
        <w:ind w:left="0" w:firstLine="0"/>
        <w:rPr>
          <w:color w:val="000000"/>
        </w:rPr>
      </w:pPr>
      <w:bookmarkStart w:id="586" w:name="_Toc338090276"/>
      <w:bookmarkStart w:id="587" w:name="_Toc338146442"/>
      <w:bookmarkStart w:id="588" w:name="_Toc338148116"/>
      <w:bookmarkStart w:id="589" w:name="_Toc190681160"/>
      <w:bookmarkStart w:id="590" w:name="_Toc202948196"/>
      <w:bookmarkStart w:id="591" w:name="_Toc204073974"/>
      <w:bookmarkStart w:id="592" w:name="_Toc204074219"/>
      <w:bookmarkStart w:id="593" w:name="_Toc204138792"/>
      <w:bookmarkStart w:id="594" w:name="_Toc204482534"/>
      <w:bookmarkEnd w:id="585"/>
      <w:r w:rsidRPr="000657AF">
        <w:rPr>
          <w:color w:val="000000"/>
        </w:rPr>
        <w:t xml:space="preserve">Для исполнения работ по выходному контролю </w:t>
      </w:r>
      <w:r w:rsidR="00FE318B" w:rsidRPr="000657AF">
        <w:rPr>
          <w:color w:val="000000"/>
        </w:rPr>
        <w:t xml:space="preserve">качества </w:t>
      </w:r>
      <w:r w:rsidR="00C04926" w:rsidRPr="000657AF">
        <w:rPr>
          <w:color w:val="000000"/>
        </w:rPr>
        <w:t>ХР</w:t>
      </w:r>
      <w:r w:rsidRPr="000657AF">
        <w:rPr>
          <w:color w:val="000000"/>
        </w:rPr>
        <w:t xml:space="preserve"> могут быть привлечены:</w:t>
      </w:r>
      <w:bookmarkEnd w:id="586"/>
      <w:bookmarkEnd w:id="587"/>
      <w:bookmarkEnd w:id="588"/>
    </w:p>
    <w:p w14:paraId="5163E536"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подрядная организация по организации работ по входному и текущему контролю;</w:t>
      </w:r>
    </w:p>
    <w:p w14:paraId="005D2921"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 xml:space="preserve">представители СП </w:t>
      </w:r>
      <w:r w:rsidR="00821C3C" w:rsidRPr="003826A0">
        <w:rPr>
          <w:rStyle w:val="24"/>
          <w:szCs w:val="24"/>
        </w:rPr>
        <w:t>ОГ</w:t>
      </w:r>
      <w:r w:rsidRPr="003826A0">
        <w:rPr>
          <w:rStyle w:val="24"/>
          <w:szCs w:val="24"/>
        </w:rPr>
        <w:t xml:space="preserve">, сфера деятельности которых связана с применением </w:t>
      </w:r>
      <w:r w:rsidR="00C04926" w:rsidRPr="003826A0">
        <w:rPr>
          <w:rStyle w:val="24"/>
          <w:szCs w:val="24"/>
        </w:rPr>
        <w:t>ХР</w:t>
      </w:r>
      <w:r w:rsidRPr="003826A0">
        <w:rPr>
          <w:rStyle w:val="24"/>
          <w:szCs w:val="24"/>
        </w:rPr>
        <w:t>;</w:t>
      </w:r>
    </w:p>
    <w:p w14:paraId="10FF88AB" w14:textId="77777777" w:rsidR="00F70342" w:rsidRPr="003826A0" w:rsidRDefault="00F70342" w:rsidP="003826A0">
      <w:pPr>
        <w:pStyle w:val="20"/>
        <w:widowControl/>
        <w:numPr>
          <w:ilvl w:val="0"/>
          <w:numId w:val="4"/>
        </w:numPr>
        <w:tabs>
          <w:tab w:val="clear" w:pos="1077"/>
          <w:tab w:val="left" w:pos="567"/>
        </w:tabs>
        <w:ind w:left="567" w:hanging="397"/>
        <w:rPr>
          <w:rStyle w:val="24"/>
          <w:szCs w:val="24"/>
        </w:rPr>
      </w:pPr>
      <w:r w:rsidRPr="003826A0">
        <w:rPr>
          <w:rStyle w:val="24"/>
          <w:szCs w:val="24"/>
        </w:rPr>
        <w:t>эксперты - представители КНИПИ.</w:t>
      </w:r>
    </w:p>
    <w:p w14:paraId="362ACC02" w14:textId="48363672" w:rsidR="00F70342" w:rsidRPr="000657AF" w:rsidRDefault="004D7DA1" w:rsidP="00C22F6D">
      <w:pPr>
        <w:pStyle w:val="aff2"/>
        <w:numPr>
          <w:ilvl w:val="2"/>
          <w:numId w:val="32"/>
        </w:numPr>
        <w:tabs>
          <w:tab w:val="left" w:pos="-5245"/>
          <w:tab w:val="left" w:pos="851"/>
        </w:tabs>
        <w:spacing w:before="120"/>
        <w:ind w:left="0" w:firstLine="0"/>
        <w:rPr>
          <w:color w:val="000000"/>
        </w:rPr>
      </w:pPr>
      <w:bookmarkStart w:id="595" w:name="_Toc338090277"/>
      <w:bookmarkStart w:id="596" w:name="_Toc338146443"/>
      <w:bookmarkStart w:id="597" w:name="_Toc338148117"/>
      <w:r w:rsidRPr="001010BD">
        <w:t>ЛИ</w:t>
      </w:r>
      <w:r w:rsidR="00F70342" w:rsidRPr="000657AF">
        <w:rPr>
          <w:color w:val="000000"/>
        </w:rPr>
        <w:t xml:space="preserve"> </w:t>
      </w:r>
      <w:r w:rsidR="00C04926" w:rsidRPr="000657AF">
        <w:rPr>
          <w:color w:val="000000"/>
        </w:rPr>
        <w:t>ХР</w:t>
      </w:r>
      <w:r w:rsidR="00F70342" w:rsidRPr="000657AF">
        <w:rPr>
          <w:color w:val="000000"/>
        </w:rPr>
        <w:t xml:space="preserve"> при выходном контроле могут быть проведены непосредственно в лабораториях </w:t>
      </w:r>
      <w:r w:rsidR="00BB7ACE">
        <w:rPr>
          <w:color w:val="000000"/>
        </w:rPr>
        <w:t>П</w:t>
      </w:r>
      <w:r w:rsidR="00C04926" w:rsidRPr="000657AF">
        <w:rPr>
          <w:color w:val="000000"/>
        </w:rPr>
        <w:t>роизводителя (</w:t>
      </w:r>
      <w:r w:rsidR="00BB7ACE">
        <w:rPr>
          <w:color w:val="000000"/>
        </w:rPr>
        <w:t>П</w:t>
      </w:r>
      <w:r w:rsidR="00F70342" w:rsidRPr="000657AF">
        <w:rPr>
          <w:color w:val="000000"/>
        </w:rPr>
        <w:t>оставщика</w:t>
      </w:r>
      <w:r w:rsidR="00C04926" w:rsidRPr="000657AF">
        <w:rPr>
          <w:color w:val="000000"/>
        </w:rPr>
        <w:t>)</w:t>
      </w:r>
      <w:r w:rsidR="00F70342" w:rsidRPr="000657AF">
        <w:rPr>
          <w:color w:val="000000"/>
        </w:rPr>
        <w:t xml:space="preserve"> </w:t>
      </w:r>
      <w:r w:rsidR="00901DB8" w:rsidRPr="000657AF">
        <w:rPr>
          <w:color w:val="000000"/>
        </w:rPr>
        <w:t xml:space="preserve">ХР </w:t>
      </w:r>
      <w:r w:rsidR="00F70342" w:rsidRPr="000657AF">
        <w:rPr>
          <w:color w:val="000000"/>
        </w:rPr>
        <w:t>или в лабораториях исполнителя работ по выходному контролю.</w:t>
      </w:r>
      <w:bookmarkEnd w:id="595"/>
      <w:bookmarkEnd w:id="596"/>
      <w:bookmarkEnd w:id="597"/>
    </w:p>
    <w:p w14:paraId="22E1404D" w14:textId="77777777" w:rsidR="004A12D5" w:rsidRPr="00815A04" w:rsidRDefault="004A12D5" w:rsidP="00785847">
      <w:pPr>
        <w:pStyle w:val="10"/>
        <w:keepLines/>
        <w:widowControl w:val="0"/>
        <w:tabs>
          <w:tab w:val="left" w:pos="426"/>
        </w:tabs>
        <w:suppressAutoHyphens/>
        <w:overflowPunct w:val="0"/>
        <w:autoSpaceDE w:val="0"/>
        <w:autoSpaceDN w:val="0"/>
        <w:adjustRightInd w:val="0"/>
        <w:textAlignment w:val="baseline"/>
        <w:rPr>
          <w:rFonts w:eastAsia="Arial Unicode MS"/>
          <w:bCs w:val="0"/>
          <w:kern w:val="0"/>
        </w:rPr>
        <w:sectPr w:rsidR="004A12D5" w:rsidRPr="00815A04" w:rsidSect="00486728">
          <w:headerReference w:type="even" r:id="rId27"/>
          <w:headerReference w:type="first" r:id="rId28"/>
          <w:pgSz w:w="11906" w:h="16838" w:code="9"/>
          <w:pgMar w:top="567" w:right="1021" w:bottom="567" w:left="1247" w:header="737" w:footer="680" w:gutter="0"/>
          <w:cols w:space="708"/>
          <w:docGrid w:linePitch="360"/>
        </w:sectPr>
      </w:pPr>
      <w:bookmarkStart w:id="598" w:name="_Toc454888725"/>
      <w:bookmarkEnd w:id="589"/>
      <w:bookmarkEnd w:id="590"/>
      <w:bookmarkEnd w:id="591"/>
      <w:bookmarkEnd w:id="592"/>
      <w:bookmarkEnd w:id="593"/>
      <w:bookmarkEnd w:id="594"/>
    </w:p>
    <w:p w14:paraId="366C9248" w14:textId="77777777" w:rsidR="005437D0" w:rsidRPr="00815A04" w:rsidRDefault="003864ED" w:rsidP="00C22F6D">
      <w:pPr>
        <w:pStyle w:val="S13"/>
        <w:numPr>
          <w:ilvl w:val="0"/>
          <w:numId w:val="32"/>
        </w:numPr>
        <w:tabs>
          <w:tab w:val="left" w:pos="567"/>
        </w:tabs>
        <w:spacing w:after="240"/>
        <w:ind w:left="0" w:firstLine="0"/>
      </w:pPr>
      <w:bookmarkStart w:id="599" w:name="_Toc122616656"/>
      <w:r w:rsidRPr="00815A04">
        <w:rPr>
          <w:caps w:val="0"/>
        </w:rPr>
        <w:lastRenderedPageBreak/>
        <w:t>КОНТРОЛЬ ЭФФЕКТИВНОСТИ ПРОМЫШЛЕННОГО ПРИМЕНЕНИЯ ХИМИЧЕСКИХ РЕАГЕНТОВ</w:t>
      </w:r>
      <w:bookmarkEnd w:id="598"/>
      <w:bookmarkEnd w:id="599"/>
    </w:p>
    <w:p w14:paraId="7E34927E" w14:textId="77777777" w:rsidR="00E87A1B" w:rsidRPr="00815A04" w:rsidRDefault="003864ED" w:rsidP="00C22F6D">
      <w:pPr>
        <w:pStyle w:val="S23"/>
        <w:numPr>
          <w:ilvl w:val="1"/>
          <w:numId w:val="29"/>
        </w:numPr>
        <w:tabs>
          <w:tab w:val="left" w:pos="567"/>
        </w:tabs>
        <w:spacing w:before="240"/>
        <w:ind w:left="0" w:firstLine="0"/>
        <w:rPr>
          <w:snapToGrid w:val="0"/>
        </w:rPr>
      </w:pPr>
      <w:bookmarkStart w:id="600" w:name="_Toc454888726"/>
      <w:bookmarkStart w:id="601" w:name="_Toc122616657"/>
      <w:r w:rsidRPr="00815A04">
        <w:rPr>
          <w:caps w:val="0"/>
          <w:snapToGrid w:val="0"/>
        </w:rPr>
        <w:t>КРИТЕРИИ ПРИМЕНЕНИЯ ХИМИЧЕСКИХ РЕАГЕНТОВ</w:t>
      </w:r>
      <w:bookmarkEnd w:id="600"/>
      <w:bookmarkEnd w:id="601"/>
    </w:p>
    <w:p w14:paraId="06F59F4B" w14:textId="77777777" w:rsidR="0088473B" w:rsidRPr="008C18F9" w:rsidRDefault="0088473B" w:rsidP="00C22F6D">
      <w:pPr>
        <w:pStyle w:val="aff2"/>
        <w:numPr>
          <w:ilvl w:val="2"/>
          <w:numId w:val="74"/>
        </w:numPr>
        <w:tabs>
          <w:tab w:val="left" w:pos="709"/>
        </w:tabs>
        <w:spacing w:before="120"/>
        <w:ind w:left="0" w:firstLine="0"/>
        <w:rPr>
          <w:b/>
          <w:i/>
        </w:rPr>
      </w:pPr>
      <w:r w:rsidRPr="00350E4F">
        <w:rPr>
          <w:b/>
        </w:rPr>
        <w:t>Коррозия:</w:t>
      </w:r>
    </w:p>
    <w:p w14:paraId="17ECBF0A" w14:textId="77777777" w:rsidR="0088473B" w:rsidRPr="00815A04" w:rsidRDefault="0088473B" w:rsidP="00C22F6D">
      <w:pPr>
        <w:pStyle w:val="aff2"/>
        <w:numPr>
          <w:ilvl w:val="0"/>
          <w:numId w:val="19"/>
        </w:numPr>
        <w:tabs>
          <w:tab w:val="left" w:pos="567"/>
        </w:tabs>
        <w:spacing w:before="60"/>
        <w:ind w:left="567" w:hanging="397"/>
        <w:contextualSpacing w:val="0"/>
      </w:pPr>
      <w:r w:rsidRPr="00815A04">
        <w:t xml:space="preserve">фоновая </w:t>
      </w:r>
      <w:r w:rsidR="00FA61CF" w:rsidRPr="00815A04">
        <w:t>скорость</w:t>
      </w:r>
      <w:r w:rsidR="00FA61CF">
        <w:t xml:space="preserve"> </w:t>
      </w:r>
      <w:r w:rsidR="00E942D5">
        <w:t>общ</w:t>
      </w:r>
      <w:r w:rsidR="00FA61CF">
        <w:t>ей</w:t>
      </w:r>
      <w:r w:rsidR="00E942D5">
        <w:t xml:space="preserve"> </w:t>
      </w:r>
      <w:r w:rsidRPr="00815A04">
        <w:t>коррозии выше 0,1 мм/год</w:t>
      </w:r>
      <w:r w:rsidR="002E33F3" w:rsidRPr="00815A04">
        <w:t xml:space="preserve"> и/или признаки локальной коррозии</w:t>
      </w:r>
      <w:r w:rsidR="00E942D5">
        <w:t xml:space="preserve"> (определяется визуально экспертным путем)</w:t>
      </w:r>
      <w:r w:rsidRPr="00815A04">
        <w:t>;</w:t>
      </w:r>
    </w:p>
    <w:p w14:paraId="70699E59" w14:textId="77777777" w:rsidR="0088473B" w:rsidRPr="00815A04" w:rsidRDefault="005C186A" w:rsidP="00C22F6D">
      <w:pPr>
        <w:pStyle w:val="aff2"/>
        <w:numPr>
          <w:ilvl w:val="0"/>
          <w:numId w:val="19"/>
        </w:numPr>
        <w:tabs>
          <w:tab w:val="left" w:pos="567"/>
        </w:tabs>
        <w:spacing w:before="60"/>
        <w:ind w:left="567" w:hanging="397"/>
        <w:contextualSpacing w:val="0"/>
      </w:pPr>
      <w:r w:rsidRPr="00815A04">
        <w:t>уровень биозараженности</w:t>
      </w:r>
      <w:r w:rsidR="0088473B" w:rsidRPr="00815A04">
        <w:t xml:space="preserve"> СВБ от 10</w:t>
      </w:r>
      <w:r w:rsidR="0088473B" w:rsidRPr="00815A04">
        <w:rPr>
          <w:vertAlign w:val="superscript"/>
        </w:rPr>
        <w:t>1</w:t>
      </w:r>
      <w:r w:rsidR="0088473B" w:rsidRPr="00815A04">
        <w:t xml:space="preserve"> кл/мл и выше;</w:t>
      </w:r>
    </w:p>
    <w:p w14:paraId="1EECB39F" w14:textId="77777777" w:rsidR="0088473B" w:rsidRPr="00815A04" w:rsidRDefault="0088473B" w:rsidP="00C22F6D">
      <w:pPr>
        <w:pStyle w:val="aff2"/>
        <w:numPr>
          <w:ilvl w:val="0"/>
          <w:numId w:val="19"/>
        </w:numPr>
        <w:tabs>
          <w:tab w:val="left" w:pos="567"/>
        </w:tabs>
        <w:spacing w:before="60"/>
        <w:ind w:left="567" w:hanging="397"/>
        <w:contextualSpacing w:val="0"/>
      </w:pPr>
      <w:r w:rsidRPr="00815A04">
        <w:t xml:space="preserve">наличие отказов погружного, наземного оборудования </w:t>
      </w:r>
      <w:r w:rsidR="0090762C" w:rsidRPr="00815A04">
        <w:t xml:space="preserve">официальной причине «коррозия» </w:t>
      </w:r>
      <w:r w:rsidRPr="00815A04">
        <w:t xml:space="preserve">и трубопроводов по </w:t>
      </w:r>
      <w:r w:rsidR="005C186A" w:rsidRPr="00815A04">
        <w:t xml:space="preserve">официальной </w:t>
      </w:r>
      <w:r w:rsidRPr="00815A04">
        <w:t xml:space="preserve">причине </w:t>
      </w:r>
      <w:r w:rsidR="005C186A" w:rsidRPr="00815A04">
        <w:t>«</w:t>
      </w:r>
      <w:r w:rsidR="0090762C" w:rsidRPr="00815A04">
        <w:t xml:space="preserve">внутренняя </w:t>
      </w:r>
      <w:r w:rsidRPr="00815A04">
        <w:t>коррози</w:t>
      </w:r>
      <w:r w:rsidR="005C186A" w:rsidRPr="00815A04">
        <w:t>я»</w:t>
      </w:r>
      <w:r w:rsidRPr="00815A04">
        <w:t>.</w:t>
      </w:r>
    </w:p>
    <w:p w14:paraId="79B394D4" w14:textId="77777777" w:rsidR="0088473B" w:rsidRPr="00350E4F" w:rsidRDefault="0088473B" w:rsidP="00C22F6D">
      <w:pPr>
        <w:pStyle w:val="aff2"/>
        <w:numPr>
          <w:ilvl w:val="2"/>
          <w:numId w:val="74"/>
        </w:numPr>
        <w:tabs>
          <w:tab w:val="left" w:pos="709"/>
        </w:tabs>
        <w:spacing w:before="120"/>
        <w:ind w:left="0" w:firstLine="0"/>
        <w:contextualSpacing w:val="0"/>
        <w:rPr>
          <w:b/>
        </w:rPr>
      </w:pPr>
      <w:r w:rsidRPr="00350E4F">
        <w:rPr>
          <w:b/>
        </w:rPr>
        <w:t>Солеотложения:</w:t>
      </w:r>
    </w:p>
    <w:p w14:paraId="79618073" w14:textId="77777777" w:rsidR="0088473B" w:rsidRPr="00815A04" w:rsidRDefault="005C186A" w:rsidP="00C22F6D">
      <w:pPr>
        <w:pStyle w:val="aff2"/>
        <w:numPr>
          <w:ilvl w:val="0"/>
          <w:numId w:val="19"/>
        </w:numPr>
        <w:tabs>
          <w:tab w:val="left" w:pos="567"/>
        </w:tabs>
        <w:spacing w:before="60"/>
        <w:ind w:left="567" w:hanging="397"/>
        <w:contextualSpacing w:val="0"/>
      </w:pPr>
      <w:r w:rsidRPr="00815A04">
        <w:t>наличие 10 %</w:t>
      </w:r>
      <w:r w:rsidR="00505A90" w:rsidRPr="00815A04">
        <w:t xml:space="preserve"> (масс.)</w:t>
      </w:r>
      <w:r w:rsidRPr="00815A04">
        <w:t xml:space="preserve"> и более карбонатных и</w:t>
      </w:r>
      <w:r w:rsidR="00505A90" w:rsidRPr="00815A04">
        <w:t>/или</w:t>
      </w:r>
      <w:r w:rsidRPr="00815A04">
        <w:t xml:space="preserve"> сульфатных солей в составе отложений на внутренних поверхностях погружного и наземного оборудования;</w:t>
      </w:r>
    </w:p>
    <w:p w14:paraId="2C89AA4C" w14:textId="77777777" w:rsidR="00F82375" w:rsidRPr="00815A04" w:rsidRDefault="00F82375" w:rsidP="00C22F6D">
      <w:pPr>
        <w:pStyle w:val="aff2"/>
        <w:numPr>
          <w:ilvl w:val="0"/>
          <w:numId w:val="19"/>
        </w:numPr>
        <w:tabs>
          <w:tab w:val="left" w:pos="567"/>
        </w:tabs>
        <w:spacing w:before="60"/>
        <w:ind w:left="567" w:hanging="397"/>
        <w:contextualSpacing w:val="0"/>
      </w:pPr>
      <w:r w:rsidRPr="00815A04">
        <w:t>повышенная скорость отложения карбонатных и/или сульфатных солей на внутренних поверхностях наземного оборудования;</w:t>
      </w:r>
    </w:p>
    <w:p w14:paraId="3856FC74" w14:textId="77777777" w:rsidR="00505A90" w:rsidRDefault="005C186A" w:rsidP="00C22F6D">
      <w:pPr>
        <w:pStyle w:val="aff2"/>
        <w:numPr>
          <w:ilvl w:val="0"/>
          <w:numId w:val="19"/>
        </w:numPr>
        <w:tabs>
          <w:tab w:val="left" w:pos="567"/>
        </w:tabs>
        <w:spacing w:before="60"/>
        <w:ind w:left="567" w:hanging="397"/>
        <w:contextualSpacing w:val="0"/>
      </w:pPr>
      <w:r w:rsidRPr="00815A04">
        <w:t xml:space="preserve">отказы погружного и наземного оборудования по </w:t>
      </w:r>
      <w:r w:rsidR="00505A90" w:rsidRPr="00815A04">
        <w:t xml:space="preserve">официальной </w:t>
      </w:r>
      <w:r w:rsidRPr="00815A04">
        <w:t>причине</w:t>
      </w:r>
      <w:r w:rsidR="00C22346">
        <w:t xml:space="preserve"> «солеотложения»;</w:t>
      </w:r>
    </w:p>
    <w:p w14:paraId="7C1FB59E" w14:textId="77777777" w:rsidR="00C22346" w:rsidRPr="00815A04" w:rsidRDefault="00C22346" w:rsidP="00C22F6D">
      <w:pPr>
        <w:pStyle w:val="aff2"/>
        <w:numPr>
          <w:ilvl w:val="0"/>
          <w:numId w:val="19"/>
        </w:numPr>
        <w:tabs>
          <w:tab w:val="left" w:pos="567"/>
        </w:tabs>
        <w:spacing w:before="60"/>
        <w:ind w:left="567" w:hanging="397"/>
        <w:contextualSpacing w:val="0"/>
      </w:pPr>
      <w:r>
        <w:t xml:space="preserve">повышение давления в системе трубопроводного транспорта из-за отложения </w:t>
      </w:r>
      <w:r w:rsidRPr="00815A04">
        <w:t>карбонатных и/или сульфатных солей</w:t>
      </w:r>
      <w:r>
        <w:t>.</w:t>
      </w:r>
    </w:p>
    <w:p w14:paraId="6787798A" w14:textId="77777777" w:rsidR="00505A90" w:rsidRPr="00350E4F" w:rsidRDefault="00505A90" w:rsidP="00C22F6D">
      <w:pPr>
        <w:pStyle w:val="aff2"/>
        <w:numPr>
          <w:ilvl w:val="2"/>
          <w:numId w:val="74"/>
        </w:numPr>
        <w:tabs>
          <w:tab w:val="left" w:pos="709"/>
        </w:tabs>
        <w:spacing w:before="120"/>
        <w:ind w:left="0" w:firstLine="0"/>
        <w:contextualSpacing w:val="0"/>
        <w:rPr>
          <w:b/>
        </w:rPr>
      </w:pPr>
      <w:r w:rsidRPr="00350E4F">
        <w:rPr>
          <w:b/>
        </w:rPr>
        <w:t>АСПО:</w:t>
      </w:r>
    </w:p>
    <w:p w14:paraId="534E88CF" w14:textId="77777777" w:rsidR="005C186A" w:rsidRPr="00815A04" w:rsidRDefault="00505A90" w:rsidP="00C22F6D">
      <w:pPr>
        <w:pStyle w:val="aff2"/>
        <w:numPr>
          <w:ilvl w:val="0"/>
          <w:numId w:val="19"/>
        </w:numPr>
        <w:tabs>
          <w:tab w:val="left" w:pos="567"/>
        </w:tabs>
        <w:spacing w:before="60"/>
        <w:ind w:left="567" w:hanging="397"/>
        <w:contextualSpacing w:val="0"/>
      </w:pPr>
      <w:r w:rsidRPr="00815A04">
        <w:t xml:space="preserve">фактическое наличие АСПО </w:t>
      </w:r>
      <w:r w:rsidR="00486849" w:rsidRPr="00815A04">
        <w:t>на внутренних поверхностях погружного и наземного оборудования</w:t>
      </w:r>
      <w:r w:rsidR="006E5404" w:rsidRPr="00815A04">
        <w:t>, сопутствующий рост давления</w:t>
      </w:r>
      <w:r w:rsidR="00E942D5">
        <w:t xml:space="preserve"> выше допустимого (рабочего давления)</w:t>
      </w:r>
      <w:r w:rsidR="00573A3B">
        <w:t xml:space="preserve"> по причине АСПО, повышение нагрузок на </w:t>
      </w:r>
      <w:r w:rsidR="0004605D">
        <w:t>головку балланс станка-качалки и т.д</w:t>
      </w:r>
      <w:r w:rsidR="00486849" w:rsidRPr="00815A04">
        <w:t>;</w:t>
      </w:r>
      <w:r w:rsidR="00573A3B">
        <w:t xml:space="preserve"> </w:t>
      </w:r>
    </w:p>
    <w:p w14:paraId="06E359B3" w14:textId="77777777" w:rsidR="00486849" w:rsidRDefault="00486849" w:rsidP="00C22F6D">
      <w:pPr>
        <w:pStyle w:val="aff2"/>
        <w:numPr>
          <w:ilvl w:val="0"/>
          <w:numId w:val="19"/>
        </w:numPr>
        <w:tabs>
          <w:tab w:val="left" w:pos="567"/>
        </w:tabs>
        <w:spacing w:before="60"/>
        <w:ind w:left="567" w:hanging="397"/>
        <w:contextualSpacing w:val="0"/>
      </w:pPr>
      <w:r w:rsidRPr="00815A04">
        <w:t>недостаточная эффективность других методов борьбы с АСПО (скребки, нагревание)</w:t>
      </w:r>
      <w:r w:rsidR="002178A3">
        <w:t>;</w:t>
      </w:r>
    </w:p>
    <w:p w14:paraId="5AF4DC1A" w14:textId="77777777" w:rsidR="002178A3" w:rsidRPr="00161FB6" w:rsidRDefault="002178A3" w:rsidP="00C22F6D">
      <w:pPr>
        <w:pStyle w:val="aff2"/>
        <w:numPr>
          <w:ilvl w:val="0"/>
          <w:numId w:val="19"/>
        </w:numPr>
        <w:tabs>
          <w:tab w:val="left" w:pos="567"/>
        </w:tabs>
        <w:spacing w:before="60"/>
        <w:ind w:left="567" w:hanging="397"/>
        <w:contextualSpacing w:val="0"/>
      </w:pPr>
      <w:r w:rsidRPr="00161FB6">
        <w:t>повышение линейного давления на начальном участке трубопровода или коллектора:</w:t>
      </w:r>
    </w:p>
    <w:p w14:paraId="7EACB47F" w14:textId="77777777" w:rsidR="002178A3" w:rsidRPr="00161FB6" w:rsidRDefault="002178A3" w:rsidP="00C22F6D">
      <w:pPr>
        <w:pStyle w:val="aff2"/>
        <w:numPr>
          <w:ilvl w:val="1"/>
          <w:numId w:val="30"/>
        </w:numPr>
        <w:tabs>
          <w:tab w:val="left" w:pos="567"/>
        </w:tabs>
        <w:spacing w:before="60"/>
        <w:ind w:left="964" w:hanging="397"/>
        <w:contextualSpacing w:val="0"/>
      </w:pPr>
      <w:r w:rsidRPr="00161FB6">
        <w:t>более чем на 20% - при режимном давлении на 20 атм.;</w:t>
      </w:r>
    </w:p>
    <w:p w14:paraId="42957149" w14:textId="77777777" w:rsidR="002178A3" w:rsidRPr="00161FB6" w:rsidRDefault="002178A3" w:rsidP="00C22F6D">
      <w:pPr>
        <w:pStyle w:val="aff2"/>
        <w:numPr>
          <w:ilvl w:val="1"/>
          <w:numId w:val="30"/>
        </w:numPr>
        <w:tabs>
          <w:tab w:val="left" w:pos="567"/>
        </w:tabs>
        <w:spacing w:before="60"/>
        <w:ind w:left="964" w:hanging="397"/>
        <w:contextualSpacing w:val="0"/>
      </w:pPr>
      <w:r w:rsidRPr="00161FB6">
        <w:t>более чем на 15% - при режимном давлении от 20 до 30 атм.;</w:t>
      </w:r>
    </w:p>
    <w:p w14:paraId="7A27CED0" w14:textId="77777777" w:rsidR="002178A3" w:rsidRPr="00161FB6" w:rsidRDefault="002178A3" w:rsidP="00C22F6D">
      <w:pPr>
        <w:pStyle w:val="aff2"/>
        <w:numPr>
          <w:ilvl w:val="1"/>
          <w:numId w:val="30"/>
        </w:numPr>
        <w:tabs>
          <w:tab w:val="left" w:pos="567"/>
        </w:tabs>
        <w:spacing w:before="60"/>
        <w:ind w:left="964" w:hanging="397"/>
        <w:contextualSpacing w:val="0"/>
      </w:pPr>
      <w:r w:rsidRPr="00161FB6">
        <w:t>более чем на 10% - при режимном давлении свыше 30 атм.</w:t>
      </w:r>
    </w:p>
    <w:p w14:paraId="643604D6" w14:textId="77777777" w:rsidR="00486849" w:rsidRPr="00350E4F" w:rsidRDefault="00486849" w:rsidP="00C22F6D">
      <w:pPr>
        <w:pStyle w:val="aff2"/>
        <w:numPr>
          <w:ilvl w:val="2"/>
          <w:numId w:val="74"/>
        </w:numPr>
        <w:tabs>
          <w:tab w:val="left" w:pos="709"/>
        </w:tabs>
        <w:spacing w:before="120"/>
        <w:ind w:left="0" w:firstLine="0"/>
        <w:contextualSpacing w:val="0"/>
        <w:rPr>
          <w:b/>
        </w:rPr>
      </w:pPr>
      <w:r w:rsidRPr="00350E4F">
        <w:rPr>
          <w:b/>
        </w:rPr>
        <w:t>Высоковязкие (трудноразделимые) эмульсии:</w:t>
      </w:r>
    </w:p>
    <w:p w14:paraId="07646894" w14:textId="77777777" w:rsidR="00486849" w:rsidRPr="00815A04" w:rsidRDefault="00486849" w:rsidP="00C22F6D">
      <w:pPr>
        <w:pStyle w:val="aff2"/>
        <w:numPr>
          <w:ilvl w:val="0"/>
          <w:numId w:val="19"/>
        </w:numPr>
        <w:tabs>
          <w:tab w:val="left" w:pos="567"/>
        </w:tabs>
        <w:spacing w:before="60"/>
        <w:ind w:left="567" w:hanging="397"/>
        <w:contextualSpacing w:val="0"/>
      </w:pPr>
      <w:r w:rsidRPr="00815A04">
        <w:t xml:space="preserve">некондиционные по ГОСТ </w:t>
      </w:r>
      <w:r w:rsidR="000D02F1" w:rsidRPr="00815A04">
        <w:t xml:space="preserve">Р </w:t>
      </w:r>
      <w:r w:rsidRPr="00815A04">
        <w:t>51858 нефть, подготавливаемые на объектах подготовки и сдачи нефти;</w:t>
      </w:r>
    </w:p>
    <w:p w14:paraId="320C9948" w14:textId="77777777" w:rsidR="00486849" w:rsidRPr="00815A04" w:rsidRDefault="006E5404" w:rsidP="00C22F6D">
      <w:pPr>
        <w:pStyle w:val="aff2"/>
        <w:numPr>
          <w:ilvl w:val="0"/>
          <w:numId w:val="19"/>
        </w:numPr>
        <w:tabs>
          <w:tab w:val="left" w:pos="567"/>
        </w:tabs>
        <w:spacing w:before="60"/>
        <w:ind w:left="567" w:hanging="397"/>
        <w:contextualSpacing w:val="0"/>
      </w:pPr>
      <w:r w:rsidRPr="00815A04">
        <w:t xml:space="preserve">отсутствие эффективности или неприменимость других методов снижения давления при транспорте </w:t>
      </w:r>
      <w:r w:rsidR="005C4AC2" w:rsidRPr="00815A04">
        <w:t xml:space="preserve">и добыче </w:t>
      </w:r>
      <w:r w:rsidRPr="00815A04">
        <w:t>высоковязких (трудноразделимых) эмульсий.</w:t>
      </w:r>
    </w:p>
    <w:p w14:paraId="28613CBE" w14:textId="77777777" w:rsidR="006E5404" w:rsidRPr="00350E4F" w:rsidRDefault="006E5404" w:rsidP="00C22F6D">
      <w:pPr>
        <w:pStyle w:val="aff2"/>
        <w:numPr>
          <w:ilvl w:val="2"/>
          <w:numId w:val="74"/>
        </w:numPr>
        <w:tabs>
          <w:tab w:val="left" w:pos="709"/>
        </w:tabs>
        <w:spacing w:before="120"/>
        <w:ind w:left="0" w:firstLine="0"/>
        <w:contextualSpacing w:val="0"/>
        <w:rPr>
          <w:b/>
        </w:rPr>
      </w:pPr>
      <w:r w:rsidRPr="00350E4F">
        <w:rPr>
          <w:b/>
        </w:rPr>
        <w:t>Гидраты:</w:t>
      </w:r>
    </w:p>
    <w:p w14:paraId="356419D8" w14:textId="77777777" w:rsidR="006E5404" w:rsidRPr="00815A04" w:rsidRDefault="006E5404" w:rsidP="00C22F6D">
      <w:pPr>
        <w:pStyle w:val="aff2"/>
        <w:numPr>
          <w:ilvl w:val="0"/>
          <w:numId w:val="19"/>
        </w:numPr>
        <w:tabs>
          <w:tab w:val="left" w:pos="567"/>
        </w:tabs>
        <w:spacing w:before="60"/>
        <w:ind w:left="567" w:hanging="397"/>
        <w:contextualSpacing w:val="0"/>
      </w:pPr>
      <w:r w:rsidRPr="00815A04">
        <w:t>фактическое наличие гидратных пробок во внутреннем пространстве НКТ, выкидных линий и трубопроводов транспорта газа, сопутствующ</w:t>
      </w:r>
      <w:r w:rsidR="00E14D31" w:rsidRPr="00815A04">
        <w:t>ий</w:t>
      </w:r>
      <w:r w:rsidRPr="00815A04">
        <w:t xml:space="preserve"> рост давления.</w:t>
      </w:r>
    </w:p>
    <w:p w14:paraId="5C403E9F" w14:textId="77777777" w:rsidR="00BE59F0" w:rsidRPr="00497ECE" w:rsidRDefault="003864ED" w:rsidP="00C22F6D">
      <w:pPr>
        <w:pStyle w:val="S23"/>
        <w:numPr>
          <w:ilvl w:val="1"/>
          <w:numId w:val="29"/>
        </w:numPr>
        <w:tabs>
          <w:tab w:val="left" w:pos="567"/>
        </w:tabs>
        <w:spacing w:before="240"/>
        <w:ind w:left="0" w:firstLine="0"/>
        <w:rPr>
          <w:caps w:val="0"/>
          <w:snapToGrid w:val="0"/>
        </w:rPr>
      </w:pPr>
      <w:bookmarkStart w:id="602" w:name="_Toc454888727"/>
      <w:bookmarkStart w:id="603" w:name="_Toc122616658"/>
      <w:r w:rsidRPr="00815A04">
        <w:rPr>
          <w:caps w:val="0"/>
          <w:snapToGrid w:val="0"/>
        </w:rPr>
        <w:t>«НИЖНИЙ УРОВЕНЬ» КОНТРОЛЯ ЭФФЕКТИВНОСТИ ПРОМЫШЛЕННОГО ПРИМЕНЕНИЯ ХИМИЧЕСКИХ РЕАГЕНТОВ</w:t>
      </w:r>
      <w:bookmarkEnd w:id="602"/>
      <w:bookmarkEnd w:id="603"/>
    </w:p>
    <w:p w14:paraId="27AF3AB9" w14:textId="658D6A5A" w:rsidR="00E87A1B" w:rsidRPr="00815A04" w:rsidRDefault="00CC3CC1" w:rsidP="00C22F6D">
      <w:pPr>
        <w:pStyle w:val="aff2"/>
        <w:numPr>
          <w:ilvl w:val="2"/>
          <w:numId w:val="61"/>
        </w:numPr>
        <w:tabs>
          <w:tab w:val="left" w:pos="709"/>
        </w:tabs>
        <w:spacing w:before="120"/>
        <w:ind w:left="0" w:firstLine="0"/>
        <w:contextualSpacing w:val="0"/>
      </w:pPr>
      <w:r w:rsidRPr="008C18F9">
        <w:rPr>
          <w:rStyle w:val="S4"/>
          <w:rFonts w:eastAsia="Calibri"/>
        </w:rPr>
        <w:t xml:space="preserve">Профильное СП ОГ </w:t>
      </w:r>
      <w:r w:rsidR="00961D5F" w:rsidRPr="008C18F9">
        <w:rPr>
          <w:rStyle w:val="S4"/>
          <w:rFonts w:eastAsia="Calibri"/>
        </w:rPr>
        <w:t>в рамках свое</w:t>
      </w:r>
      <w:r w:rsidRPr="008C18F9">
        <w:rPr>
          <w:rStyle w:val="S4"/>
          <w:rFonts w:eastAsia="Calibri"/>
        </w:rPr>
        <w:t>й</w:t>
      </w:r>
      <w:r w:rsidR="00961D5F" w:rsidRPr="008C18F9">
        <w:rPr>
          <w:rStyle w:val="S4"/>
          <w:rFonts w:eastAsia="Calibri"/>
        </w:rPr>
        <w:t xml:space="preserve"> оперативной деятельности самостоятельно организовывает комплекс мероприятий по контролю эффективности</w:t>
      </w:r>
      <w:r w:rsidR="00961D5F" w:rsidRPr="00815A04">
        <w:t xml:space="preserve"> </w:t>
      </w:r>
      <w:r w:rsidR="00BB3A39">
        <w:t xml:space="preserve">промышленного </w:t>
      </w:r>
      <w:r w:rsidR="00961D5F" w:rsidRPr="00815A04">
        <w:t>применения</w:t>
      </w:r>
      <w:r w:rsidRPr="00815A04">
        <w:t xml:space="preserve">. </w:t>
      </w:r>
      <w:r w:rsidR="00E87A1B" w:rsidRPr="00815A04">
        <w:t xml:space="preserve">В процессе промышленного применения к каждому классу ХР применяются точно такие же критерии технологической эффективности, что и при </w:t>
      </w:r>
      <w:r w:rsidR="008C18F9">
        <w:t>ОПИ</w:t>
      </w:r>
      <w:r w:rsidR="00E87A1B" w:rsidRPr="00815A04">
        <w:t xml:space="preserve">, </w:t>
      </w:r>
      <w:r w:rsidR="00E356AA">
        <w:t>установлено</w:t>
      </w:r>
      <w:r w:rsidR="00E356AA" w:rsidRPr="00815A04">
        <w:t xml:space="preserve"> </w:t>
      </w:r>
      <w:r w:rsidR="00E87A1B" w:rsidRPr="00815A04">
        <w:t>в п</w:t>
      </w:r>
      <w:r w:rsidR="003A54D6" w:rsidRPr="00815A04">
        <w:t xml:space="preserve">одразделе </w:t>
      </w:r>
      <w:r w:rsidR="00777175">
        <w:t>4</w:t>
      </w:r>
      <w:r w:rsidR="00E87A1B" w:rsidRPr="00815A04">
        <w:t>.3 настоящ</w:t>
      </w:r>
      <w:r w:rsidR="00693BF6">
        <w:t>их</w:t>
      </w:r>
      <w:r w:rsidR="00E87A1B" w:rsidRPr="00815A04">
        <w:t xml:space="preserve"> </w:t>
      </w:r>
      <w:r w:rsidR="00097164" w:rsidRPr="00097164">
        <w:t>Типовых требований</w:t>
      </w:r>
      <w:r w:rsidR="00E87A1B" w:rsidRPr="00815A04">
        <w:t>.</w:t>
      </w:r>
    </w:p>
    <w:p w14:paraId="086C8056" w14:textId="77777777" w:rsidR="00CC3CC1" w:rsidRPr="00815A04" w:rsidRDefault="00CC3CC1" w:rsidP="00C22F6D">
      <w:pPr>
        <w:pStyle w:val="aff2"/>
        <w:numPr>
          <w:ilvl w:val="2"/>
          <w:numId w:val="61"/>
        </w:numPr>
        <w:tabs>
          <w:tab w:val="left" w:pos="709"/>
        </w:tabs>
        <w:spacing w:before="120"/>
        <w:ind w:left="0" w:firstLine="0"/>
        <w:contextualSpacing w:val="0"/>
      </w:pPr>
      <w:r w:rsidRPr="00815A04">
        <w:lastRenderedPageBreak/>
        <w:t>Под «нижним уровнем» контроля эффективности понимается комплекс мероприятий, направленный на контроль исполнения технологических процессов химизации, работы оборудования и анализа сред. Ниже приведены основные мероприятия по контролю эффективности.</w:t>
      </w:r>
    </w:p>
    <w:p w14:paraId="45840E67" w14:textId="67B6B59B" w:rsidR="00CC3CC1" w:rsidRPr="00815A04" w:rsidRDefault="00CC3CC1" w:rsidP="00C22F6D">
      <w:pPr>
        <w:pStyle w:val="aff2"/>
        <w:numPr>
          <w:ilvl w:val="0"/>
          <w:numId w:val="33"/>
        </w:numPr>
        <w:tabs>
          <w:tab w:val="left" w:pos="567"/>
        </w:tabs>
        <w:spacing w:before="60"/>
        <w:ind w:left="567" w:hanging="397"/>
        <w:contextualSpacing w:val="0"/>
      </w:pPr>
      <w:r w:rsidRPr="00815A04">
        <w:t xml:space="preserve">Входной </w:t>
      </w:r>
      <w:r w:rsidR="007F23E8">
        <w:t xml:space="preserve">и текущий (при необходимости) </w:t>
      </w:r>
      <w:r w:rsidRPr="00815A04">
        <w:t xml:space="preserve">контроль – является обязательной процедурой по проверке качества промышленно применяемых </w:t>
      </w:r>
      <w:r w:rsidR="00C04926" w:rsidRPr="00815A04">
        <w:t>ХР</w:t>
      </w:r>
      <w:r w:rsidR="000106B7" w:rsidRPr="00815A04">
        <w:t xml:space="preserve"> </w:t>
      </w:r>
      <w:r w:rsidR="00693BF6">
        <w:t>(раздел</w:t>
      </w:r>
      <w:r w:rsidR="000106B7" w:rsidRPr="00815A04">
        <w:t xml:space="preserve"> </w:t>
      </w:r>
      <w:r w:rsidR="00C14532">
        <w:t>7</w:t>
      </w:r>
      <w:r w:rsidR="000106B7" w:rsidRPr="00815A04">
        <w:t xml:space="preserve"> настоящ</w:t>
      </w:r>
      <w:r w:rsidR="00693BF6">
        <w:t>их</w:t>
      </w:r>
      <w:r w:rsidR="00DF42DA">
        <w:t xml:space="preserve"> </w:t>
      </w:r>
      <w:r w:rsidR="00097164" w:rsidRPr="00097164">
        <w:t>Типовых требований</w:t>
      </w:r>
      <w:r w:rsidR="00693BF6">
        <w:t>)</w:t>
      </w:r>
      <w:r w:rsidR="000106B7" w:rsidRPr="00815A04">
        <w:t>.</w:t>
      </w:r>
    </w:p>
    <w:p w14:paraId="762950DE" w14:textId="77777777" w:rsidR="000B722E" w:rsidRPr="00815A04" w:rsidRDefault="00CC3CC1" w:rsidP="00C22F6D">
      <w:pPr>
        <w:pStyle w:val="aff2"/>
        <w:numPr>
          <w:ilvl w:val="0"/>
          <w:numId w:val="33"/>
        </w:numPr>
        <w:tabs>
          <w:tab w:val="left" w:pos="567"/>
        </w:tabs>
        <w:spacing w:before="60"/>
        <w:ind w:left="567" w:hanging="397"/>
        <w:contextualSpacing w:val="0"/>
      </w:pPr>
      <w:r w:rsidRPr="00815A04">
        <w:t xml:space="preserve">Мониторинг физического проявления осложнения </w:t>
      </w:r>
      <w:r w:rsidR="00E14D31" w:rsidRPr="00815A04">
        <w:t xml:space="preserve">по ходу работы оборудования </w:t>
      </w:r>
      <w:r w:rsidRPr="00815A04">
        <w:t>– коррозионный мониторинг трубопроводов</w:t>
      </w:r>
      <w:r w:rsidR="00385670" w:rsidRPr="00815A04">
        <w:t>, замер уровня биозараженности</w:t>
      </w:r>
      <w:r w:rsidR="000B722E" w:rsidRPr="00815A04">
        <w:t>, наличие отложений и т.д</w:t>
      </w:r>
      <w:r w:rsidR="000106B7" w:rsidRPr="00815A04">
        <w:t>.</w:t>
      </w:r>
    </w:p>
    <w:p w14:paraId="2A10517B" w14:textId="77777777" w:rsidR="00E4139E" w:rsidRPr="00815A04" w:rsidRDefault="000B722E" w:rsidP="00C22F6D">
      <w:pPr>
        <w:pStyle w:val="aff2"/>
        <w:numPr>
          <w:ilvl w:val="0"/>
          <w:numId w:val="33"/>
        </w:numPr>
        <w:tabs>
          <w:tab w:val="left" w:pos="567"/>
        </w:tabs>
        <w:spacing w:before="60"/>
        <w:ind w:left="567" w:hanging="397"/>
        <w:contextualSpacing w:val="0"/>
      </w:pPr>
      <w:r w:rsidRPr="00815A04">
        <w:t>Мониторинг режима работы оборудования</w:t>
      </w:r>
      <w:r w:rsidR="004B4B9E" w:rsidRPr="00815A04">
        <w:t xml:space="preserve"> – контроль дебитных характеристик, контроль давления на участках трубопроводах, частоты</w:t>
      </w:r>
      <w:r w:rsidR="00553B2E" w:rsidRPr="00815A04">
        <w:t xml:space="preserve"> работы насосного оборудования, подклинки и т.д.</w:t>
      </w:r>
    </w:p>
    <w:p w14:paraId="4F12A6D6" w14:textId="6761D72B" w:rsidR="00E4139E" w:rsidRPr="00815A04" w:rsidRDefault="00E4139E" w:rsidP="00C22F6D">
      <w:pPr>
        <w:pStyle w:val="aff2"/>
        <w:numPr>
          <w:ilvl w:val="0"/>
          <w:numId w:val="33"/>
        </w:numPr>
        <w:tabs>
          <w:tab w:val="left" w:pos="567"/>
        </w:tabs>
        <w:spacing w:before="60"/>
        <w:ind w:left="567" w:hanging="397"/>
        <w:contextualSpacing w:val="0"/>
      </w:pPr>
      <w:r w:rsidRPr="00815A04">
        <w:t>Лабораторные и</w:t>
      </w:r>
      <w:r w:rsidR="00D078EA">
        <w:t>/или</w:t>
      </w:r>
      <w:r w:rsidRPr="00815A04">
        <w:t xml:space="preserve"> опытно-промысловые испытания –</w:t>
      </w:r>
      <w:r w:rsidR="00257E5C" w:rsidRPr="00815A04">
        <w:t xml:space="preserve"> </w:t>
      </w:r>
      <w:r w:rsidRPr="00815A04">
        <w:t>обязательны</w:t>
      </w:r>
      <w:r w:rsidR="00257E5C" w:rsidRPr="00815A04">
        <w:t>й</w:t>
      </w:r>
      <w:r w:rsidRPr="00815A04">
        <w:t xml:space="preserve"> механизм </w:t>
      </w:r>
      <w:r w:rsidR="002A30D9" w:rsidRPr="00815A04">
        <w:t xml:space="preserve">по подбору более эффективных ХР, проводятся согласно разделу </w:t>
      </w:r>
      <w:r w:rsidR="00C14532">
        <w:t>6</w:t>
      </w:r>
      <w:r w:rsidR="002A30D9" w:rsidRPr="00815A04">
        <w:t xml:space="preserve"> настоящ</w:t>
      </w:r>
      <w:r w:rsidR="00693BF6">
        <w:t>их</w:t>
      </w:r>
      <w:r w:rsidR="002A30D9" w:rsidRPr="00815A04">
        <w:t xml:space="preserve"> </w:t>
      </w:r>
      <w:r w:rsidR="00097164" w:rsidRPr="00097164">
        <w:t>Типовых требований</w:t>
      </w:r>
      <w:r w:rsidR="002A30D9" w:rsidRPr="00815A04">
        <w:t>.</w:t>
      </w:r>
    </w:p>
    <w:p w14:paraId="199740B4" w14:textId="77777777" w:rsidR="000E7FA6" w:rsidRPr="00815A04" w:rsidRDefault="00E4139E" w:rsidP="00C22F6D">
      <w:pPr>
        <w:pStyle w:val="aff2"/>
        <w:numPr>
          <w:ilvl w:val="0"/>
          <w:numId w:val="33"/>
        </w:numPr>
        <w:tabs>
          <w:tab w:val="left" w:pos="567"/>
        </w:tabs>
        <w:spacing w:before="60"/>
        <w:ind w:left="567" w:hanging="397"/>
        <w:contextualSpacing w:val="0"/>
      </w:pPr>
      <w:r w:rsidRPr="00815A04">
        <w:t xml:space="preserve">Супервайзинг технологических операций по химизации </w:t>
      </w:r>
      <w:r w:rsidR="00BD3235" w:rsidRPr="00815A04">
        <w:t xml:space="preserve">включает </w:t>
      </w:r>
      <w:r w:rsidR="00942177" w:rsidRPr="00815A04">
        <w:t>работу</w:t>
      </w:r>
      <w:r w:rsidR="005E483A" w:rsidRPr="00815A04">
        <w:t xml:space="preserve"> </w:t>
      </w:r>
      <w:r w:rsidR="00631171">
        <w:t>СП</w:t>
      </w:r>
      <w:r w:rsidR="00631171" w:rsidRPr="00815A04">
        <w:t xml:space="preserve"> </w:t>
      </w:r>
      <w:r w:rsidR="005E483A" w:rsidRPr="00815A04">
        <w:t>ОГ по супервайзингу и контролю выполнения операций</w:t>
      </w:r>
      <w:r w:rsidR="002A30D9" w:rsidRPr="00815A04">
        <w:t xml:space="preserve"> (контроль рецептур, последовательности стадий приготовления и закачек)</w:t>
      </w:r>
      <w:r w:rsidR="000E7FA6" w:rsidRPr="00815A04">
        <w:t>.</w:t>
      </w:r>
    </w:p>
    <w:p w14:paraId="5A99EE83" w14:textId="22C920C3" w:rsidR="00811A21" w:rsidRPr="00815A04" w:rsidRDefault="000E7FA6" w:rsidP="00C22F6D">
      <w:pPr>
        <w:pStyle w:val="aff2"/>
        <w:numPr>
          <w:ilvl w:val="0"/>
          <w:numId w:val="33"/>
        </w:numPr>
        <w:tabs>
          <w:tab w:val="left" w:pos="567"/>
        </w:tabs>
        <w:spacing w:before="60"/>
        <w:ind w:left="567" w:hanging="397"/>
        <w:contextualSpacing w:val="0"/>
      </w:pPr>
      <w:r w:rsidRPr="00815A04">
        <w:t xml:space="preserve">Вынос </w:t>
      </w:r>
      <w:r w:rsidR="00693BF6">
        <w:t>ХР</w:t>
      </w:r>
      <w:r w:rsidRPr="00815A04">
        <w:t xml:space="preserve"> – контроль содержания закачиваемого </w:t>
      </w:r>
      <w:r w:rsidR="00693BF6">
        <w:t>ХР</w:t>
      </w:r>
      <w:r w:rsidRPr="00815A04">
        <w:t xml:space="preserve"> в </w:t>
      </w:r>
      <w:r w:rsidR="001A6BE6" w:rsidRPr="0028232E">
        <w:t>ПДВ</w:t>
      </w:r>
      <w:r w:rsidR="00811A21" w:rsidRPr="00815A04">
        <w:t>.</w:t>
      </w:r>
    </w:p>
    <w:p w14:paraId="5E600F79" w14:textId="18FA8AD2" w:rsidR="002A30D9" w:rsidRPr="00815A04" w:rsidRDefault="00811A21" w:rsidP="00C22F6D">
      <w:pPr>
        <w:pStyle w:val="aff2"/>
        <w:numPr>
          <w:ilvl w:val="0"/>
          <w:numId w:val="33"/>
        </w:numPr>
        <w:tabs>
          <w:tab w:val="left" w:pos="567"/>
        </w:tabs>
        <w:spacing w:before="60"/>
        <w:ind w:left="567" w:hanging="397"/>
        <w:contextualSpacing w:val="0"/>
      </w:pPr>
      <w:r w:rsidRPr="00815A04">
        <w:t xml:space="preserve">Компонентный анализ воды </w:t>
      </w:r>
      <w:r w:rsidR="002A30D9" w:rsidRPr="00815A04">
        <w:t>–</w:t>
      </w:r>
      <w:r w:rsidRPr="00815A04">
        <w:t xml:space="preserve"> </w:t>
      </w:r>
      <w:r w:rsidR="002A30D9" w:rsidRPr="00815A04">
        <w:t xml:space="preserve">химический анализ </w:t>
      </w:r>
      <w:r w:rsidR="001A6BE6" w:rsidRPr="0028232E">
        <w:t>ПДВ</w:t>
      </w:r>
      <w:r w:rsidR="002A30D9" w:rsidRPr="00815A04">
        <w:t xml:space="preserve"> на содержание осложняющих ионов и компонентов, анализ динамики изменения.</w:t>
      </w:r>
    </w:p>
    <w:p w14:paraId="263E86C6" w14:textId="77777777" w:rsidR="00E14D31" w:rsidRPr="00815A04" w:rsidRDefault="002A30D9" w:rsidP="00C22F6D">
      <w:pPr>
        <w:pStyle w:val="aff2"/>
        <w:numPr>
          <w:ilvl w:val="0"/>
          <w:numId w:val="33"/>
        </w:numPr>
        <w:tabs>
          <w:tab w:val="left" w:pos="567"/>
        </w:tabs>
        <w:spacing w:before="60"/>
        <w:ind w:left="567" w:hanging="397"/>
        <w:contextualSpacing w:val="0"/>
      </w:pPr>
      <w:r w:rsidRPr="00815A04">
        <w:t>Анализ отложений – химический анализ отложений с подземного и наземного оборудования на предмет установления компонентного состава солей и твердых нерастворимых веществ.</w:t>
      </w:r>
      <w:r w:rsidR="00811A21" w:rsidRPr="00815A04">
        <w:t xml:space="preserve"> </w:t>
      </w:r>
    </w:p>
    <w:p w14:paraId="47C53066" w14:textId="14133FA9" w:rsidR="00DA4B96" w:rsidRPr="00815A04" w:rsidRDefault="000106B7" w:rsidP="00C22F6D">
      <w:pPr>
        <w:pStyle w:val="aff2"/>
        <w:numPr>
          <w:ilvl w:val="2"/>
          <w:numId w:val="61"/>
        </w:numPr>
        <w:tabs>
          <w:tab w:val="left" w:pos="709"/>
        </w:tabs>
        <w:spacing w:before="120"/>
        <w:ind w:left="0" w:firstLine="0"/>
        <w:contextualSpacing w:val="0"/>
      </w:pPr>
      <w:r w:rsidRPr="00815A04">
        <w:t>В Т</w:t>
      </w:r>
      <w:r w:rsidR="00E14D31" w:rsidRPr="00815A04">
        <w:t xml:space="preserve">аблице </w:t>
      </w:r>
      <w:r w:rsidR="00692C18" w:rsidRPr="00815A04">
        <w:t>2</w:t>
      </w:r>
      <w:r w:rsidR="008C216B">
        <w:t>4</w:t>
      </w:r>
      <w:r w:rsidR="00E14D31" w:rsidRPr="00815A04">
        <w:t xml:space="preserve"> приведены мероприяти</w:t>
      </w:r>
      <w:r w:rsidR="001E39A6">
        <w:t>я</w:t>
      </w:r>
      <w:r w:rsidR="00E14D31" w:rsidRPr="00815A04">
        <w:t xml:space="preserve"> «нижнего уровня» контроля эффективности </w:t>
      </w:r>
      <w:r w:rsidR="00C04926" w:rsidRPr="00815A04">
        <w:t>ХР</w:t>
      </w:r>
      <w:r w:rsidRPr="00815A04">
        <w:t xml:space="preserve"> по направлениям</w:t>
      </w:r>
      <w:r w:rsidR="00961D5F" w:rsidRPr="00815A04">
        <w:t xml:space="preserve"> </w:t>
      </w:r>
      <w:r w:rsidR="00E14D31" w:rsidRPr="00815A04">
        <w:t>применения.</w:t>
      </w:r>
    </w:p>
    <w:p w14:paraId="72DE840E" w14:textId="77777777" w:rsidR="00452DE0" w:rsidRPr="00815A04" w:rsidRDefault="000106B7" w:rsidP="003826A0">
      <w:pPr>
        <w:pStyle w:val="Sd"/>
        <w:spacing w:before="120"/>
        <w:rPr>
          <w:szCs w:val="20"/>
        </w:rPr>
      </w:pPr>
      <w:r w:rsidRPr="00815A04">
        <w:t xml:space="preserve">Таблица </w:t>
      </w:r>
      <w:r w:rsidR="00AA08D3" w:rsidRPr="00815A04">
        <w:fldChar w:fldCharType="begin"/>
      </w:r>
      <w:r w:rsidR="00A036A8" w:rsidRPr="00815A04">
        <w:instrText xml:space="preserve"> SEQ Таблица \* ARABIC </w:instrText>
      </w:r>
      <w:r w:rsidR="00AA08D3" w:rsidRPr="00815A04">
        <w:fldChar w:fldCharType="separate"/>
      </w:r>
      <w:r w:rsidR="00CF790D">
        <w:rPr>
          <w:noProof/>
        </w:rPr>
        <w:t>24</w:t>
      </w:r>
      <w:r w:rsidR="00AA08D3" w:rsidRPr="00815A04">
        <w:rPr>
          <w:noProof/>
        </w:rPr>
        <w:fldChar w:fldCharType="end"/>
      </w:r>
    </w:p>
    <w:p w14:paraId="5D7D0678" w14:textId="77777777" w:rsidR="00452DE0" w:rsidRPr="00815A04" w:rsidRDefault="002C416B" w:rsidP="00452DE0">
      <w:pPr>
        <w:pStyle w:val="Sd"/>
        <w:spacing w:after="60"/>
      </w:pPr>
      <w:r w:rsidRPr="00815A04">
        <w:t>Рекомендации по проведению мероприятий «нижнего уровня» контроля</w:t>
      </w:r>
      <w:r w:rsidR="001A3B91" w:rsidRPr="00815A04">
        <w:br/>
      </w:r>
      <w:r w:rsidRPr="00815A04">
        <w:t xml:space="preserve">эффективности </w:t>
      </w:r>
      <w:r w:rsidR="00A911C3" w:rsidRPr="00815A04">
        <w:t>ХР</w:t>
      </w:r>
      <w:r w:rsidR="000106B7" w:rsidRPr="00815A04">
        <w:t xml:space="preserve"> по направлениям</w:t>
      </w:r>
      <w:r w:rsidRPr="00815A04">
        <w:t xml:space="preserve"> применения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01"/>
        <w:gridCol w:w="991"/>
        <w:gridCol w:w="623"/>
        <w:gridCol w:w="911"/>
        <w:gridCol w:w="993"/>
        <w:gridCol w:w="564"/>
        <w:gridCol w:w="1141"/>
        <w:gridCol w:w="696"/>
        <w:gridCol w:w="1011"/>
        <w:gridCol w:w="1011"/>
        <w:gridCol w:w="812"/>
      </w:tblGrid>
      <w:tr w:rsidR="00DA4B96" w:rsidRPr="003826A0" w14:paraId="26D85F89" w14:textId="77777777" w:rsidTr="00F07E3E">
        <w:trPr>
          <w:trHeight w:val="600"/>
          <w:tblHeader/>
        </w:trPr>
        <w:tc>
          <w:tcPr>
            <w:tcW w:w="559" w:type="pct"/>
            <w:vMerge w:val="restart"/>
            <w:shd w:val="clear" w:color="auto" w:fill="FFD200"/>
            <w:vAlign w:val="center"/>
            <w:hideMark/>
          </w:tcPr>
          <w:p w14:paraId="206E0D53" w14:textId="77777777" w:rsidR="00DA4B96"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ВИД ОСЛОЖНЕНИЯ</w:t>
            </w:r>
          </w:p>
        </w:tc>
        <w:tc>
          <w:tcPr>
            <w:tcW w:w="503" w:type="pct"/>
            <w:vMerge w:val="restart"/>
            <w:shd w:val="clear" w:color="auto" w:fill="FFD200"/>
            <w:vAlign w:val="center"/>
            <w:hideMark/>
          </w:tcPr>
          <w:p w14:paraId="3901F9ED" w14:textId="77777777" w:rsidR="00DA4B96"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НАПРАВЛЕНИЯ ХИМИЗАЦИИ</w:t>
            </w:r>
          </w:p>
        </w:tc>
        <w:tc>
          <w:tcPr>
            <w:tcW w:w="3938" w:type="pct"/>
            <w:gridSpan w:val="9"/>
            <w:shd w:val="clear" w:color="auto" w:fill="FFD200"/>
            <w:vAlign w:val="center"/>
            <w:hideMark/>
          </w:tcPr>
          <w:p w14:paraId="1BDDCB99" w14:textId="77777777" w:rsidR="00DA4B96"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МЕРОПРИЯТИЯ КОНТРОЛЯ ЭФФЕКТИВНОСТИ ПРИМЕНЕНИЯ ХР,</w:t>
            </w:r>
            <w:r w:rsidRPr="003826A0">
              <w:rPr>
                <w:rFonts w:ascii="Arial" w:eastAsia="Times New Roman" w:hAnsi="Arial" w:cs="Arial"/>
                <w:b/>
                <w:color w:val="000000"/>
                <w:sz w:val="16"/>
                <w:szCs w:val="16"/>
                <w:lang w:eastAsia="ru-RU"/>
              </w:rPr>
              <w:br/>
              <w:t>О - ОБЯЗАТЕЛЬНЫЕ, Р - РЕКОМЕНДУЕМЫЕ</w:t>
            </w:r>
          </w:p>
        </w:tc>
      </w:tr>
      <w:tr w:rsidR="000106B7" w:rsidRPr="003826A0" w14:paraId="7D2C551A" w14:textId="77777777" w:rsidTr="00F07E3E">
        <w:trPr>
          <w:trHeight w:val="514"/>
          <w:tblHeader/>
        </w:trPr>
        <w:tc>
          <w:tcPr>
            <w:tcW w:w="559" w:type="pct"/>
            <w:vMerge/>
            <w:tcBorders>
              <w:bottom w:val="single" w:sz="12" w:space="0" w:color="auto"/>
            </w:tcBorders>
            <w:shd w:val="clear" w:color="auto" w:fill="FFD200"/>
            <w:vAlign w:val="center"/>
            <w:hideMark/>
          </w:tcPr>
          <w:p w14:paraId="55D5D206" w14:textId="77777777" w:rsidR="00DA4B96" w:rsidRPr="003826A0" w:rsidRDefault="00DA4B96" w:rsidP="003826A0">
            <w:pPr>
              <w:jc w:val="center"/>
              <w:rPr>
                <w:rFonts w:ascii="Arial" w:eastAsia="Times New Roman" w:hAnsi="Arial" w:cs="Arial"/>
                <w:b/>
                <w:color w:val="000000"/>
                <w:sz w:val="16"/>
                <w:szCs w:val="16"/>
                <w:lang w:eastAsia="ru-RU"/>
              </w:rPr>
            </w:pPr>
          </w:p>
        </w:tc>
        <w:tc>
          <w:tcPr>
            <w:tcW w:w="503" w:type="pct"/>
            <w:vMerge/>
            <w:tcBorders>
              <w:bottom w:val="single" w:sz="12" w:space="0" w:color="auto"/>
            </w:tcBorders>
            <w:shd w:val="clear" w:color="auto" w:fill="FFD200"/>
            <w:vAlign w:val="center"/>
            <w:hideMark/>
          </w:tcPr>
          <w:p w14:paraId="06E7266C" w14:textId="77777777" w:rsidR="00DA4B96" w:rsidRPr="003826A0" w:rsidRDefault="00DA4B96" w:rsidP="003826A0">
            <w:pPr>
              <w:jc w:val="center"/>
              <w:rPr>
                <w:rFonts w:ascii="Arial" w:eastAsia="Times New Roman" w:hAnsi="Arial" w:cs="Arial"/>
                <w:b/>
                <w:color w:val="000000"/>
                <w:sz w:val="16"/>
                <w:szCs w:val="16"/>
                <w:lang w:eastAsia="ru-RU"/>
              </w:rPr>
            </w:pPr>
          </w:p>
        </w:tc>
        <w:tc>
          <w:tcPr>
            <w:tcW w:w="316" w:type="pct"/>
            <w:tcBorders>
              <w:bottom w:val="single" w:sz="12" w:space="0" w:color="auto"/>
            </w:tcBorders>
            <w:shd w:val="clear" w:color="auto" w:fill="FFD200"/>
            <w:vAlign w:val="center"/>
            <w:hideMark/>
          </w:tcPr>
          <w:p w14:paraId="6CB9A279" w14:textId="417DFD21" w:rsidR="00DA4B96" w:rsidRPr="00017E8F" w:rsidRDefault="00E70683" w:rsidP="003826A0">
            <w:pPr>
              <w:jc w:val="center"/>
              <w:rPr>
                <w:rFonts w:ascii="Arial" w:eastAsia="Times New Roman" w:hAnsi="Arial" w:cs="Arial"/>
                <w:b/>
                <w:color w:val="000000"/>
                <w:sz w:val="14"/>
                <w:szCs w:val="14"/>
                <w:lang w:eastAsia="ru-RU"/>
              </w:rPr>
            </w:pPr>
            <w:r w:rsidRPr="00017E8F">
              <w:rPr>
                <w:rFonts w:ascii="Arial" w:hAnsi="Arial" w:cs="Arial"/>
                <w:b/>
                <w:sz w:val="14"/>
                <w:szCs w:val="14"/>
              </w:rPr>
              <w:t>ВК</w:t>
            </w:r>
          </w:p>
        </w:tc>
        <w:tc>
          <w:tcPr>
            <w:tcW w:w="462" w:type="pct"/>
            <w:tcBorders>
              <w:bottom w:val="single" w:sz="12" w:space="0" w:color="auto"/>
            </w:tcBorders>
            <w:shd w:val="clear" w:color="auto" w:fill="FFD200"/>
            <w:vAlign w:val="center"/>
            <w:hideMark/>
          </w:tcPr>
          <w:p w14:paraId="289AE05D" w14:textId="77777777" w:rsidR="00DA4B96" w:rsidRPr="003826A0" w:rsidRDefault="003826A0" w:rsidP="003826A0">
            <w:pPr>
              <w:jc w:val="center"/>
              <w:rPr>
                <w:rFonts w:ascii="Arial" w:eastAsia="Times New Roman" w:hAnsi="Arial" w:cs="Arial"/>
                <w:b/>
                <w:color w:val="000000"/>
                <w:sz w:val="14"/>
                <w:szCs w:val="16"/>
                <w:lang w:eastAsia="ru-RU"/>
              </w:rPr>
            </w:pPr>
            <w:r w:rsidRPr="003826A0">
              <w:rPr>
                <w:rFonts w:ascii="Arial" w:eastAsia="Times New Roman" w:hAnsi="Arial" w:cs="Arial"/>
                <w:b/>
                <w:color w:val="000000"/>
                <w:sz w:val="14"/>
                <w:szCs w:val="16"/>
                <w:lang w:eastAsia="ru-RU"/>
              </w:rPr>
              <w:t>МОНИТОРИНГ ФИЗИЧЕСКОГО ПРОЯВЛЕНИЯ ОСЛОЖНЕНИЯ</w:t>
            </w:r>
          </w:p>
        </w:tc>
        <w:tc>
          <w:tcPr>
            <w:tcW w:w="504" w:type="pct"/>
            <w:tcBorders>
              <w:bottom w:val="single" w:sz="12" w:space="0" w:color="auto"/>
            </w:tcBorders>
            <w:shd w:val="clear" w:color="auto" w:fill="FFD200"/>
            <w:vAlign w:val="center"/>
            <w:hideMark/>
          </w:tcPr>
          <w:p w14:paraId="589E128C" w14:textId="77777777" w:rsidR="00DA4B96" w:rsidRPr="003826A0" w:rsidRDefault="003826A0" w:rsidP="003826A0">
            <w:pPr>
              <w:jc w:val="center"/>
              <w:rPr>
                <w:rFonts w:ascii="Arial" w:eastAsia="Times New Roman" w:hAnsi="Arial" w:cs="Arial"/>
                <w:b/>
                <w:color w:val="000000"/>
                <w:sz w:val="14"/>
                <w:szCs w:val="16"/>
                <w:lang w:eastAsia="ru-RU"/>
              </w:rPr>
            </w:pPr>
            <w:r w:rsidRPr="003826A0">
              <w:rPr>
                <w:rFonts w:ascii="Arial" w:eastAsia="Times New Roman" w:hAnsi="Arial" w:cs="Arial"/>
                <w:b/>
                <w:color w:val="000000"/>
                <w:sz w:val="14"/>
                <w:szCs w:val="16"/>
                <w:lang w:eastAsia="ru-RU"/>
              </w:rPr>
              <w:t>МОНИТОРИНГ РЕЖИМА РАБОТЫ ОБОРУДОВАНИЯ</w:t>
            </w:r>
          </w:p>
        </w:tc>
        <w:tc>
          <w:tcPr>
            <w:tcW w:w="286" w:type="pct"/>
            <w:tcBorders>
              <w:bottom w:val="single" w:sz="12" w:space="0" w:color="auto"/>
            </w:tcBorders>
            <w:shd w:val="clear" w:color="auto" w:fill="FFD200"/>
            <w:vAlign w:val="center"/>
            <w:hideMark/>
          </w:tcPr>
          <w:p w14:paraId="433A58A1" w14:textId="77777777" w:rsidR="00DA4B96" w:rsidRPr="003826A0" w:rsidRDefault="003826A0" w:rsidP="003826A0">
            <w:pPr>
              <w:jc w:val="center"/>
              <w:rPr>
                <w:rFonts w:ascii="Arial" w:eastAsia="Times New Roman" w:hAnsi="Arial" w:cs="Arial"/>
                <w:b/>
                <w:color w:val="000000"/>
                <w:sz w:val="14"/>
                <w:szCs w:val="16"/>
                <w:lang w:eastAsia="ru-RU"/>
              </w:rPr>
            </w:pPr>
            <w:r w:rsidRPr="003826A0">
              <w:rPr>
                <w:rFonts w:ascii="Arial" w:eastAsia="Times New Roman" w:hAnsi="Arial" w:cs="Arial"/>
                <w:b/>
                <w:color w:val="000000"/>
                <w:sz w:val="14"/>
                <w:szCs w:val="16"/>
                <w:lang w:eastAsia="ru-RU"/>
              </w:rPr>
              <w:t>ЛИ И ОПИ НОВЫХ ХР</w:t>
            </w:r>
          </w:p>
        </w:tc>
        <w:tc>
          <w:tcPr>
            <w:tcW w:w="579" w:type="pct"/>
            <w:tcBorders>
              <w:bottom w:val="single" w:sz="12" w:space="0" w:color="auto"/>
            </w:tcBorders>
            <w:shd w:val="clear" w:color="auto" w:fill="FFD200"/>
            <w:vAlign w:val="center"/>
            <w:hideMark/>
          </w:tcPr>
          <w:p w14:paraId="3066F52D" w14:textId="77777777" w:rsidR="00DA4B96" w:rsidRPr="003826A0" w:rsidRDefault="003826A0" w:rsidP="003826A0">
            <w:pPr>
              <w:jc w:val="center"/>
              <w:rPr>
                <w:rFonts w:ascii="Arial" w:eastAsia="Times New Roman" w:hAnsi="Arial" w:cs="Arial"/>
                <w:b/>
                <w:color w:val="000000"/>
                <w:sz w:val="14"/>
                <w:szCs w:val="16"/>
                <w:lang w:eastAsia="ru-RU"/>
              </w:rPr>
            </w:pPr>
            <w:r w:rsidRPr="003826A0">
              <w:rPr>
                <w:rFonts w:ascii="Arial" w:eastAsia="Times New Roman" w:hAnsi="Arial" w:cs="Arial"/>
                <w:b/>
                <w:color w:val="000000"/>
                <w:sz w:val="14"/>
                <w:szCs w:val="16"/>
                <w:lang w:eastAsia="ru-RU"/>
              </w:rPr>
              <w:t>СУПЕРВАЙЗИНГ ТЕХНОЛОГИЧЕСКИХ ОПЕРАЦИЙ ПО ХИМИЗАЦИИ</w:t>
            </w:r>
          </w:p>
        </w:tc>
        <w:tc>
          <w:tcPr>
            <w:tcW w:w="353" w:type="pct"/>
            <w:tcBorders>
              <w:bottom w:val="single" w:sz="12" w:space="0" w:color="auto"/>
            </w:tcBorders>
            <w:shd w:val="clear" w:color="auto" w:fill="FFD200"/>
            <w:vAlign w:val="center"/>
            <w:hideMark/>
          </w:tcPr>
          <w:p w14:paraId="78D88D45" w14:textId="77777777" w:rsidR="00DA4B96" w:rsidRPr="003826A0" w:rsidRDefault="003826A0" w:rsidP="003826A0">
            <w:pPr>
              <w:jc w:val="center"/>
              <w:rPr>
                <w:rFonts w:ascii="Arial" w:eastAsia="Times New Roman" w:hAnsi="Arial" w:cs="Arial"/>
                <w:b/>
                <w:color w:val="000000"/>
                <w:sz w:val="14"/>
                <w:szCs w:val="16"/>
                <w:lang w:eastAsia="ru-RU"/>
              </w:rPr>
            </w:pPr>
            <w:r w:rsidRPr="003826A0">
              <w:rPr>
                <w:rFonts w:ascii="Arial" w:eastAsia="Times New Roman" w:hAnsi="Arial" w:cs="Arial"/>
                <w:b/>
                <w:color w:val="000000"/>
                <w:sz w:val="14"/>
                <w:szCs w:val="16"/>
                <w:lang w:eastAsia="ru-RU"/>
              </w:rPr>
              <w:t>ВЫНОС РЕАГЕНТА</w:t>
            </w:r>
          </w:p>
        </w:tc>
        <w:tc>
          <w:tcPr>
            <w:tcW w:w="513" w:type="pct"/>
            <w:tcBorders>
              <w:bottom w:val="single" w:sz="12" w:space="0" w:color="auto"/>
            </w:tcBorders>
            <w:shd w:val="clear" w:color="auto" w:fill="FFD200"/>
            <w:vAlign w:val="center"/>
            <w:hideMark/>
          </w:tcPr>
          <w:p w14:paraId="26B08CAD" w14:textId="77777777" w:rsidR="00DA4B96" w:rsidRPr="003826A0" w:rsidRDefault="003826A0" w:rsidP="003826A0">
            <w:pPr>
              <w:jc w:val="center"/>
              <w:rPr>
                <w:rFonts w:ascii="Arial" w:eastAsia="Times New Roman" w:hAnsi="Arial" w:cs="Arial"/>
                <w:b/>
                <w:color w:val="000000"/>
                <w:sz w:val="14"/>
                <w:szCs w:val="16"/>
                <w:lang w:eastAsia="ru-RU"/>
              </w:rPr>
            </w:pPr>
            <w:r w:rsidRPr="003826A0">
              <w:rPr>
                <w:rFonts w:ascii="Arial" w:eastAsia="Times New Roman" w:hAnsi="Arial" w:cs="Arial"/>
                <w:b/>
                <w:color w:val="000000"/>
                <w:sz w:val="14"/>
                <w:szCs w:val="16"/>
                <w:lang w:eastAsia="ru-RU"/>
              </w:rPr>
              <w:t>КОМПОНЕНТНЫЙ АНАЛИЗ ВОДЫ</w:t>
            </w:r>
          </w:p>
        </w:tc>
        <w:tc>
          <w:tcPr>
            <w:tcW w:w="513" w:type="pct"/>
            <w:tcBorders>
              <w:bottom w:val="single" w:sz="12" w:space="0" w:color="auto"/>
            </w:tcBorders>
            <w:shd w:val="clear" w:color="auto" w:fill="FFD200"/>
            <w:vAlign w:val="center"/>
            <w:hideMark/>
          </w:tcPr>
          <w:p w14:paraId="5E117F05" w14:textId="77777777" w:rsidR="00DA4B96" w:rsidRPr="003826A0" w:rsidRDefault="003826A0" w:rsidP="003826A0">
            <w:pPr>
              <w:jc w:val="center"/>
              <w:rPr>
                <w:rFonts w:ascii="Arial" w:eastAsia="Times New Roman" w:hAnsi="Arial" w:cs="Arial"/>
                <w:b/>
                <w:color w:val="000000"/>
                <w:sz w:val="14"/>
                <w:szCs w:val="16"/>
                <w:lang w:eastAsia="ru-RU"/>
              </w:rPr>
            </w:pPr>
            <w:r w:rsidRPr="003826A0">
              <w:rPr>
                <w:rFonts w:ascii="Arial" w:eastAsia="Times New Roman" w:hAnsi="Arial" w:cs="Arial"/>
                <w:b/>
                <w:color w:val="000000"/>
                <w:sz w:val="14"/>
                <w:szCs w:val="16"/>
                <w:lang w:eastAsia="ru-RU"/>
              </w:rPr>
              <w:t>КОМПОНЕНТНЫЙ АНАЛИЗ НЕФТИ (ГАЗА)</w:t>
            </w:r>
          </w:p>
        </w:tc>
        <w:tc>
          <w:tcPr>
            <w:tcW w:w="412" w:type="pct"/>
            <w:tcBorders>
              <w:bottom w:val="single" w:sz="12" w:space="0" w:color="auto"/>
            </w:tcBorders>
            <w:shd w:val="clear" w:color="auto" w:fill="FFD200"/>
            <w:vAlign w:val="center"/>
            <w:hideMark/>
          </w:tcPr>
          <w:p w14:paraId="6042C92B" w14:textId="77777777" w:rsidR="00DA4B96" w:rsidRPr="003826A0" w:rsidRDefault="003826A0" w:rsidP="003826A0">
            <w:pPr>
              <w:jc w:val="center"/>
              <w:rPr>
                <w:rFonts w:ascii="Arial" w:eastAsia="Times New Roman" w:hAnsi="Arial" w:cs="Arial"/>
                <w:b/>
                <w:color w:val="000000"/>
                <w:sz w:val="14"/>
                <w:szCs w:val="16"/>
                <w:lang w:eastAsia="ru-RU"/>
              </w:rPr>
            </w:pPr>
            <w:r w:rsidRPr="003826A0">
              <w:rPr>
                <w:rFonts w:ascii="Arial" w:eastAsia="Times New Roman" w:hAnsi="Arial" w:cs="Arial"/>
                <w:b/>
                <w:color w:val="000000"/>
                <w:sz w:val="14"/>
                <w:szCs w:val="16"/>
                <w:lang w:eastAsia="ru-RU"/>
              </w:rPr>
              <w:t>АНАЛИЗ ОТЛОЖЕНИЙ</w:t>
            </w:r>
          </w:p>
        </w:tc>
      </w:tr>
      <w:tr w:rsidR="000106B7" w:rsidRPr="003826A0" w14:paraId="5F6DEF2E" w14:textId="77777777" w:rsidTr="00F07E3E">
        <w:trPr>
          <w:trHeight w:val="179"/>
          <w:tblHeader/>
        </w:trPr>
        <w:tc>
          <w:tcPr>
            <w:tcW w:w="559" w:type="pct"/>
            <w:tcBorders>
              <w:top w:val="single" w:sz="12" w:space="0" w:color="auto"/>
              <w:bottom w:val="single" w:sz="12" w:space="0" w:color="auto"/>
            </w:tcBorders>
            <w:shd w:val="clear" w:color="auto" w:fill="FFD200"/>
            <w:vAlign w:val="center"/>
          </w:tcPr>
          <w:p w14:paraId="28C9C886"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1</w:t>
            </w:r>
          </w:p>
        </w:tc>
        <w:tc>
          <w:tcPr>
            <w:tcW w:w="503" w:type="pct"/>
            <w:tcBorders>
              <w:top w:val="single" w:sz="12" w:space="0" w:color="auto"/>
              <w:bottom w:val="single" w:sz="12" w:space="0" w:color="auto"/>
            </w:tcBorders>
            <w:shd w:val="clear" w:color="auto" w:fill="FFD200"/>
            <w:vAlign w:val="center"/>
          </w:tcPr>
          <w:p w14:paraId="601E7CBE"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2</w:t>
            </w:r>
          </w:p>
        </w:tc>
        <w:tc>
          <w:tcPr>
            <w:tcW w:w="316" w:type="pct"/>
            <w:tcBorders>
              <w:top w:val="single" w:sz="12" w:space="0" w:color="auto"/>
              <w:bottom w:val="single" w:sz="12" w:space="0" w:color="auto"/>
            </w:tcBorders>
            <w:shd w:val="clear" w:color="auto" w:fill="FFD200"/>
            <w:vAlign w:val="center"/>
          </w:tcPr>
          <w:p w14:paraId="0CA46A7B"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3</w:t>
            </w:r>
          </w:p>
        </w:tc>
        <w:tc>
          <w:tcPr>
            <w:tcW w:w="462" w:type="pct"/>
            <w:tcBorders>
              <w:top w:val="single" w:sz="12" w:space="0" w:color="auto"/>
              <w:bottom w:val="single" w:sz="12" w:space="0" w:color="auto"/>
            </w:tcBorders>
            <w:shd w:val="clear" w:color="auto" w:fill="FFD200"/>
            <w:vAlign w:val="center"/>
          </w:tcPr>
          <w:p w14:paraId="1A95A1EA"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4</w:t>
            </w:r>
          </w:p>
        </w:tc>
        <w:tc>
          <w:tcPr>
            <w:tcW w:w="504" w:type="pct"/>
            <w:tcBorders>
              <w:top w:val="single" w:sz="12" w:space="0" w:color="auto"/>
              <w:bottom w:val="single" w:sz="12" w:space="0" w:color="auto"/>
            </w:tcBorders>
            <w:shd w:val="clear" w:color="auto" w:fill="FFD200"/>
            <w:vAlign w:val="center"/>
          </w:tcPr>
          <w:p w14:paraId="79714E71"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5</w:t>
            </w:r>
          </w:p>
        </w:tc>
        <w:tc>
          <w:tcPr>
            <w:tcW w:w="286" w:type="pct"/>
            <w:tcBorders>
              <w:top w:val="single" w:sz="12" w:space="0" w:color="auto"/>
              <w:bottom w:val="single" w:sz="12" w:space="0" w:color="auto"/>
            </w:tcBorders>
            <w:shd w:val="clear" w:color="auto" w:fill="FFD200"/>
            <w:vAlign w:val="center"/>
          </w:tcPr>
          <w:p w14:paraId="0ADB4D59"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6</w:t>
            </w:r>
          </w:p>
        </w:tc>
        <w:tc>
          <w:tcPr>
            <w:tcW w:w="579" w:type="pct"/>
            <w:tcBorders>
              <w:top w:val="single" w:sz="12" w:space="0" w:color="auto"/>
              <w:bottom w:val="single" w:sz="12" w:space="0" w:color="auto"/>
            </w:tcBorders>
            <w:shd w:val="clear" w:color="auto" w:fill="FFD200"/>
            <w:vAlign w:val="center"/>
          </w:tcPr>
          <w:p w14:paraId="1A331265"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7</w:t>
            </w:r>
          </w:p>
        </w:tc>
        <w:tc>
          <w:tcPr>
            <w:tcW w:w="353" w:type="pct"/>
            <w:tcBorders>
              <w:top w:val="single" w:sz="12" w:space="0" w:color="auto"/>
              <w:bottom w:val="single" w:sz="12" w:space="0" w:color="auto"/>
            </w:tcBorders>
            <w:shd w:val="clear" w:color="auto" w:fill="FFD200"/>
            <w:vAlign w:val="center"/>
          </w:tcPr>
          <w:p w14:paraId="345575F9"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8</w:t>
            </w:r>
          </w:p>
        </w:tc>
        <w:tc>
          <w:tcPr>
            <w:tcW w:w="513" w:type="pct"/>
            <w:tcBorders>
              <w:top w:val="single" w:sz="12" w:space="0" w:color="auto"/>
              <w:bottom w:val="single" w:sz="12" w:space="0" w:color="auto"/>
            </w:tcBorders>
            <w:shd w:val="clear" w:color="auto" w:fill="FFD200"/>
            <w:vAlign w:val="center"/>
          </w:tcPr>
          <w:p w14:paraId="4D9B9DA9"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9</w:t>
            </w:r>
          </w:p>
        </w:tc>
        <w:tc>
          <w:tcPr>
            <w:tcW w:w="513" w:type="pct"/>
            <w:tcBorders>
              <w:top w:val="single" w:sz="12" w:space="0" w:color="auto"/>
              <w:bottom w:val="single" w:sz="12" w:space="0" w:color="auto"/>
            </w:tcBorders>
            <w:shd w:val="clear" w:color="auto" w:fill="FFD200"/>
            <w:vAlign w:val="center"/>
          </w:tcPr>
          <w:p w14:paraId="65FC2BD1"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10</w:t>
            </w:r>
          </w:p>
        </w:tc>
        <w:tc>
          <w:tcPr>
            <w:tcW w:w="412" w:type="pct"/>
            <w:tcBorders>
              <w:top w:val="single" w:sz="12" w:space="0" w:color="auto"/>
              <w:bottom w:val="single" w:sz="12" w:space="0" w:color="auto"/>
            </w:tcBorders>
            <w:shd w:val="clear" w:color="auto" w:fill="FFD200"/>
            <w:vAlign w:val="center"/>
          </w:tcPr>
          <w:p w14:paraId="1629DF73" w14:textId="77777777" w:rsidR="000106B7" w:rsidRPr="003826A0" w:rsidRDefault="003826A0" w:rsidP="003826A0">
            <w:pPr>
              <w:jc w:val="center"/>
              <w:rPr>
                <w:rFonts w:ascii="Arial" w:eastAsia="Times New Roman" w:hAnsi="Arial" w:cs="Arial"/>
                <w:b/>
                <w:color w:val="000000"/>
                <w:sz w:val="16"/>
                <w:szCs w:val="16"/>
                <w:lang w:eastAsia="ru-RU"/>
              </w:rPr>
            </w:pPr>
            <w:r w:rsidRPr="003826A0">
              <w:rPr>
                <w:rFonts w:ascii="Arial" w:eastAsia="Times New Roman" w:hAnsi="Arial" w:cs="Arial"/>
                <w:b/>
                <w:color w:val="000000"/>
                <w:sz w:val="16"/>
                <w:szCs w:val="16"/>
                <w:lang w:eastAsia="ru-RU"/>
              </w:rPr>
              <w:t>11</w:t>
            </w:r>
          </w:p>
        </w:tc>
      </w:tr>
      <w:tr w:rsidR="00961D5F" w:rsidRPr="00815A04" w14:paraId="5DF848EF" w14:textId="77777777" w:rsidTr="00F07E3E">
        <w:trPr>
          <w:trHeight w:val="480"/>
        </w:trPr>
        <w:tc>
          <w:tcPr>
            <w:tcW w:w="559" w:type="pct"/>
            <w:vMerge w:val="restart"/>
            <w:tcBorders>
              <w:top w:val="single" w:sz="12" w:space="0" w:color="auto"/>
            </w:tcBorders>
            <w:shd w:val="clear" w:color="auto" w:fill="auto"/>
            <w:hideMark/>
          </w:tcPr>
          <w:p w14:paraId="177D9E9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Коррозия (в том числе СВБ)</w:t>
            </w:r>
          </w:p>
        </w:tc>
        <w:tc>
          <w:tcPr>
            <w:tcW w:w="503" w:type="pct"/>
            <w:tcBorders>
              <w:top w:val="single" w:sz="12" w:space="0" w:color="auto"/>
            </w:tcBorders>
            <w:shd w:val="clear" w:color="auto" w:fill="auto"/>
            <w:hideMark/>
          </w:tcPr>
          <w:p w14:paraId="4939C964" w14:textId="77777777" w:rsidR="00DA4B96" w:rsidRPr="003826A0" w:rsidRDefault="00777175" w:rsidP="003826A0">
            <w:pPr>
              <w:rPr>
                <w:rFonts w:eastAsia="Times New Roman"/>
                <w:sz w:val="16"/>
                <w:szCs w:val="16"/>
                <w:lang w:eastAsia="ru-RU"/>
              </w:rPr>
            </w:pPr>
            <w:r w:rsidRPr="003826A0">
              <w:rPr>
                <w:rFonts w:eastAsia="Times New Roman"/>
                <w:sz w:val="16"/>
                <w:szCs w:val="16"/>
                <w:lang w:eastAsia="ru-RU"/>
              </w:rPr>
              <w:t xml:space="preserve">Эксплуатация </w:t>
            </w:r>
            <w:r w:rsidR="00DA4B96" w:rsidRPr="003826A0">
              <w:rPr>
                <w:rFonts w:eastAsia="Times New Roman"/>
                <w:sz w:val="16"/>
                <w:szCs w:val="16"/>
                <w:lang w:eastAsia="ru-RU"/>
              </w:rPr>
              <w:t>трубопроводов</w:t>
            </w:r>
          </w:p>
        </w:tc>
        <w:tc>
          <w:tcPr>
            <w:tcW w:w="316" w:type="pct"/>
            <w:tcBorders>
              <w:top w:val="single" w:sz="12" w:space="0" w:color="auto"/>
            </w:tcBorders>
            <w:shd w:val="clear" w:color="auto" w:fill="auto"/>
            <w:hideMark/>
          </w:tcPr>
          <w:p w14:paraId="48EFE68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tcBorders>
              <w:top w:val="single" w:sz="12" w:space="0" w:color="auto"/>
            </w:tcBorders>
            <w:shd w:val="clear" w:color="auto" w:fill="auto"/>
            <w:hideMark/>
          </w:tcPr>
          <w:p w14:paraId="366CBEA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04" w:type="pct"/>
            <w:tcBorders>
              <w:top w:val="single" w:sz="12" w:space="0" w:color="auto"/>
            </w:tcBorders>
            <w:shd w:val="clear" w:color="auto" w:fill="auto"/>
            <w:hideMark/>
          </w:tcPr>
          <w:p w14:paraId="04DA4005"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tcBorders>
              <w:top w:val="single" w:sz="12" w:space="0" w:color="auto"/>
            </w:tcBorders>
            <w:shd w:val="clear" w:color="auto" w:fill="auto"/>
            <w:hideMark/>
          </w:tcPr>
          <w:p w14:paraId="43D6BA4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tcBorders>
              <w:top w:val="single" w:sz="12" w:space="0" w:color="auto"/>
            </w:tcBorders>
            <w:shd w:val="clear" w:color="auto" w:fill="auto"/>
            <w:hideMark/>
          </w:tcPr>
          <w:p w14:paraId="1FB469E5"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tcBorders>
              <w:top w:val="single" w:sz="12" w:space="0" w:color="auto"/>
            </w:tcBorders>
            <w:shd w:val="clear" w:color="auto" w:fill="auto"/>
            <w:hideMark/>
          </w:tcPr>
          <w:p w14:paraId="674F299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13" w:type="pct"/>
            <w:tcBorders>
              <w:top w:val="single" w:sz="12" w:space="0" w:color="auto"/>
            </w:tcBorders>
            <w:shd w:val="clear" w:color="auto" w:fill="auto"/>
            <w:hideMark/>
          </w:tcPr>
          <w:p w14:paraId="62FB76EC"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tcBorders>
              <w:top w:val="single" w:sz="12" w:space="0" w:color="auto"/>
            </w:tcBorders>
            <w:shd w:val="clear" w:color="auto" w:fill="auto"/>
            <w:hideMark/>
          </w:tcPr>
          <w:p w14:paraId="640E193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412" w:type="pct"/>
            <w:tcBorders>
              <w:top w:val="single" w:sz="12" w:space="0" w:color="auto"/>
            </w:tcBorders>
            <w:shd w:val="clear" w:color="auto" w:fill="auto"/>
            <w:hideMark/>
          </w:tcPr>
          <w:p w14:paraId="0BEB53B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r>
      <w:tr w:rsidR="00961D5F" w:rsidRPr="00815A04" w14:paraId="379399D0" w14:textId="77777777" w:rsidTr="00F07E3E">
        <w:trPr>
          <w:trHeight w:val="360"/>
        </w:trPr>
        <w:tc>
          <w:tcPr>
            <w:tcW w:w="559" w:type="pct"/>
            <w:vMerge/>
            <w:hideMark/>
          </w:tcPr>
          <w:p w14:paraId="1912D969"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032B49CB"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Объекты подготовки</w:t>
            </w:r>
          </w:p>
        </w:tc>
        <w:tc>
          <w:tcPr>
            <w:tcW w:w="316" w:type="pct"/>
            <w:shd w:val="clear" w:color="auto" w:fill="auto"/>
            <w:hideMark/>
          </w:tcPr>
          <w:p w14:paraId="2EBAB08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4B125B2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1A407FB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376FD24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57E2452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1E84E4A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13" w:type="pct"/>
            <w:shd w:val="clear" w:color="auto" w:fill="auto"/>
            <w:hideMark/>
          </w:tcPr>
          <w:p w14:paraId="6B45C16C"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6E1A40B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412" w:type="pct"/>
            <w:shd w:val="clear" w:color="auto" w:fill="auto"/>
            <w:hideMark/>
          </w:tcPr>
          <w:p w14:paraId="0032CA9D"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r>
      <w:tr w:rsidR="00961D5F" w:rsidRPr="00815A04" w14:paraId="40FBDEA2" w14:textId="77777777" w:rsidTr="00F07E3E">
        <w:trPr>
          <w:trHeight w:val="300"/>
        </w:trPr>
        <w:tc>
          <w:tcPr>
            <w:tcW w:w="559" w:type="pct"/>
            <w:vMerge/>
            <w:hideMark/>
          </w:tcPr>
          <w:p w14:paraId="3480A3EB"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461D510D"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Фонд скважин</w:t>
            </w:r>
          </w:p>
        </w:tc>
        <w:tc>
          <w:tcPr>
            <w:tcW w:w="316" w:type="pct"/>
            <w:shd w:val="clear" w:color="auto" w:fill="auto"/>
            <w:hideMark/>
          </w:tcPr>
          <w:p w14:paraId="6DBB420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43E0EC5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26D8CCA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6630223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5F9CB7D9"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1A45D7F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13" w:type="pct"/>
            <w:shd w:val="clear" w:color="auto" w:fill="auto"/>
            <w:hideMark/>
          </w:tcPr>
          <w:p w14:paraId="047A5022"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6360ED6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412" w:type="pct"/>
            <w:shd w:val="clear" w:color="auto" w:fill="auto"/>
            <w:hideMark/>
          </w:tcPr>
          <w:p w14:paraId="1881A74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r>
      <w:tr w:rsidR="00961D5F" w:rsidRPr="00815A04" w14:paraId="367F58AA" w14:textId="77777777" w:rsidTr="00F07E3E">
        <w:trPr>
          <w:trHeight w:val="480"/>
        </w:trPr>
        <w:tc>
          <w:tcPr>
            <w:tcW w:w="559" w:type="pct"/>
            <w:vMerge w:val="restart"/>
            <w:shd w:val="clear" w:color="auto" w:fill="auto"/>
            <w:hideMark/>
          </w:tcPr>
          <w:p w14:paraId="1998C665"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Солеотложение</w:t>
            </w:r>
          </w:p>
        </w:tc>
        <w:tc>
          <w:tcPr>
            <w:tcW w:w="503" w:type="pct"/>
            <w:shd w:val="clear" w:color="auto" w:fill="auto"/>
            <w:hideMark/>
          </w:tcPr>
          <w:p w14:paraId="14FFC67E" w14:textId="77777777" w:rsidR="00DA4B96" w:rsidRPr="003826A0" w:rsidRDefault="00777175" w:rsidP="003826A0">
            <w:pPr>
              <w:rPr>
                <w:rFonts w:eastAsia="Times New Roman"/>
                <w:sz w:val="16"/>
                <w:szCs w:val="16"/>
                <w:lang w:eastAsia="ru-RU"/>
              </w:rPr>
            </w:pPr>
            <w:r w:rsidRPr="003826A0">
              <w:rPr>
                <w:rFonts w:eastAsia="Times New Roman"/>
                <w:sz w:val="16"/>
                <w:szCs w:val="16"/>
                <w:lang w:eastAsia="ru-RU"/>
              </w:rPr>
              <w:t xml:space="preserve">Эксплуатация </w:t>
            </w:r>
            <w:r w:rsidR="00DA4B96" w:rsidRPr="003826A0">
              <w:rPr>
                <w:rFonts w:eastAsia="Times New Roman"/>
                <w:sz w:val="16"/>
                <w:szCs w:val="16"/>
                <w:lang w:eastAsia="ru-RU"/>
              </w:rPr>
              <w:t>трубопроводов</w:t>
            </w:r>
          </w:p>
        </w:tc>
        <w:tc>
          <w:tcPr>
            <w:tcW w:w="316" w:type="pct"/>
            <w:shd w:val="clear" w:color="auto" w:fill="auto"/>
            <w:hideMark/>
          </w:tcPr>
          <w:p w14:paraId="336E9349"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3415243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2A1C5EB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1D6AD73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26D03EE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1E0A653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13" w:type="pct"/>
            <w:shd w:val="clear" w:color="auto" w:fill="auto"/>
            <w:hideMark/>
          </w:tcPr>
          <w:p w14:paraId="0FDA7A8D"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4B9C3F3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412" w:type="pct"/>
            <w:shd w:val="clear" w:color="auto" w:fill="auto"/>
            <w:hideMark/>
          </w:tcPr>
          <w:p w14:paraId="44316869"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r>
      <w:tr w:rsidR="00961D5F" w:rsidRPr="00815A04" w14:paraId="7F709910" w14:textId="77777777" w:rsidTr="00F07E3E">
        <w:trPr>
          <w:trHeight w:val="345"/>
        </w:trPr>
        <w:tc>
          <w:tcPr>
            <w:tcW w:w="559" w:type="pct"/>
            <w:vMerge/>
            <w:hideMark/>
          </w:tcPr>
          <w:p w14:paraId="4E794766"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1DB50580"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Объекты подготовки</w:t>
            </w:r>
          </w:p>
        </w:tc>
        <w:tc>
          <w:tcPr>
            <w:tcW w:w="316" w:type="pct"/>
            <w:shd w:val="clear" w:color="auto" w:fill="auto"/>
            <w:hideMark/>
          </w:tcPr>
          <w:p w14:paraId="44A0B320"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6404B23B"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233678F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7BCAAAE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290AB18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1A49C45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13" w:type="pct"/>
            <w:shd w:val="clear" w:color="auto" w:fill="auto"/>
            <w:hideMark/>
          </w:tcPr>
          <w:p w14:paraId="1AFE02D8"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1DBFC5A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412" w:type="pct"/>
            <w:shd w:val="clear" w:color="auto" w:fill="auto"/>
            <w:hideMark/>
          </w:tcPr>
          <w:p w14:paraId="610E5F7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r>
      <w:tr w:rsidR="00961D5F" w:rsidRPr="00815A04" w14:paraId="19F9B439" w14:textId="77777777" w:rsidTr="00F07E3E">
        <w:trPr>
          <w:trHeight w:val="300"/>
        </w:trPr>
        <w:tc>
          <w:tcPr>
            <w:tcW w:w="559" w:type="pct"/>
            <w:vMerge/>
            <w:hideMark/>
          </w:tcPr>
          <w:p w14:paraId="1DACF64C"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0F71824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Фонд скважин</w:t>
            </w:r>
          </w:p>
        </w:tc>
        <w:tc>
          <w:tcPr>
            <w:tcW w:w="316" w:type="pct"/>
            <w:shd w:val="clear" w:color="auto" w:fill="auto"/>
            <w:hideMark/>
          </w:tcPr>
          <w:p w14:paraId="109F87E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532D85E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1476D8B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2E64D09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6CA381E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57BB729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13" w:type="pct"/>
            <w:shd w:val="clear" w:color="auto" w:fill="auto"/>
            <w:hideMark/>
          </w:tcPr>
          <w:p w14:paraId="4D2774C0"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7DB6D38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412" w:type="pct"/>
            <w:shd w:val="clear" w:color="auto" w:fill="auto"/>
            <w:hideMark/>
          </w:tcPr>
          <w:p w14:paraId="69DE8DFB"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r>
      <w:tr w:rsidR="00961D5F" w:rsidRPr="00815A04" w14:paraId="2FF89268" w14:textId="77777777" w:rsidTr="00F07E3E">
        <w:trPr>
          <w:trHeight w:val="480"/>
        </w:trPr>
        <w:tc>
          <w:tcPr>
            <w:tcW w:w="559" w:type="pct"/>
            <w:vMerge w:val="restart"/>
            <w:shd w:val="clear" w:color="auto" w:fill="auto"/>
            <w:hideMark/>
          </w:tcPr>
          <w:p w14:paraId="1B83A09D"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АСПО</w:t>
            </w:r>
          </w:p>
        </w:tc>
        <w:tc>
          <w:tcPr>
            <w:tcW w:w="503" w:type="pct"/>
            <w:shd w:val="clear" w:color="auto" w:fill="auto"/>
            <w:hideMark/>
          </w:tcPr>
          <w:p w14:paraId="23B55977" w14:textId="77777777" w:rsidR="00DA4B96" w:rsidRPr="003826A0" w:rsidRDefault="00777175" w:rsidP="003826A0">
            <w:pPr>
              <w:rPr>
                <w:rFonts w:eastAsia="Times New Roman"/>
                <w:sz w:val="16"/>
                <w:szCs w:val="16"/>
                <w:lang w:eastAsia="ru-RU"/>
              </w:rPr>
            </w:pPr>
            <w:r w:rsidRPr="003826A0">
              <w:rPr>
                <w:rFonts w:eastAsia="Times New Roman"/>
                <w:sz w:val="16"/>
                <w:szCs w:val="16"/>
                <w:lang w:eastAsia="ru-RU"/>
              </w:rPr>
              <w:t xml:space="preserve">Эксплуатация </w:t>
            </w:r>
            <w:r w:rsidR="00DA4B96" w:rsidRPr="003826A0">
              <w:rPr>
                <w:rFonts w:eastAsia="Times New Roman"/>
                <w:sz w:val="16"/>
                <w:szCs w:val="16"/>
                <w:lang w:eastAsia="ru-RU"/>
              </w:rPr>
              <w:t>трубопроводов</w:t>
            </w:r>
          </w:p>
        </w:tc>
        <w:tc>
          <w:tcPr>
            <w:tcW w:w="316" w:type="pct"/>
            <w:shd w:val="clear" w:color="auto" w:fill="auto"/>
            <w:hideMark/>
          </w:tcPr>
          <w:p w14:paraId="7F35E71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51EE8A4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04" w:type="pct"/>
            <w:shd w:val="clear" w:color="auto" w:fill="auto"/>
            <w:hideMark/>
          </w:tcPr>
          <w:p w14:paraId="473AF565"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3BE5015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5B71B57B"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344C1D1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6704699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2F53EA8D"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412" w:type="pct"/>
            <w:shd w:val="clear" w:color="auto" w:fill="auto"/>
            <w:hideMark/>
          </w:tcPr>
          <w:p w14:paraId="4159E02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r>
      <w:tr w:rsidR="00961D5F" w:rsidRPr="00815A04" w14:paraId="4F91C3D1" w14:textId="77777777" w:rsidTr="00F07E3E">
        <w:trPr>
          <w:trHeight w:val="345"/>
        </w:trPr>
        <w:tc>
          <w:tcPr>
            <w:tcW w:w="559" w:type="pct"/>
            <w:vMerge/>
            <w:hideMark/>
          </w:tcPr>
          <w:p w14:paraId="6E1564A3"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45C2BEA5"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Объекты подготовки</w:t>
            </w:r>
          </w:p>
        </w:tc>
        <w:tc>
          <w:tcPr>
            <w:tcW w:w="316" w:type="pct"/>
            <w:shd w:val="clear" w:color="auto" w:fill="auto"/>
            <w:hideMark/>
          </w:tcPr>
          <w:p w14:paraId="5B189C7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5A37DAA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04" w:type="pct"/>
            <w:shd w:val="clear" w:color="auto" w:fill="auto"/>
            <w:hideMark/>
          </w:tcPr>
          <w:p w14:paraId="2BCCD6F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6C5FC3C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30E79C4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40629BD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22027236"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52E43DE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412" w:type="pct"/>
            <w:shd w:val="clear" w:color="auto" w:fill="auto"/>
            <w:hideMark/>
          </w:tcPr>
          <w:p w14:paraId="1928DC2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r>
      <w:tr w:rsidR="00961D5F" w:rsidRPr="00815A04" w14:paraId="4BC3B01F" w14:textId="77777777" w:rsidTr="00F07E3E">
        <w:trPr>
          <w:trHeight w:val="116"/>
        </w:trPr>
        <w:tc>
          <w:tcPr>
            <w:tcW w:w="559" w:type="pct"/>
            <w:vMerge/>
            <w:hideMark/>
          </w:tcPr>
          <w:p w14:paraId="2611FCFF"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1B2394D6"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Фонд скважин</w:t>
            </w:r>
          </w:p>
        </w:tc>
        <w:tc>
          <w:tcPr>
            <w:tcW w:w="316" w:type="pct"/>
            <w:shd w:val="clear" w:color="auto" w:fill="auto"/>
            <w:hideMark/>
          </w:tcPr>
          <w:p w14:paraId="3F11932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204849D1"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04" w:type="pct"/>
            <w:shd w:val="clear" w:color="auto" w:fill="auto"/>
            <w:hideMark/>
          </w:tcPr>
          <w:p w14:paraId="1044A54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348654A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206AC17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3A8DE06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6FE6C341"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02DD8DC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412" w:type="pct"/>
            <w:shd w:val="clear" w:color="auto" w:fill="auto"/>
            <w:hideMark/>
          </w:tcPr>
          <w:p w14:paraId="0894B3D5"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r>
      <w:tr w:rsidR="00961D5F" w:rsidRPr="00815A04" w14:paraId="53E8BDA1" w14:textId="77777777" w:rsidTr="00F07E3E">
        <w:trPr>
          <w:trHeight w:val="480"/>
        </w:trPr>
        <w:tc>
          <w:tcPr>
            <w:tcW w:w="559" w:type="pct"/>
            <w:vMerge w:val="restart"/>
            <w:shd w:val="clear" w:color="auto" w:fill="auto"/>
            <w:hideMark/>
          </w:tcPr>
          <w:p w14:paraId="2D487982" w14:textId="1964A073" w:rsidR="00DA4B96" w:rsidRPr="003826A0" w:rsidRDefault="00DA4B96" w:rsidP="00612955">
            <w:pPr>
              <w:rPr>
                <w:rFonts w:eastAsia="Times New Roman"/>
                <w:sz w:val="16"/>
                <w:szCs w:val="16"/>
                <w:lang w:eastAsia="ru-RU"/>
              </w:rPr>
            </w:pPr>
            <w:r w:rsidRPr="003826A0">
              <w:rPr>
                <w:rFonts w:eastAsia="Times New Roman"/>
                <w:sz w:val="16"/>
                <w:szCs w:val="16"/>
                <w:lang w:eastAsia="ru-RU"/>
              </w:rPr>
              <w:t>Высоковязкие эмульсии (</w:t>
            </w:r>
            <w:r w:rsidR="00612955">
              <w:rPr>
                <w:rFonts w:eastAsia="Times New Roman"/>
                <w:sz w:val="16"/>
                <w:szCs w:val="16"/>
                <w:lang w:eastAsia="ru-RU"/>
              </w:rPr>
              <w:t>ДЭ</w:t>
            </w:r>
            <w:r w:rsidRPr="003826A0">
              <w:rPr>
                <w:rFonts w:eastAsia="Times New Roman"/>
                <w:sz w:val="16"/>
                <w:szCs w:val="16"/>
                <w:lang w:eastAsia="ru-RU"/>
              </w:rPr>
              <w:t>, депрессоры)</w:t>
            </w:r>
          </w:p>
        </w:tc>
        <w:tc>
          <w:tcPr>
            <w:tcW w:w="503" w:type="pct"/>
            <w:shd w:val="clear" w:color="auto" w:fill="auto"/>
            <w:hideMark/>
          </w:tcPr>
          <w:p w14:paraId="506A3C21" w14:textId="77777777" w:rsidR="00DA4B96" w:rsidRPr="003826A0" w:rsidRDefault="00777175" w:rsidP="003826A0">
            <w:pPr>
              <w:rPr>
                <w:rFonts w:eastAsia="Times New Roman"/>
                <w:sz w:val="16"/>
                <w:szCs w:val="16"/>
                <w:lang w:eastAsia="ru-RU"/>
              </w:rPr>
            </w:pPr>
            <w:r w:rsidRPr="003826A0">
              <w:rPr>
                <w:rFonts w:eastAsia="Times New Roman"/>
                <w:sz w:val="16"/>
                <w:szCs w:val="16"/>
                <w:lang w:eastAsia="ru-RU"/>
              </w:rPr>
              <w:t xml:space="preserve">Эксплуатация </w:t>
            </w:r>
            <w:r w:rsidR="00DA4B96" w:rsidRPr="003826A0">
              <w:rPr>
                <w:rFonts w:eastAsia="Times New Roman"/>
                <w:sz w:val="16"/>
                <w:szCs w:val="16"/>
                <w:lang w:eastAsia="ru-RU"/>
              </w:rPr>
              <w:t>трубопроводов</w:t>
            </w:r>
          </w:p>
        </w:tc>
        <w:tc>
          <w:tcPr>
            <w:tcW w:w="316" w:type="pct"/>
            <w:shd w:val="clear" w:color="auto" w:fill="auto"/>
            <w:hideMark/>
          </w:tcPr>
          <w:p w14:paraId="169197E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6A7D518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64AEB03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1CAB22F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6C68662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7C23772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779FDC2D"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4ACE9AA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412" w:type="pct"/>
            <w:shd w:val="clear" w:color="auto" w:fill="auto"/>
            <w:hideMark/>
          </w:tcPr>
          <w:p w14:paraId="7310506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r>
      <w:tr w:rsidR="00961D5F" w:rsidRPr="00815A04" w14:paraId="15401156" w14:textId="77777777" w:rsidTr="00F07E3E">
        <w:trPr>
          <w:trHeight w:val="315"/>
        </w:trPr>
        <w:tc>
          <w:tcPr>
            <w:tcW w:w="559" w:type="pct"/>
            <w:vMerge/>
            <w:hideMark/>
          </w:tcPr>
          <w:p w14:paraId="22BFB769"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2FEBFC8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Объекты подготовки</w:t>
            </w:r>
          </w:p>
        </w:tc>
        <w:tc>
          <w:tcPr>
            <w:tcW w:w="316" w:type="pct"/>
            <w:shd w:val="clear" w:color="auto" w:fill="auto"/>
            <w:hideMark/>
          </w:tcPr>
          <w:p w14:paraId="0B43A88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3DA50295"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7E60E92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66DDE4B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699B64F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097E466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4C60C1DA"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36F9A48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412" w:type="pct"/>
            <w:shd w:val="clear" w:color="auto" w:fill="auto"/>
            <w:hideMark/>
          </w:tcPr>
          <w:p w14:paraId="2228E0AD"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r>
      <w:tr w:rsidR="00961D5F" w:rsidRPr="00815A04" w14:paraId="2192F21F" w14:textId="77777777" w:rsidTr="00F07E3E">
        <w:trPr>
          <w:trHeight w:val="300"/>
        </w:trPr>
        <w:tc>
          <w:tcPr>
            <w:tcW w:w="559" w:type="pct"/>
            <w:vMerge/>
            <w:hideMark/>
          </w:tcPr>
          <w:p w14:paraId="55E5C477"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6AAEFA3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Фонд скважин</w:t>
            </w:r>
          </w:p>
        </w:tc>
        <w:tc>
          <w:tcPr>
            <w:tcW w:w="316" w:type="pct"/>
            <w:shd w:val="clear" w:color="auto" w:fill="auto"/>
            <w:hideMark/>
          </w:tcPr>
          <w:p w14:paraId="55C23340"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1634F039"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07F0899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31DBE36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5BB026C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0FCBC4B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17471520"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1D02224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412" w:type="pct"/>
            <w:shd w:val="clear" w:color="auto" w:fill="auto"/>
            <w:hideMark/>
          </w:tcPr>
          <w:p w14:paraId="75E9B35D"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r>
      <w:tr w:rsidR="00961D5F" w:rsidRPr="00815A04" w14:paraId="18CB8F2C" w14:textId="77777777" w:rsidTr="00F07E3E">
        <w:trPr>
          <w:trHeight w:val="480"/>
        </w:trPr>
        <w:tc>
          <w:tcPr>
            <w:tcW w:w="559" w:type="pct"/>
            <w:vMerge w:val="restart"/>
            <w:shd w:val="clear" w:color="auto" w:fill="auto"/>
            <w:hideMark/>
          </w:tcPr>
          <w:p w14:paraId="1D5F422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Гидраты</w:t>
            </w:r>
          </w:p>
        </w:tc>
        <w:tc>
          <w:tcPr>
            <w:tcW w:w="503" w:type="pct"/>
            <w:shd w:val="clear" w:color="auto" w:fill="auto"/>
            <w:hideMark/>
          </w:tcPr>
          <w:p w14:paraId="6A791F5D" w14:textId="77777777" w:rsidR="00DA4B96" w:rsidRPr="003826A0" w:rsidRDefault="00777175" w:rsidP="003826A0">
            <w:pPr>
              <w:rPr>
                <w:rFonts w:eastAsia="Times New Roman"/>
                <w:sz w:val="16"/>
                <w:szCs w:val="16"/>
                <w:lang w:eastAsia="ru-RU"/>
              </w:rPr>
            </w:pPr>
            <w:r w:rsidRPr="003826A0">
              <w:rPr>
                <w:rFonts w:eastAsia="Times New Roman"/>
                <w:sz w:val="16"/>
                <w:szCs w:val="16"/>
                <w:lang w:eastAsia="ru-RU"/>
              </w:rPr>
              <w:t xml:space="preserve">Эксплуатация </w:t>
            </w:r>
            <w:r w:rsidR="00DA4B96" w:rsidRPr="003826A0">
              <w:rPr>
                <w:rFonts w:eastAsia="Times New Roman"/>
                <w:sz w:val="16"/>
                <w:szCs w:val="16"/>
                <w:lang w:eastAsia="ru-RU"/>
              </w:rPr>
              <w:t>трубопроводов</w:t>
            </w:r>
          </w:p>
        </w:tc>
        <w:tc>
          <w:tcPr>
            <w:tcW w:w="316" w:type="pct"/>
            <w:shd w:val="clear" w:color="auto" w:fill="auto"/>
            <w:hideMark/>
          </w:tcPr>
          <w:p w14:paraId="43B52D25"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1891AFAC" w14:textId="77777777" w:rsidR="00DA4B96" w:rsidRPr="003826A0" w:rsidRDefault="001C3ABA"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280D1B0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19D372B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5FE51B7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735B9286"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1B1106E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7742BF3B"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412" w:type="pct"/>
            <w:shd w:val="clear" w:color="auto" w:fill="auto"/>
            <w:hideMark/>
          </w:tcPr>
          <w:p w14:paraId="56AF292D"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r>
      <w:tr w:rsidR="00961D5F" w:rsidRPr="00815A04" w14:paraId="1C50ED46" w14:textId="77777777" w:rsidTr="00F07E3E">
        <w:trPr>
          <w:trHeight w:val="300"/>
        </w:trPr>
        <w:tc>
          <w:tcPr>
            <w:tcW w:w="559" w:type="pct"/>
            <w:vMerge/>
            <w:hideMark/>
          </w:tcPr>
          <w:p w14:paraId="54404D12"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41D98D52"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Объекты подготовки</w:t>
            </w:r>
          </w:p>
        </w:tc>
        <w:tc>
          <w:tcPr>
            <w:tcW w:w="316" w:type="pct"/>
            <w:shd w:val="clear" w:color="auto" w:fill="auto"/>
            <w:hideMark/>
          </w:tcPr>
          <w:p w14:paraId="520F5E3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329DBB72" w14:textId="77777777" w:rsidR="00DA4B96" w:rsidRPr="003826A0" w:rsidRDefault="001C3ABA"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682CD3F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1ACD6701"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54F55FE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646C6F1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2EEEA73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1491A500"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412" w:type="pct"/>
            <w:shd w:val="clear" w:color="auto" w:fill="auto"/>
            <w:hideMark/>
          </w:tcPr>
          <w:p w14:paraId="3273B76F"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r>
      <w:tr w:rsidR="00961D5F" w:rsidRPr="00815A04" w14:paraId="5D565880" w14:textId="77777777" w:rsidTr="00F07E3E">
        <w:trPr>
          <w:trHeight w:val="300"/>
        </w:trPr>
        <w:tc>
          <w:tcPr>
            <w:tcW w:w="559" w:type="pct"/>
            <w:vMerge/>
            <w:hideMark/>
          </w:tcPr>
          <w:p w14:paraId="67AB6900"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35E80549"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Фонд скважин</w:t>
            </w:r>
          </w:p>
        </w:tc>
        <w:tc>
          <w:tcPr>
            <w:tcW w:w="316" w:type="pct"/>
            <w:shd w:val="clear" w:color="auto" w:fill="auto"/>
            <w:hideMark/>
          </w:tcPr>
          <w:p w14:paraId="211F84A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5130F147" w14:textId="77777777" w:rsidR="00DA4B96" w:rsidRPr="003826A0" w:rsidRDefault="001C3ABA"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5DA51F3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22AC36F6"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43C54000"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0135288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6F60856D"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64EBA440"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w:t>
            </w:r>
          </w:p>
        </w:tc>
        <w:tc>
          <w:tcPr>
            <w:tcW w:w="412" w:type="pct"/>
            <w:shd w:val="clear" w:color="auto" w:fill="auto"/>
            <w:hideMark/>
          </w:tcPr>
          <w:p w14:paraId="3F09282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r>
      <w:tr w:rsidR="00961D5F" w:rsidRPr="00815A04" w14:paraId="1E561DD2" w14:textId="77777777" w:rsidTr="00F07E3E">
        <w:trPr>
          <w:trHeight w:val="600"/>
        </w:trPr>
        <w:tc>
          <w:tcPr>
            <w:tcW w:w="559" w:type="pct"/>
            <w:vMerge w:val="restart"/>
            <w:shd w:val="clear" w:color="auto" w:fill="auto"/>
            <w:hideMark/>
          </w:tcPr>
          <w:p w14:paraId="548E1BC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Растворение солеотложений (кислотные композиции)</w:t>
            </w:r>
          </w:p>
        </w:tc>
        <w:tc>
          <w:tcPr>
            <w:tcW w:w="503" w:type="pct"/>
            <w:shd w:val="clear" w:color="auto" w:fill="auto"/>
            <w:hideMark/>
          </w:tcPr>
          <w:p w14:paraId="6ACBEBF1" w14:textId="77777777" w:rsidR="00DA4B96" w:rsidRPr="003826A0" w:rsidRDefault="00777175" w:rsidP="003826A0">
            <w:pPr>
              <w:rPr>
                <w:rFonts w:eastAsia="Times New Roman"/>
                <w:sz w:val="16"/>
                <w:szCs w:val="16"/>
                <w:lang w:eastAsia="ru-RU"/>
              </w:rPr>
            </w:pPr>
            <w:r w:rsidRPr="003826A0">
              <w:rPr>
                <w:rFonts w:eastAsia="Times New Roman"/>
                <w:sz w:val="16"/>
                <w:szCs w:val="16"/>
                <w:lang w:eastAsia="ru-RU"/>
              </w:rPr>
              <w:t xml:space="preserve">Эксплуатация </w:t>
            </w:r>
            <w:r w:rsidR="00DA4B96" w:rsidRPr="003826A0">
              <w:rPr>
                <w:rFonts w:eastAsia="Times New Roman"/>
                <w:sz w:val="16"/>
                <w:szCs w:val="16"/>
                <w:lang w:eastAsia="ru-RU"/>
              </w:rPr>
              <w:t>трубопроводов</w:t>
            </w:r>
          </w:p>
        </w:tc>
        <w:tc>
          <w:tcPr>
            <w:tcW w:w="316" w:type="pct"/>
            <w:shd w:val="clear" w:color="auto" w:fill="auto"/>
            <w:hideMark/>
          </w:tcPr>
          <w:p w14:paraId="2C27702B"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0006DF97" w14:textId="77777777" w:rsidR="00DA4B96" w:rsidRPr="003826A0" w:rsidRDefault="001C3ABA"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22BC5FA6"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2FAE3B33" w14:textId="77777777" w:rsidR="00DA4B96" w:rsidRPr="003826A0" w:rsidRDefault="00CD75BF"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4A21D71D" w14:textId="77777777" w:rsidR="00DA4B96" w:rsidRPr="003826A0" w:rsidRDefault="003970CE"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0F46473C"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16277828"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03394238"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412" w:type="pct"/>
            <w:shd w:val="clear" w:color="auto" w:fill="auto"/>
            <w:hideMark/>
          </w:tcPr>
          <w:p w14:paraId="46AE0DD9"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r>
      <w:tr w:rsidR="00961D5F" w:rsidRPr="00815A04" w14:paraId="70A6FD5D" w14:textId="77777777" w:rsidTr="00F07E3E">
        <w:trPr>
          <w:trHeight w:val="300"/>
        </w:trPr>
        <w:tc>
          <w:tcPr>
            <w:tcW w:w="559" w:type="pct"/>
            <w:vMerge/>
            <w:hideMark/>
          </w:tcPr>
          <w:p w14:paraId="68C2BF8D"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123B8241"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Объекты подготовки</w:t>
            </w:r>
          </w:p>
        </w:tc>
        <w:tc>
          <w:tcPr>
            <w:tcW w:w="316" w:type="pct"/>
            <w:shd w:val="clear" w:color="auto" w:fill="auto"/>
            <w:hideMark/>
          </w:tcPr>
          <w:p w14:paraId="1000BF06"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07AD00A1" w14:textId="77777777" w:rsidR="00DA4B96" w:rsidRPr="003826A0" w:rsidRDefault="001C3ABA"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12FDE3D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311AE0FD" w14:textId="77777777" w:rsidR="00DA4B96" w:rsidRPr="003826A0" w:rsidRDefault="00CD75BF"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6F3605A0" w14:textId="77777777" w:rsidR="00DA4B96" w:rsidRPr="003826A0" w:rsidRDefault="003970CE"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0682C26A"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61691693"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1793FCD7"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412" w:type="pct"/>
            <w:shd w:val="clear" w:color="auto" w:fill="auto"/>
            <w:hideMark/>
          </w:tcPr>
          <w:p w14:paraId="23578C1D"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r>
      <w:tr w:rsidR="00961D5F" w:rsidRPr="00815A04" w14:paraId="54908C1B" w14:textId="77777777" w:rsidTr="00F07E3E">
        <w:trPr>
          <w:trHeight w:val="300"/>
        </w:trPr>
        <w:tc>
          <w:tcPr>
            <w:tcW w:w="559" w:type="pct"/>
            <w:vMerge/>
            <w:hideMark/>
          </w:tcPr>
          <w:p w14:paraId="5152C7E7" w14:textId="77777777" w:rsidR="00DA4B96" w:rsidRPr="003826A0" w:rsidRDefault="00DA4B96" w:rsidP="003826A0">
            <w:pPr>
              <w:rPr>
                <w:rFonts w:eastAsia="Times New Roman"/>
                <w:sz w:val="16"/>
                <w:szCs w:val="16"/>
                <w:lang w:eastAsia="ru-RU"/>
              </w:rPr>
            </w:pPr>
          </w:p>
        </w:tc>
        <w:tc>
          <w:tcPr>
            <w:tcW w:w="503" w:type="pct"/>
            <w:shd w:val="clear" w:color="auto" w:fill="auto"/>
            <w:hideMark/>
          </w:tcPr>
          <w:p w14:paraId="6FCBD12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Фонд скважин</w:t>
            </w:r>
          </w:p>
        </w:tc>
        <w:tc>
          <w:tcPr>
            <w:tcW w:w="316" w:type="pct"/>
            <w:shd w:val="clear" w:color="auto" w:fill="auto"/>
            <w:hideMark/>
          </w:tcPr>
          <w:p w14:paraId="79234551"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462" w:type="pct"/>
            <w:shd w:val="clear" w:color="auto" w:fill="auto"/>
            <w:hideMark/>
          </w:tcPr>
          <w:p w14:paraId="59271C5A" w14:textId="77777777" w:rsidR="00DA4B96" w:rsidRPr="003826A0" w:rsidRDefault="001C3ABA" w:rsidP="003826A0">
            <w:pPr>
              <w:rPr>
                <w:rFonts w:eastAsia="Times New Roman"/>
                <w:sz w:val="16"/>
                <w:szCs w:val="16"/>
                <w:lang w:eastAsia="ru-RU"/>
              </w:rPr>
            </w:pPr>
            <w:r w:rsidRPr="003826A0">
              <w:rPr>
                <w:rFonts w:eastAsia="Times New Roman"/>
                <w:sz w:val="16"/>
                <w:szCs w:val="16"/>
                <w:lang w:eastAsia="ru-RU"/>
              </w:rPr>
              <w:t>р</w:t>
            </w:r>
          </w:p>
        </w:tc>
        <w:tc>
          <w:tcPr>
            <w:tcW w:w="504" w:type="pct"/>
            <w:shd w:val="clear" w:color="auto" w:fill="auto"/>
            <w:hideMark/>
          </w:tcPr>
          <w:p w14:paraId="4C778023"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c>
          <w:tcPr>
            <w:tcW w:w="286" w:type="pct"/>
            <w:shd w:val="clear" w:color="auto" w:fill="auto"/>
            <w:hideMark/>
          </w:tcPr>
          <w:p w14:paraId="1F7B9795" w14:textId="77777777" w:rsidR="00DA4B96" w:rsidRPr="003826A0" w:rsidRDefault="00CD75BF" w:rsidP="003826A0">
            <w:pPr>
              <w:rPr>
                <w:rFonts w:eastAsia="Times New Roman"/>
                <w:sz w:val="16"/>
                <w:szCs w:val="16"/>
                <w:lang w:eastAsia="ru-RU"/>
              </w:rPr>
            </w:pPr>
            <w:r w:rsidRPr="003826A0">
              <w:rPr>
                <w:rFonts w:eastAsia="Times New Roman"/>
                <w:sz w:val="16"/>
                <w:szCs w:val="16"/>
                <w:lang w:eastAsia="ru-RU"/>
              </w:rPr>
              <w:t>о*</w:t>
            </w:r>
          </w:p>
        </w:tc>
        <w:tc>
          <w:tcPr>
            <w:tcW w:w="579" w:type="pct"/>
            <w:shd w:val="clear" w:color="auto" w:fill="auto"/>
            <w:hideMark/>
          </w:tcPr>
          <w:p w14:paraId="6372F2F0" w14:textId="77777777" w:rsidR="00DA4B96" w:rsidRPr="003826A0" w:rsidRDefault="003970CE" w:rsidP="003826A0">
            <w:pPr>
              <w:rPr>
                <w:rFonts w:eastAsia="Times New Roman"/>
                <w:sz w:val="16"/>
                <w:szCs w:val="16"/>
                <w:lang w:eastAsia="ru-RU"/>
              </w:rPr>
            </w:pPr>
            <w:r w:rsidRPr="003826A0">
              <w:rPr>
                <w:rFonts w:eastAsia="Times New Roman"/>
                <w:sz w:val="16"/>
                <w:szCs w:val="16"/>
                <w:lang w:eastAsia="ru-RU"/>
              </w:rPr>
              <w:t>о**</w:t>
            </w:r>
          </w:p>
        </w:tc>
        <w:tc>
          <w:tcPr>
            <w:tcW w:w="353" w:type="pct"/>
            <w:shd w:val="clear" w:color="auto" w:fill="auto"/>
            <w:hideMark/>
          </w:tcPr>
          <w:p w14:paraId="4BDEC9C9"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513" w:type="pct"/>
            <w:shd w:val="clear" w:color="auto" w:fill="auto"/>
            <w:hideMark/>
          </w:tcPr>
          <w:p w14:paraId="3CF013BD" w14:textId="77777777" w:rsidR="00DA4B96" w:rsidRPr="003826A0" w:rsidRDefault="00BF7CFC" w:rsidP="003826A0">
            <w:pPr>
              <w:rPr>
                <w:rFonts w:eastAsia="Times New Roman"/>
                <w:sz w:val="16"/>
                <w:szCs w:val="16"/>
                <w:lang w:eastAsia="ru-RU"/>
              </w:rPr>
            </w:pPr>
            <w:r w:rsidRPr="003826A0">
              <w:rPr>
                <w:rFonts w:eastAsia="Times New Roman"/>
                <w:sz w:val="16"/>
                <w:szCs w:val="16"/>
                <w:lang w:eastAsia="ru-RU"/>
              </w:rPr>
              <w:t>о</w:t>
            </w:r>
          </w:p>
        </w:tc>
        <w:tc>
          <w:tcPr>
            <w:tcW w:w="513" w:type="pct"/>
            <w:shd w:val="clear" w:color="auto" w:fill="auto"/>
            <w:hideMark/>
          </w:tcPr>
          <w:p w14:paraId="61320CD4"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w:t>
            </w:r>
          </w:p>
        </w:tc>
        <w:tc>
          <w:tcPr>
            <w:tcW w:w="412" w:type="pct"/>
            <w:shd w:val="clear" w:color="auto" w:fill="auto"/>
            <w:hideMark/>
          </w:tcPr>
          <w:p w14:paraId="582312AE" w14:textId="77777777" w:rsidR="00DA4B96" w:rsidRPr="003826A0" w:rsidRDefault="00DA4B96" w:rsidP="003826A0">
            <w:pPr>
              <w:rPr>
                <w:rFonts w:eastAsia="Times New Roman"/>
                <w:sz w:val="16"/>
                <w:szCs w:val="16"/>
                <w:lang w:eastAsia="ru-RU"/>
              </w:rPr>
            </w:pPr>
            <w:r w:rsidRPr="003826A0">
              <w:rPr>
                <w:rFonts w:eastAsia="Times New Roman"/>
                <w:sz w:val="16"/>
                <w:szCs w:val="16"/>
                <w:lang w:eastAsia="ru-RU"/>
              </w:rPr>
              <w:t>о</w:t>
            </w:r>
          </w:p>
        </w:tc>
      </w:tr>
    </w:tbl>
    <w:p w14:paraId="485BBB0E" w14:textId="77777777" w:rsidR="00DA4B96" w:rsidRPr="00161FB6" w:rsidRDefault="003970CE" w:rsidP="00777175">
      <w:pPr>
        <w:pStyle w:val="S0"/>
        <w:spacing w:before="120"/>
        <w:ind w:left="567"/>
        <w:rPr>
          <w:i/>
        </w:rPr>
      </w:pPr>
      <w:r w:rsidRPr="003826A0">
        <w:rPr>
          <w:i/>
          <w:u w:val="single"/>
        </w:rPr>
        <w:t>Примечание</w:t>
      </w:r>
      <w:r w:rsidR="00797623">
        <w:rPr>
          <w:i/>
          <w:u w:val="single"/>
        </w:rPr>
        <w:t>:</w:t>
      </w:r>
      <w:r w:rsidRPr="00161FB6">
        <w:rPr>
          <w:i/>
        </w:rPr>
        <w:t>*</w:t>
      </w:r>
      <w:r w:rsidR="00797623">
        <w:rPr>
          <w:i/>
        </w:rPr>
        <w:t xml:space="preserve"> </w:t>
      </w:r>
      <w:r w:rsidR="00B162BD">
        <w:rPr>
          <w:i/>
        </w:rPr>
        <w:t>П</w:t>
      </w:r>
      <w:r w:rsidR="00B162BD" w:rsidRPr="00161FB6">
        <w:rPr>
          <w:i/>
        </w:rPr>
        <w:t xml:space="preserve">ри </w:t>
      </w:r>
      <w:r w:rsidRPr="00161FB6">
        <w:rPr>
          <w:i/>
        </w:rPr>
        <w:t>лабораторном тестировании рабочих растворов РС</w:t>
      </w:r>
      <w:r w:rsidR="002F6D57" w:rsidRPr="00161FB6">
        <w:rPr>
          <w:i/>
        </w:rPr>
        <w:t xml:space="preserve"> на скорость коррозии</w:t>
      </w:r>
      <w:r w:rsidRPr="00161FB6">
        <w:rPr>
          <w:i/>
        </w:rPr>
        <w:t xml:space="preserve"> и ингибиторов кислотной коррозии рекомендуется производить подбор на образцах всех производителей кислоты соляной.  </w:t>
      </w:r>
    </w:p>
    <w:p w14:paraId="0223DA5C" w14:textId="7C112C96" w:rsidR="002F6D57" w:rsidRPr="00161FB6" w:rsidRDefault="002F6D57" w:rsidP="00777175">
      <w:pPr>
        <w:pStyle w:val="S0"/>
        <w:spacing w:before="120"/>
        <w:ind w:left="567"/>
        <w:rPr>
          <w:i/>
        </w:rPr>
      </w:pPr>
      <w:r w:rsidRPr="00777175">
        <w:rPr>
          <w:i/>
          <w:u w:val="single"/>
        </w:rPr>
        <w:t>Примечание</w:t>
      </w:r>
      <w:r w:rsidR="00797623">
        <w:rPr>
          <w:i/>
          <w:u w:val="single"/>
        </w:rPr>
        <w:t>:</w:t>
      </w:r>
      <w:r w:rsidRPr="00161FB6">
        <w:rPr>
          <w:i/>
        </w:rPr>
        <w:t>**</w:t>
      </w:r>
      <w:r w:rsidR="00797623">
        <w:rPr>
          <w:i/>
        </w:rPr>
        <w:t xml:space="preserve"> </w:t>
      </w:r>
      <w:r w:rsidR="00B162BD">
        <w:rPr>
          <w:i/>
        </w:rPr>
        <w:t>В</w:t>
      </w:r>
      <w:r w:rsidRPr="00161FB6">
        <w:rPr>
          <w:i/>
        </w:rPr>
        <w:t xml:space="preserve"> рамках </w:t>
      </w:r>
      <w:r w:rsidR="001E672B" w:rsidRPr="00161FB6">
        <w:rPr>
          <w:i/>
        </w:rPr>
        <w:t>промышленного применения необходимо обеспечить контроль фактической скорости коррозии готовых рабочих растворов РС в объеме не менее 5 % от общего количества технологических операций.</w:t>
      </w:r>
      <w:r w:rsidR="009B57E7" w:rsidRPr="00161FB6">
        <w:rPr>
          <w:i/>
        </w:rPr>
        <w:t xml:space="preserve"> При смене поставщика кислоты и кислотного состава ОГ рекомендуется проверить при выходном/</w:t>
      </w:r>
      <w:r w:rsidR="00E70683">
        <w:rPr>
          <w:i/>
        </w:rPr>
        <w:t>ВК</w:t>
      </w:r>
      <w:r w:rsidR="009B57E7" w:rsidRPr="00161FB6">
        <w:rPr>
          <w:i/>
        </w:rPr>
        <w:t xml:space="preserve"> сохранение эффективности и дозировок используемого базового ИКК и компонентов модификаторов кислотных составов.</w:t>
      </w:r>
    </w:p>
    <w:p w14:paraId="347CBFD5" w14:textId="77777777" w:rsidR="00E14D31" w:rsidRPr="00497ECE" w:rsidRDefault="003864ED" w:rsidP="00C22F6D">
      <w:pPr>
        <w:pStyle w:val="S23"/>
        <w:numPr>
          <w:ilvl w:val="1"/>
          <w:numId w:val="29"/>
        </w:numPr>
        <w:tabs>
          <w:tab w:val="left" w:pos="567"/>
        </w:tabs>
        <w:spacing w:before="240"/>
        <w:ind w:left="0" w:firstLine="0"/>
        <w:rPr>
          <w:caps w:val="0"/>
          <w:snapToGrid w:val="0"/>
        </w:rPr>
      </w:pPr>
      <w:bookmarkStart w:id="604" w:name="_Toc454888728"/>
      <w:bookmarkStart w:id="605" w:name="_Toc122616659"/>
      <w:r w:rsidRPr="00815A04">
        <w:rPr>
          <w:caps w:val="0"/>
          <w:snapToGrid w:val="0"/>
        </w:rPr>
        <w:t>«ВЫСШИЙ УРОВЕНЬ» КОНТРОЛЯ ЭФФЕКТИВНОСТИ ПРОМЫШЛЕННОГО ПРИМЕНЕНИЯ ХИМИЧЕСКИХ РЕАГЕНТОВ</w:t>
      </w:r>
      <w:bookmarkEnd w:id="604"/>
      <w:bookmarkEnd w:id="605"/>
    </w:p>
    <w:p w14:paraId="30D82201" w14:textId="20DF8519" w:rsidR="00EA0662" w:rsidRPr="00815A04" w:rsidRDefault="00E14D31" w:rsidP="00C22F6D">
      <w:pPr>
        <w:pStyle w:val="S0"/>
        <w:numPr>
          <w:ilvl w:val="2"/>
          <w:numId w:val="62"/>
        </w:numPr>
        <w:spacing w:before="120"/>
        <w:ind w:left="0" w:firstLine="0"/>
      </w:pPr>
      <w:r w:rsidRPr="00815A04">
        <w:t xml:space="preserve">Под «высшим уровнем» контроля эффективности промышленного применения </w:t>
      </w:r>
      <w:r w:rsidR="00C04926" w:rsidRPr="00815A04">
        <w:t>ХР</w:t>
      </w:r>
      <w:r w:rsidRPr="00815A04">
        <w:t xml:space="preserve"> понимается статистический анализ работы </w:t>
      </w:r>
      <w:r w:rsidR="00EA0662" w:rsidRPr="00815A04">
        <w:t>защищаемого</w:t>
      </w:r>
      <w:r w:rsidR="002C416B" w:rsidRPr="00815A04">
        <w:t>/обрабатываемого</w:t>
      </w:r>
      <w:r w:rsidR="00EA0662" w:rsidRPr="00815A04">
        <w:t xml:space="preserve"> химическими методами </w:t>
      </w:r>
      <w:r w:rsidRPr="00815A04">
        <w:t>фонда оборудования</w:t>
      </w:r>
      <w:r w:rsidR="00EA0662" w:rsidRPr="00815A04">
        <w:t xml:space="preserve"> (скважины, объекты подготовки, трубопроводы). Методологически</w:t>
      </w:r>
      <w:r w:rsidR="008F6F47">
        <w:t>й</w:t>
      </w:r>
      <w:r w:rsidR="00EA0662" w:rsidRPr="00815A04">
        <w:t xml:space="preserve"> анализ представляет собой оценк</w:t>
      </w:r>
      <w:r w:rsidR="00590086">
        <w:t>у</w:t>
      </w:r>
      <w:r w:rsidR="00EA0662" w:rsidRPr="00815A04">
        <w:t xml:space="preserve"> эффективности работы профильных </w:t>
      </w:r>
      <w:r w:rsidR="00BE1AC7" w:rsidRPr="00815A04">
        <w:lastRenderedPageBreak/>
        <w:t>СП ОГ</w:t>
      </w:r>
      <w:r w:rsidR="00EA0662" w:rsidRPr="00815A04">
        <w:t xml:space="preserve"> по направлению «Химизация производственных процессов». В оценку эффективности входят обоснование выбора критериев для статистического мониторинга эффективности, описание методик расчета показателей эффективности. Итоговым результатом оценки работы </w:t>
      </w:r>
      <w:r w:rsidR="0085206D">
        <w:t>П</w:t>
      </w:r>
      <w:r w:rsidR="00EA0662" w:rsidRPr="00815A04">
        <w:t xml:space="preserve">рофильных СП </w:t>
      </w:r>
      <w:r w:rsidR="00BE1AC7" w:rsidRPr="00815A04">
        <w:t xml:space="preserve">ОГ </w:t>
      </w:r>
      <w:r w:rsidR="00EA0662" w:rsidRPr="00815A04">
        <w:t>и О</w:t>
      </w:r>
      <w:r w:rsidR="00BE1AC7" w:rsidRPr="00815A04">
        <w:t>Г</w:t>
      </w:r>
      <w:r w:rsidR="00EA0662" w:rsidRPr="00815A04">
        <w:t xml:space="preserve"> в целом по направлению «Химизация производственных процессов» является место, которое занимает ОГ при ранжировании.</w:t>
      </w:r>
      <w:r w:rsidR="00756E08" w:rsidRPr="00815A04">
        <w:t xml:space="preserve"> Для статистического среза сравнительного анализа взяты направления химизации, которые представлены</w:t>
      </w:r>
      <w:r w:rsidR="00BB3A39">
        <w:t xml:space="preserve"> в большинстве</w:t>
      </w:r>
      <w:r w:rsidR="00756E08" w:rsidRPr="00815A04">
        <w:t xml:space="preserve"> ОГ.</w:t>
      </w:r>
      <w:r w:rsidR="00EA0662" w:rsidRPr="00815A04">
        <w:t xml:space="preserve"> Принципы начисления баллов </w:t>
      </w:r>
      <w:r w:rsidR="00E356AA">
        <w:t>установлены</w:t>
      </w:r>
      <w:r w:rsidR="00E356AA" w:rsidRPr="00815A04">
        <w:t xml:space="preserve"> </w:t>
      </w:r>
      <w:r w:rsidR="00EA0662" w:rsidRPr="00815A04">
        <w:t xml:space="preserve">в подразделе </w:t>
      </w:r>
      <w:r w:rsidR="00777175">
        <w:t>8</w:t>
      </w:r>
      <w:r w:rsidR="00EA0662" w:rsidRPr="00815A04">
        <w:t>.5 настоящ</w:t>
      </w:r>
      <w:r w:rsidR="008F6F47">
        <w:t>их</w:t>
      </w:r>
      <w:r w:rsidR="00EA0662" w:rsidRPr="00815A04">
        <w:t xml:space="preserve"> </w:t>
      </w:r>
      <w:r w:rsidR="00097164" w:rsidRPr="00097164">
        <w:t>Типовых требований</w:t>
      </w:r>
      <w:r w:rsidR="00EA0662" w:rsidRPr="00815A04">
        <w:t xml:space="preserve">. </w:t>
      </w:r>
      <w:r w:rsidR="00C94EBD">
        <w:t>Принципы мониторинга удельных затрат и бизнес-планирования</w:t>
      </w:r>
      <w:r w:rsidR="00EA0662" w:rsidRPr="00815A04">
        <w:t xml:space="preserve"> ОГ по направлениям химизации </w:t>
      </w:r>
      <w:r w:rsidR="00E356AA">
        <w:t>приведен</w:t>
      </w:r>
      <w:r w:rsidR="00C94EBD">
        <w:t>ы</w:t>
      </w:r>
      <w:r w:rsidR="00E356AA" w:rsidRPr="00815A04">
        <w:t xml:space="preserve"> </w:t>
      </w:r>
      <w:r w:rsidR="00EA0662" w:rsidRPr="00815A04">
        <w:t xml:space="preserve">в подразделе </w:t>
      </w:r>
      <w:r w:rsidR="00777175">
        <w:t>8</w:t>
      </w:r>
      <w:r w:rsidR="00EA0662" w:rsidRPr="00815A04">
        <w:t>.6</w:t>
      </w:r>
      <w:r w:rsidR="00FE318B">
        <w:t xml:space="preserve"> настоящ</w:t>
      </w:r>
      <w:r w:rsidR="008F6F47">
        <w:t>их</w:t>
      </w:r>
      <w:r w:rsidR="00FE318B">
        <w:t xml:space="preserve"> </w:t>
      </w:r>
      <w:r w:rsidR="00097164" w:rsidRPr="00097164">
        <w:t>Типовых требований</w:t>
      </w:r>
      <w:r w:rsidR="00EA0662" w:rsidRPr="00815A04">
        <w:t>.</w:t>
      </w:r>
    </w:p>
    <w:p w14:paraId="6E9D3FC0" w14:textId="77777777" w:rsidR="00EA0662" w:rsidRPr="00497ECE" w:rsidRDefault="003864ED" w:rsidP="00C22F6D">
      <w:pPr>
        <w:pStyle w:val="S23"/>
        <w:numPr>
          <w:ilvl w:val="1"/>
          <w:numId w:val="29"/>
        </w:numPr>
        <w:tabs>
          <w:tab w:val="left" w:pos="567"/>
        </w:tabs>
        <w:spacing w:before="240"/>
        <w:ind w:left="0" w:firstLine="0"/>
        <w:rPr>
          <w:caps w:val="0"/>
          <w:snapToGrid w:val="0"/>
        </w:rPr>
      </w:pPr>
      <w:bookmarkStart w:id="606" w:name="_Toc454888729"/>
      <w:bookmarkStart w:id="607" w:name="_Toc122616660"/>
      <w:r w:rsidRPr="00815A04">
        <w:rPr>
          <w:caps w:val="0"/>
          <w:snapToGrid w:val="0"/>
        </w:rPr>
        <w:t>СТАТИСТИЧЕСКИЕ ПАРАМЕТРЫ ДЛЯ ОЦЕНКИ ЭФФЕКТИВНОСТИ ПРИМЕНЕНИЯ ХИМИЧЕСКИХ РЕАГЕНТОВ</w:t>
      </w:r>
      <w:bookmarkEnd w:id="606"/>
      <w:bookmarkEnd w:id="607"/>
    </w:p>
    <w:p w14:paraId="21A39C37" w14:textId="77777777" w:rsidR="00EA0662" w:rsidRPr="00CA3588" w:rsidRDefault="006215FC" w:rsidP="00C22F6D">
      <w:pPr>
        <w:pStyle w:val="S30"/>
        <w:numPr>
          <w:ilvl w:val="2"/>
          <w:numId w:val="78"/>
        </w:numPr>
        <w:tabs>
          <w:tab w:val="left" w:pos="709"/>
        </w:tabs>
        <w:spacing w:before="240"/>
        <w:ind w:left="0" w:firstLine="0"/>
        <w:outlineLvl w:val="2"/>
      </w:pPr>
      <w:bookmarkStart w:id="608" w:name="_Toc122616661"/>
      <w:r w:rsidRPr="00CA3588">
        <w:t>МЕХАНИЗИРОВАННЫЙ ФОНД СКВАЖИН</w:t>
      </w:r>
      <w:bookmarkEnd w:id="608"/>
    </w:p>
    <w:p w14:paraId="1CACC060" w14:textId="77777777" w:rsidR="00EA0662" w:rsidRPr="00735D13" w:rsidRDefault="00EA0662" w:rsidP="006215FC">
      <w:pPr>
        <w:pStyle w:val="aff2"/>
        <w:tabs>
          <w:tab w:val="left" w:pos="851"/>
        </w:tabs>
        <w:spacing w:before="120"/>
        <w:ind w:left="0"/>
        <w:contextualSpacing w:val="0"/>
        <w:rPr>
          <w:u w:val="single"/>
        </w:rPr>
      </w:pPr>
      <w:r w:rsidRPr="00735D13">
        <w:rPr>
          <w:u w:val="single"/>
        </w:rPr>
        <w:t>Борьба с солеотложением</w:t>
      </w:r>
    </w:p>
    <w:p w14:paraId="2A5CE6E9" w14:textId="7A7762FD" w:rsidR="00EA0662" w:rsidRPr="00815A04" w:rsidRDefault="00267794" w:rsidP="003826A0">
      <w:pPr>
        <w:spacing w:before="120"/>
        <w:rPr>
          <w:szCs w:val="24"/>
        </w:rPr>
      </w:pPr>
      <w:r>
        <w:rPr>
          <w:szCs w:val="24"/>
        </w:rPr>
        <w:t>Э</w:t>
      </w:r>
      <w:r w:rsidR="00EA0662" w:rsidRPr="00815A04">
        <w:rPr>
          <w:szCs w:val="24"/>
        </w:rPr>
        <w:t>ффективност</w:t>
      </w:r>
      <w:r>
        <w:rPr>
          <w:szCs w:val="24"/>
        </w:rPr>
        <w:t>ь</w:t>
      </w:r>
      <w:r w:rsidR="00EA0662" w:rsidRPr="00815A04">
        <w:rPr>
          <w:szCs w:val="24"/>
        </w:rPr>
        <w:t xml:space="preserve"> </w:t>
      </w:r>
      <w:r w:rsidR="002D4847" w:rsidRPr="00815A04">
        <w:rPr>
          <w:szCs w:val="24"/>
        </w:rPr>
        <w:t xml:space="preserve">работы </w:t>
      </w:r>
      <w:r w:rsidR="00EA0662" w:rsidRPr="00815A04">
        <w:rPr>
          <w:szCs w:val="24"/>
        </w:rPr>
        <w:t xml:space="preserve">ОГ по борьбе с солеотложением складывается из двух общих составляющих: статистический срез непосредственно оценки эффективности и контроль осложнений. Для оценки эффективности учитываются охват </w:t>
      </w:r>
      <w:r w:rsidR="009A13E4" w:rsidRPr="0028232E">
        <w:t>О</w:t>
      </w:r>
      <w:r w:rsidR="009A13E4">
        <w:t>Ф</w:t>
      </w:r>
      <w:r w:rsidR="009A13E4" w:rsidRPr="00815A04" w:rsidDel="009A13E4">
        <w:rPr>
          <w:szCs w:val="24"/>
        </w:rPr>
        <w:t xml:space="preserve"> </w:t>
      </w:r>
      <w:r w:rsidR="00EA0662" w:rsidRPr="00815A04">
        <w:rPr>
          <w:szCs w:val="24"/>
        </w:rPr>
        <w:t>ингибированием, количество отказов по причине солеотложение на защищаемом фонде. Под контролем осложнения понимается то, как ОГ корректно и быстро реагирует на отказы на не защищаемом фонде и переводит скважины в осложненный и защищаемый фонды. Здесь учитывается общее число отказов по осложне</w:t>
      </w:r>
      <w:r w:rsidR="00036D21">
        <w:rPr>
          <w:szCs w:val="24"/>
        </w:rPr>
        <w:t>нию на всем действующем фонде.</w:t>
      </w:r>
    </w:p>
    <w:p w14:paraId="49134FC9" w14:textId="77777777" w:rsidR="00EA0662" w:rsidRPr="00815A04" w:rsidRDefault="00F44951" w:rsidP="006215FC">
      <w:pPr>
        <w:pStyle w:val="aff2"/>
        <w:tabs>
          <w:tab w:val="left" w:pos="851"/>
        </w:tabs>
        <w:spacing w:before="120"/>
        <w:ind w:left="0"/>
        <w:contextualSpacing w:val="0"/>
        <w:rPr>
          <w:u w:val="single"/>
        </w:rPr>
      </w:pPr>
      <w:r w:rsidRPr="00815A04">
        <w:rPr>
          <w:u w:val="single"/>
        </w:rPr>
        <w:t>Борьба с коррозией</w:t>
      </w:r>
    </w:p>
    <w:p w14:paraId="04E8B561" w14:textId="511D8529" w:rsidR="00EA0662" w:rsidRPr="00815A04" w:rsidRDefault="00EA0662" w:rsidP="003826A0">
      <w:pPr>
        <w:spacing w:before="120"/>
        <w:rPr>
          <w:szCs w:val="24"/>
        </w:rPr>
      </w:pPr>
      <w:r w:rsidRPr="00815A04">
        <w:rPr>
          <w:szCs w:val="24"/>
        </w:rPr>
        <w:t>П</w:t>
      </w:r>
      <w:r w:rsidR="00267794">
        <w:rPr>
          <w:szCs w:val="24"/>
        </w:rPr>
        <w:t>ри</w:t>
      </w:r>
      <w:r w:rsidRPr="00815A04">
        <w:rPr>
          <w:szCs w:val="24"/>
        </w:rPr>
        <w:t xml:space="preserve"> оценке эффективности </w:t>
      </w:r>
      <w:r w:rsidR="00267794">
        <w:rPr>
          <w:szCs w:val="24"/>
        </w:rPr>
        <w:t>у</w:t>
      </w:r>
      <w:r w:rsidRPr="00815A04">
        <w:rPr>
          <w:szCs w:val="24"/>
        </w:rPr>
        <w:t xml:space="preserve">читываются охват </w:t>
      </w:r>
      <w:r w:rsidR="009A13E4" w:rsidRPr="0028232E">
        <w:t>О</w:t>
      </w:r>
      <w:r w:rsidR="009A13E4">
        <w:t>Ф</w:t>
      </w:r>
      <w:r w:rsidRPr="00815A04">
        <w:rPr>
          <w:szCs w:val="24"/>
        </w:rPr>
        <w:t>, отказы по причине коррози</w:t>
      </w:r>
      <w:r w:rsidR="002D4847" w:rsidRPr="00815A04">
        <w:rPr>
          <w:szCs w:val="24"/>
        </w:rPr>
        <w:t>и</w:t>
      </w:r>
      <w:r w:rsidRPr="00815A04">
        <w:rPr>
          <w:szCs w:val="24"/>
        </w:rPr>
        <w:t xml:space="preserve"> погружного оборудования на осложненном и всем действующем фонде.</w:t>
      </w:r>
    </w:p>
    <w:p w14:paraId="6E82F82B" w14:textId="77777777" w:rsidR="00EA0662" w:rsidRPr="00815A04" w:rsidRDefault="00EA0662" w:rsidP="006215FC">
      <w:pPr>
        <w:pStyle w:val="aff2"/>
        <w:tabs>
          <w:tab w:val="left" w:pos="851"/>
        </w:tabs>
        <w:spacing w:before="120"/>
        <w:ind w:left="0"/>
        <w:contextualSpacing w:val="0"/>
        <w:rPr>
          <w:u w:val="single"/>
        </w:rPr>
      </w:pPr>
      <w:r w:rsidRPr="00815A04">
        <w:rPr>
          <w:u w:val="single"/>
        </w:rPr>
        <w:t>Борьба с АСПО</w:t>
      </w:r>
    </w:p>
    <w:p w14:paraId="317770B9" w14:textId="77777777" w:rsidR="00EA0662" w:rsidRPr="00815A04" w:rsidRDefault="00EA0662" w:rsidP="003826A0">
      <w:pPr>
        <w:spacing w:before="120"/>
        <w:rPr>
          <w:szCs w:val="24"/>
        </w:rPr>
      </w:pPr>
      <w:r w:rsidRPr="00815A04">
        <w:rPr>
          <w:szCs w:val="24"/>
        </w:rPr>
        <w:t>В расчет эффективности включены отказы по причине АСПО на скважинах, на которых применяются ингибиторы и растворители АСПО, причем расчет заключается в получении одной цифры по общей эффективности борьбы с АСПО.</w:t>
      </w:r>
      <w:r w:rsidR="001C4E6E" w:rsidRPr="00815A04">
        <w:rPr>
          <w:szCs w:val="24"/>
        </w:rPr>
        <w:t xml:space="preserve"> </w:t>
      </w:r>
      <w:r w:rsidR="00267794">
        <w:rPr>
          <w:szCs w:val="24"/>
        </w:rPr>
        <w:t>Ч</w:t>
      </w:r>
      <w:r w:rsidRPr="00815A04">
        <w:rPr>
          <w:szCs w:val="24"/>
        </w:rPr>
        <w:t>исленные значения по эффективности (в процентах) трансформируются в ранжирование О</w:t>
      </w:r>
      <w:r w:rsidR="007D1E2F" w:rsidRPr="00815A04">
        <w:rPr>
          <w:szCs w:val="24"/>
        </w:rPr>
        <w:t>Г</w:t>
      </w:r>
      <w:r w:rsidRPr="00815A04">
        <w:rPr>
          <w:szCs w:val="24"/>
        </w:rPr>
        <w:t xml:space="preserve"> с получением баллов и итогового места при ранжировании исходя из суммы баллов. На основании того, что не во всех О</w:t>
      </w:r>
      <w:r w:rsidR="007D1E2F" w:rsidRPr="00815A04">
        <w:rPr>
          <w:szCs w:val="24"/>
        </w:rPr>
        <w:t>Г</w:t>
      </w:r>
      <w:r w:rsidRPr="00815A04">
        <w:rPr>
          <w:szCs w:val="24"/>
        </w:rPr>
        <w:t xml:space="preserve"> химизация на всех трех направлениях осложнений представлена </w:t>
      </w:r>
      <w:r w:rsidR="00373B1C">
        <w:rPr>
          <w:szCs w:val="24"/>
        </w:rPr>
        <w:t xml:space="preserve">в виде </w:t>
      </w:r>
      <w:r w:rsidRPr="00815A04">
        <w:rPr>
          <w:szCs w:val="24"/>
        </w:rPr>
        <w:t>сложени</w:t>
      </w:r>
      <w:r w:rsidR="00373B1C">
        <w:rPr>
          <w:szCs w:val="24"/>
        </w:rPr>
        <w:t>я</w:t>
      </w:r>
      <w:r w:rsidRPr="00815A04">
        <w:rPr>
          <w:szCs w:val="24"/>
        </w:rPr>
        <w:t xml:space="preserve"> баллов и получение итоговой цифры ранжирования ОГ по химизации на всем механизированном фонде скважин приведет к некорректным результатам. В этой связи в определении эффективности представлена раздельная оценка по «солеотложениям», «коррозии» и «АСПО».</w:t>
      </w:r>
    </w:p>
    <w:p w14:paraId="4E2C40A6" w14:textId="77777777" w:rsidR="00EA0662" w:rsidRPr="00CA3588" w:rsidRDefault="006215FC" w:rsidP="00C22F6D">
      <w:pPr>
        <w:pStyle w:val="S30"/>
        <w:numPr>
          <w:ilvl w:val="2"/>
          <w:numId w:val="78"/>
        </w:numPr>
        <w:tabs>
          <w:tab w:val="left" w:pos="709"/>
        </w:tabs>
        <w:spacing w:before="240"/>
        <w:ind w:left="0" w:firstLine="0"/>
        <w:outlineLvl w:val="2"/>
      </w:pPr>
      <w:bookmarkStart w:id="609" w:name="_Toc122616662"/>
      <w:r w:rsidRPr="00CA3588">
        <w:t>ТРУБОПРОВОДЫ</w:t>
      </w:r>
      <w:bookmarkEnd w:id="609"/>
    </w:p>
    <w:p w14:paraId="12B8F92C" w14:textId="77777777" w:rsidR="00EA0662" w:rsidRPr="00815A04" w:rsidRDefault="00EA0662" w:rsidP="00C22F6D">
      <w:pPr>
        <w:pStyle w:val="S0"/>
        <w:numPr>
          <w:ilvl w:val="3"/>
          <w:numId w:val="72"/>
        </w:numPr>
        <w:tabs>
          <w:tab w:val="left" w:pos="851"/>
        </w:tabs>
        <w:spacing w:before="120"/>
        <w:ind w:left="0" w:firstLine="0"/>
      </w:pPr>
      <w:r w:rsidRPr="00815A04">
        <w:t xml:space="preserve">Ключевыми показателями мониторинга эффективности ингибирования трубопроводов </w:t>
      </w:r>
      <w:r w:rsidR="0012083F">
        <w:t>от</w:t>
      </w:r>
      <w:r w:rsidRPr="00815A04">
        <w:t xml:space="preserve"> коррозии являются скорость коррозии и фактическая аварийность. Кроме этого в расчете эффективности учитываются такие показатели как:</w:t>
      </w:r>
    </w:p>
    <w:p w14:paraId="5D3BD0CB" w14:textId="23848D39" w:rsidR="00EA0662" w:rsidRPr="00815A04" w:rsidRDefault="00017E8F" w:rsidP="00C22F6D">
      <w:pPr>
        <w:pStyle w:val="aff2"/>
        <w:numPr>
          <w:ilvl w:val="0"/>
          <w:numId w:val="19"/>
        </w:numPr>
        <w:tabs>
          <w:tab w:val="left" w:pos="567"/>
        </w:tabs>
        <w:spacing w:before="60"/>
        <w:ind w:left="567" w:hanging="397"/>
        <w:contextualSpacing w:val="0"/>
      </w:pPr>
      <w:r>
        <w:t>возраст трубопроводов;</w:t>
      </w:r>
    </w:p>
    <w:p w14:paraId="5AC5E458" w14:textId="77777777" w:rsidR="00EA0662" w:rsidRPr="00815A04" w:rsidRDefault="00EA0662" w:rsidP="00C22F6D">
      <w:pPr>
        <w:pStyle w:val="aff2"/>
        <w:numPr>
          <w:ilvl w:val="0"/>
          <w:numId w:val="19"/>
        </w:numPr>
        <w:tabs>
          <w:tab w:val="left" w:pos="567"/>
        </w:tabs>
        <w:spacing w:before="60"/>
        <w:ind w:left="567" w:hanging="397"/>
        <w:contextualSpacing w:val="0"/>
      </w:pPr>
      <w:r w:rsidRPr="00815A04">
        <w:t>выполнение плана по закачке ингибитора;</w:t>
      </w:r>
    </w:p>
    <w:p w14:paraId="74D5F3AF" w14:textId="77777777" w:rsidR="00EA0662" w:rsidRPr="00815A04" w:rsidRDefault="00EA0662" w:rsidP="00C22F6D">
      <w:pPr>
        <w:pStyle w:val="aff2"/>
        <w:numPr>
          <w:ilvl w:val="0"/>
          <w:numId w:val="19"/>
        </w:numPr>
        <w:tabs>
          <w:tab w:val="left" w:pos="567"/>
        </w:tabs>
        <w:spacing w:before="60"/>
        <w:ind w:left="567" w:hanging="397"/>
        <w:contextualSpacing w:val="0"/>
      </w:pPr>
      <w:r w:rsidRPr="00815A04">
        <w:t>протяженность защищаемых трубопроводов и общая протяженность;</w:t>
      </w:r>
    </w:p>
    <w:p w14:paraId="4EF27A1B" w14:textId="77777777" w:rsidR="00EA0662" w:rsidRPr="00815A04" w:rsidRDefault="00EA0662" w:rsidP="00C22F6D">
      <w:pPr>
        <w:pStyle w:val="aff2"/>
        <w:numPr>
          <w:ilvl w:val="0"/>
          <w:numId w:val="19"/>
        </w:numPr>
        <w:tabs>
          <w:tab w:val="left" w:pos="567"/>
        </w:tabs>
        <w:spacing w:before="60"/>
        <w:ind w:left="567" w:hanging="397"/>
        <w:contextualSpacing w:val="0"/>
      </w:pPr>
      <w:r w:rsidRPr="00815A04">
        <w:t>скорость коррозии на защищаемых трубопроводах.</w:t>
      </w:r>
    </w:p>
    <w:p w14:paraId="47434FA0" w14:textId="77777777" w:rsidR="00EA0662" w:rsidRPr="00CA3588" w:rsidRDefault="006215FC" w:rsidP="00C22F6D">
      <w:pPr>
        <w:pStyle w:val="S30"/>
        <w:numPr>
          <w:ilvl w:val="2"/>
          <w:numId w:val="78"/>
        </w:numPr>
        <w:tabs>
          <w:tab w:val="left" w:pos="709"/>
        </w:tabs>
        <w:spacing w:before="240"/>
        <w:ind w:left="0" w:firstLine="0"/>
        <w:outlineLvl w:val="2"/>
      </w:pPr>
      <w:bookmarkStart w:id="610" w:name="_Toc122616663"/>
      <w:r w:rsidRPr="00CA3588">
        <w:lastRenderedPageBreak/>
        <w:t>ОБЪЕКТЫ ПОДГОТОВКИ</w:t>
      </w:r>
      <w:bookmarkEnd w:id="610"/>
    </w:p>
    <w:p w14:paraId="7C528397" w14:textId="575144E5" w:rsidR="00EA0662" w:rsidRPr="00735D13" w:rsidRDefault="00EA0662" w:rsidP="00C22F6D">
      <w:pPr>
        <w:pStyle w:val="aff2"/>
        <w:numPr>
          <w:ilvl w:val="3"/>
          <w:numId w:val="73"/>
        </w:numPr>
        <w:tabs>
          <w:tab w:val="left" w:pos="851"/>
        </w:tabs>
        <w:spacing w:before="120"/>
        <w:ind w:left="0" w:firstLine="0"/>
        <w:contextualSpacing w:val="0"/>
      </w:pPr>
      <w:r w:rsidRPr="00735D13">
        <w:t>Плановым ориентиром для О</w:t>
      </w:r>
      <w:r w:rsidR="0091524E" w:rsidRPr="00735D13">
        <w:t>Г</w:t>
      </w:r>
      <w:r w:rsidRPr="00735D13">
        <w:t xml:space="preserve">, зафиксированным бизнес-планом ОГ, является удельный расход </w:t>
      </w:r>
      <w:r w:rsidR="00612955" w:rsidRPr="00B50FFA">
        <w:t>ДЭ</w:t>
      </w:r>
      <w:r w:rsidRPr="00735D13">
        <w:t xml:space="preserve">, расходуемый на кондиционную подготовку нефти. В оценке эффективности применения </w:t>
      </w:r>
      <w:r w:rsidR="00612955" w:rsidRPr="00B50FFA">
        <w:t>ДЭ</w:t>
      </w:r>
      <w:r w:rsidRPr="00735D13">
        <w:t xml:space="preserve"> учитывается соотношение плановых и фактических значений удельных расходов </w:t>
      </w:r>
      <w:r w:rsidR="00612955" w:rsidRPr="00B50FFA">
        <w:t>ДЭ</w:t>
      </w:r>
      <w:r w:rsidRPr="00735D13">
        <w:t>.</w:t>
      </w:r>
    </w:p>
    <w:p w14:paraId="048F293A" w14:textId="77777777" w:rsidR="001C4E6E" w:rsidRPr="00497ECE" w:rsidRDefault="003864ED" w:rsidP="00C22F6D">
      <w:pPr>
        <w:pStyle w:val="S23"/>
        <w:numPr>
          <w:ilvl w:val="1"/>
          <w:numId w:val="29"/>
        </w:numPr>
        <w:tabs>
          <w:tab w:val="left" w:pos="567"/>
        </w:tabs>
        <w:spacing w:before="240"/>
        <w:ind w:left="0" w:firstLine="0"/>
        <w:rPr>
          <w:caps w:val="0"/>
          <w:snapToGrid w:val="0"/>
        </w:rPr>
      </w:pPr>
      <w:bookmarkStart w:id="611" w:name="_Toc454888730"/>
      <w:bookmarkStart w:id="612" w:name="_Toc122616664"/>
      <w:r w:rsidRPr="00815A04">
        <w:rPr>
          <w:caps w:val="0"/>
          <w:snapToGrid w:val="0"/>
        </w:rPr>
        <w:t>МЕТОДИКИ РАСЧЕТОВ РАНЖИРОВАНИЯ ОБЩЕСТВ ГРУППЫ ПО НАПРАВЛЕНИЮ «ХИМИЗАЦИЯ ПРОЗВОДСТВЕННЫХ ПРОЦЕССОВ»</w:t>
      </w:r>
      <w:bookmarkEnd w:id="611"/>
      <w:bookmarkEnd w:id="612"/>
    </w:p>
    <w:p w14:paraId="032D42CE" w14:textId="737F6668" w:rsidR="00D179A3" w:rsidRPr="00CA3588" w:rsidRDefault="00791732" w:rsidP="00C22F6D">
      <w:pPr>
        <w:pStyle w:val="S30"/>
        <w:numPr>
          <w:ilvl w:val="2"/>
          <w:numId w:val="70"/>
        </w:numPr>
        <w:tabs>
          <w:tab w:val="left" w:pos="709"/>
        </w:tabs>
        <w:spacing w:before="240"/>
        <w:ind w:left="0" w:firstLine="0"/>
        <w:outlineLvl w:val="2"/>
      </w:pPr>
      <w:bookmarkStart w:id="613" w:name="_Toc122616665"/>
      <w:r w:rsidRPr="00CA3588">
        <w:t>ПРЕДУПРЕЖДЕНИЕ</w:t>
      </w:r>
      <w:r w:rsidR="00497ECE" w:rsidRPr="00CA3588">
        <w:t xml:space="preserve"> АСПО ТРУБОПРОВОДОВ</w:t>
      </w:r>
      <w:bookmarkEnd w:id="613"/>
    </w:p>
    <w:p w14:paraId="7A689D2B" w14:textId="47A5EFC8" w:rsidR="00584DED" w:rsidRDefault="00584DED" w:rsidP="00C22F6D">
      <w:pPr>
        <w:pStyle w:val="S0"/>
        <w:numPr>
          <w:ilvl w:val="3"/>
          <w:numId w:val="70"/>
        </w:numPr>
        <w:tabs>
          <w:tab w:val="left" w:pos="851"/>
        </w:tabs>
        <w:spacing w:before="120"/>
        <w:ind w:left="0" w:firstLine="0"/>
      </w:pPr>
      <w:r w:rsidRPr="001C4E6E">
        <w:t xml:space="preserve">Визуализация и примеры заполнения ранжирования приведены в табличной форме в формате </w:t>
      </w:r>
      <w:r w:rsidRPr="001C4E6E">
        <w:rPr>
          <w:lang w:val="en-US"/>
        </w:rPr>
        <w:t>Excel</w:t>
      </w:r>
      <w:r w:rsidRPr="001C4E6E">
        <w:t xml:space="preserve"> в </w:t>
      </w:r>
      <w:hyperlink w:anchor="приложения" w:history="1">
        <w:r w:rsidRPr="00DF42DA">
          <w:rPr>
            <w:rStyle w:val="ae"/>
          </w:rPr>
          <w:t>Приложении 1</w:t>
        </w:r>
        <w:r w:rsidR="004C16BC" w:rsidRPr="00DF42DA">
          <w:rPr>
            <w:rStyle w:val="ae"/>
          </w:rPr>
          <w:t>0</w:t>
        </w:r>
      </w:hyperlink>
      <w:r w:rsidRPr="001C4E6E">
        <w:t xml:space="preserve">. Описание самой методики расчетов приведено ниже. </w:t>
      </w:r>
    </w:p>
    <w:p w14:paraId="1A626DA4" w14:textId="77777777" w:rsidR="00584DED" w:rsidRDefault="00584DED" w:rsidP="003826A0">
      <w:pPr>
        <w:pStyle w:val="S0"/>
        <w:spacing w:before="120"/>
      </w:pPr>
      <w:r w:rsidRPr="001C4E6E">
        <w:t>Ранжирование О</w:t>
      </w:r>
      <w:r>
        <w:t xml:space="preserve">Г </w:t>
      </w:r>
      <w:r w:rsidRPr="001C4E6E">
        <w:t>производится путем сравнения расчетных показателей эффективности защиты</w:t>
      </w:r>
      <w:r>
        <w:t xml:space="preserve"> от АСПО</w:t>
      </w:r>
      <w:r w:rsidRPr="001C4E6E">
        <w:t xml:space="preserve"> рассчитываемых по формуле:</w:t>
      </w:r>
    </w:p>
    <w:p w14:paraId="4D14F017" w14:textId="77777777" w:rsidR="00584DED" w:rsidRDefault="00584DED" w:rsidP="003826A0">
      <w:pPr>
        <w:pStyle w:val="S0"/>
        <w:spacing w:before="120"/>
        <w:jc w:val="center"/>
      </w:pPr>
      <w:r w:rsidRPr="001C4E6E">
        <w:t>Э=</w:t>
      </w:r>
      <w:r w:rsidRPr="001C4E6E">
        <w:sym w:font="Symbol" w:char="F05B"/>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1 </w:t>
      </w:r>
      <w:r w:rsidRPr="001C4E6E">
        <w:t>+</w:t>
      </w:r>
      <w:r>
        <w:t xml:space="preserve"> </w:t>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2 </w:t>
      </w:r>
      <w:r w:rsidRPr="001C4E6E">
        <w:t>+</w:t>
      </w:r>
      <w:r>
        <w:t xml:space="preserve"> </w:t>
      </w:r>
      <w:r w:rsidRPr="001C4E6E">
        <w:t>0,</w:t>
      </w:r>
      <w:r>
        <w:t>2</w:t>
      </w:r>
      <m:oMath>
        <m:r>
          <w:rPr>
            <w:rFonts w:ascii="Cambria Math" w:hAnsi="Cambria Math"/>
          </w:rPr>
          <m:t>*</m:t>
        </m:r>
      </m:oMath>
      <w:r w:rsidRPr="004C2F27">
        <w:t>Э</w:t>
      </w:r>
      <w:r w:rsidRPr="004C2F27">
        <w:rPr>
          <w:vertAlign w:val="subscript"/>
        </w:rPr>
        <w:t>объем</w:t>
      </w:r>
      <w:r>
        <w:rPr>
          <w:vertAlign w:val="subscript"/>
        </w:rPr>
        <w:t xml:space="preserve"> </w:t>
      </w:r>
      <w:r w:rsidRPr="004C2F27">
        <w:t>+</w:t>
      </w:r>
      <w:r>
        <w:rPr>
          <w:vertAlign w:val="subscript"/>
        </w:rPr>
        <w:t xml:space="preserve"> </w:t>
      </w:r>
      <w:r>
        <w:t>0,3</w:t>
      </w:r>
      <m:oMath>
        <m:r>
          <w:rPr>
            <w:rFonts w:ascii="Cambria Math" w:hAnsi="Cambria Math"/>
          </w:rPr>
          <m:t>*</m:t>
        </m:r>
      </m:oMath>
      <w:r>
        <w:t>Э</w:t>
      </w:r>
      <w:r w:rsidRPr="004C2F27">
        <w:rPr>
          <w:vertAlign w:val="subscript"/>
        </w:rPr>
        <w:t>защита</w:t>
      </w:r>
      <w:r>
        <w:rPr>
          <w:vertAlign w:val="subscript"/>
        </w:rPr>
        <w:t xml:space="preserve">1 </w:t>
      </w:r>
      <w:r>
        <w:t>+ 0,3</w:t>
      </w:r>
      <m:oMath>
        <m:r>
          <w:rPr>
            <w:rFonts w:ascii="Cambria Math" w:hAnsi="Cambria Math"/>
          </w:rPr>
          <m:t>*</m:t>
        </m:r>
      </m:oMath>
      <w:r>
        <w:t>Э</w:t>
      </w:r>
      <w:r w:rsidRPr="004C2F27">
        <w:rPr>
          <w:vertAlign w:val="subscript"/>
        </w:rPr>
        <w:t>защита</w:t>
      </w:r>
      <w:r>
        <w:rPr>
          <w:vertAlign w:val="subscript"/>
        </w:rPr>
        <w:t>2</w:t>
      </w:r>
      <w:r w:rsidRPr="001C4E6E">
        <w:sym w:font="Symbol" w:char="F05D"/>
      </w:r>
    </w:p>
    <w:p w14:paraId="63F15277" w14:textId="77777777" w:rsidR="00584DED" w:rsidRDefault="00584DED" w:rsidP="003826A0">
      <w:pPr>
        <w:pStyle w:val="S0"/>
        <w:spacing w:before="120"/>
        <w:ind w:left="567"/>
      </w:pPr>
      <w:r w:rsidRPr="001C4E6E">
        <w:t>где:</w:t>
      </w:r>
    </w:p>
    <w:p w14:paraId="3BF59744" w14:textId="77777777" w:rsidR="00D179A3" w:rsidRPr="001C4E6E" w:rsidRDefault="00584DED" w:rsidP="003826A0">
      <w:pPr>
        <w:spacing w:before="120"/>
        <w:ind w:left="567"/>
        <w:rPr>
          <w:szCs w:val="24"/>
        </w:rPr>
      </w:pPr>
      <w:r w:rsidRPr="001C4E6E">
        <w:rPr>
          <w:szCs w:val="24"/>
        </w:rPr>
        <w:t>0,</w:t>
      </w:r>
      <w:r>
        <w:rPr>
          <w:szCs w:val="24"/>
        </w:rPr>
        <w:t>1</w:t>
      </w:r>
      <w:r w:rsidRPr="001C4E6E">
        <w:rPr>
          <w:szCs w:val="24"/>
        </w:rPr>
        <w:t>;</w:t>
      </w:r>
      <w:r w:rsidRPr="001E4A31">
        <w:rPr>
          <w:szCs w:val="24"/>
        </w:rPr>
        <w:t xml:space="preserve"> </w:t>
      </w:r>
      <w:r w:rsidRPr="001C4E6E">
        <w:rPr>
          <w:szCs w:val="24"/>
        </w:rPr>
        <w:t>0,</w:t>
      </w:r>
      <w:r>
        <w:rPr>
          <w:szCs w:val="24"/>
        </w:rPr>
        <w:t>1</w:t>
      </w:r>
      <w:r w:rsidRPr="001C4E6E">
        <w:rPr>
          <w:szCs w:val="24"/>
        </w:rPr>
        <w:t>;</w:t>
      </w:r>
      <w:r>
        <w:rPr>
          <w:szCs w:val="24"/>
        </w:rPr>
        <w:t xml:space="preserve"> 0,2;</w:t>
      </w:r>
      <w:r w:rsidRPr="001C4E6E">
        <w:rPr>
          <w:szCs w:val="24"/>
        </w:rPr>
        <w:t xml:space="preserve"> </w:t>
      </w:r>
      <w:r>
        <w:rPr>
          <w:szCs w:val="24"/>
        </w:rPr>
        <w:t xml:space="preserve">0,3; </w:t>
      </w:r>
      <w:r w:rsidRPr="001C4E6E">
        <w:rPr>
          <w:szCs w:val="24"/>
        </w:rPr>
        <w:t>0,</w:t>
      </w:r>
      <w:r>
        <w:rPr>
          <w:szCs w:val="24"/>
        </w:rPr>
        <w:t xml:space="preserve">3 </w:t>
      </w:r>
      <w:r w:rsidRPr="001C4E6E">
        <w:rPr>
          <w:szCs w:val="24"/>
        </w:rPr>
        <w:t>– коэффициент</w:t>
      </w:r>
      <w:r>
        <w:rPr>
          <w:szCs w:val="24"/>
        </w:rPr>
        <w:t>ы значимости каждого показателя.</w:t>
      </w:r>
    </w:p>
    <w:p w14:paraId="57B8E517" w14:textId="69DD7C10" w:rsidR="00D179A3" w:rsidRDefault="00D179A3" w:rsidP="00C22F6D">
      <w:pPr>
        <w:pStyle w:val="aff2"/>
        <w:numPr>
          <w:ilvl w:val="3"/>
          <w:numId w:val="70"/>
        </w:numPr>
        <w:tabs>
          <w:tab w:val="left" w:pos="851"/>
        </w:tabs>
        <w:spacing w:before="120" w:line="276" w:lineRule="auto"/>
        <w:ind w:left="0" w:firstLine="0"/>
      </w:pPr>
      <w:r w:rsidRPr="00D179A3">
        <w:rPr>
          <w:i/>
        </w:rPr>
        <w:t>Показатель охвата</w:t>
      </w:r>
      <w:r>
        <w:t xml:space="preserve"> – включает в себя охват ингибиторной защитой, удалением АСПО химическими методами, а также применение нехимических методов на </w:t>
      </w:r>
      <w:r w:rsidRPr="001C4E6E">
        <w:t>осложнённо</w:t>
      </w:r>
      <w:r>
        <w:t>м</w:t>
      </w:r>
      <w:r w:rsidRPr="001C4E6E">
        <w:t xml:space="preserve"> фонд</w:t>
      </w:r>
      <w:r>
        <w:t>е</w:t>
      </w:r>
      <w:r w:rsidRPr="001C4E6E">
        <w:t xml:space="preserve"> </w:t>
      </w:r>
      <w:r>
        <w:t>трубопроводов.</w:t>
      </w:r>
      <w:r w:rsidRPr="001C4E6E">
        <w:t xml:space="preserve"> </w:t>
      </w:r>
      <w:r>
        <w:t>При расчетах показателя используются понятия охват по количеству объектов (шт.) и охват по протяженности (км). Показатель охвата измеряется в процентах и в</w:t>
      </w:r>
      <w:r w:rsidRPr="001C4E6E">
        <w:t>ычис</w:t>
      </w:r>
      <w:r>
        <w:t>ляется по формулам:</w:t>
      </w:r>
    </w:p>
    <w:p w14:paraId="6B3997F1" w14:textId="77777777" w:rsidR="00D179A3" w:rsidRDefault="00D179A3" w:rsidP="00017E8F">
      <w:pPr>
        <w:pStyle w:val="aff2"/>
        <w:spacing w:before="240" w:after="240" w:line="276" w:lineRule="auto"/>
        <w:ind w:left="0"/>
        <w:contextualSpacing w:val="0"/>
        <w:jc w:val="center"/>
      </w:pPr>
      <m:oMathPara>
        <m:oMath>
          <m:r>
            <w:rPr>
              <w:rFonts w:ascii="Cambria Math"/>
            </w:rPr>
            <m:t>Эохват</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количеству</m:t>
              </m:r>
              <m:r>
                <w:rPr>
                  <w:rFonts w:ascii="Cambria Math"/>
                </w:rPr>
                <m:t xml:space="preserve"> </m:t>
              </m:r>
              <m:r>
                <w:rPr>
                  <w:rFonts w:ascii="Cambria Math"/>
                </w:rPr>
                <m:t>объектов</m:t>
              </m:r>
            </m:e>
          </m:d>
          <m:r>
            <w:rPr>
              <w:rFonts w:ascii="Cambria Math"/>
            </w:rPr>
            <m:t xml:space="preserve">= </m:t>
          </m:r>
          <m:f>
            <m:fPr>
              <m:ctrlPr>
                <w:rPr>
                  <w:rFonts w:ascii="Cambria Math" w:hAnsi="Cambria Math"/>
                  <w:i/>
                </w:rPr>
              </m:ctrlPr>
            </m:fPr>
            <m:num>
              <m:r>
                <w:rPr>
                  <w:rFonts w:ascii="Cambria Math"/>
                </w:rPr>
                <m:t>количество</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АСПО</m:t>
              </m:r>
            </m:num>
            <m:den>
              <m:r>
                <w:rPr>
                  <w:rFonts w:ascii="Cambria Math"/>
                </w:rPr>
                <m:t>общее</m:t>
              </m:r>
              <m:r>
                <w:rPr>
                  <w:rFonts w:ascii="Cambria Math"/>
                </w:rPr>
                <m:t xml:space="preserve"> </m:t>
              </m:r>
              <m:r>
                <w:rPr>
                  <w:rFonts w:ascii="Cambria Math"/>
                </w:rPr>
                <m:t>количество</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АСПО</m:t>
              </m:r>
            </m:den>
          </m:f>
          <m:r>
            <w:rPr>
              <w:rFonts w:ascii="Cambria Math" w:hAnsi="Cambria Math"/>
            </w:rPr>
            <m:t>*</m:t>
          </m:r>
          <m:r>
            <w:rPr>
              <w:rFonts w:ascii="Cambria Math"/>
            </w:rPr>
            <m:t>100</m:t>
          </m:r>
        </m:oMath>
      </m:oMathPara>
    </w:p>
    <w:p w14:paraId="1B86EAAB" w14:textId="77777777" w:rsidR="00D179A3" w:rsidRDefault="00D179A3" w:rsidP="00E87AB2">
      <w:pPr>
        <w:pStyle w:val="aff2"/>
        <w:spacing w:line="276" w:lineRule="auto"/>
        <w:ind w:left="0"/>
        <w:jc w:val="center"/>
      </w:pPr>
      <m:oMathPara>
        <m:oMath>
          <m:r>
            <w:rPr>
              <w:rFonts w:ascii="Cambria Math"/>
            </w:rPr>
            <m:t>Эохват</m:t>
          </m:r>
          <m:r>
            <w:rPr>
              <w:rFonts w:ascii="Cambria Math"/>
            </w:rPr>
            <m:t>2 (</m:t>
          </m:r>
          <m:r>
            <w:rPr>
              <w:rFonts w:ascii="Cambria Math"/>
            </w:rPr>
            <m:t>по</m:t>
          </m:r>
          <m:r>
            <w:rPr>
              <w:rFonts w:ascii="Cambria Math"/>
            </w:rPr>
            <m:t xml:space="preserve"> </m:t>
          </m:r>
          <m:r>
            <w:rPr>
              <w:rFonts w:ascii="Cambria Math"/>
            </w:rPr>
            <m:t>протяженности</m:t>
          </m:r>
          <m:r>
            <w:rPr>
              <w:rFonts w:ascii="Cambria Math"/>
            </w:rPr>
            <m:t xml:space="preserve">)= </m:t>
          </m:r>
          <m:f>
            <m:fPr>
              <m:ctrlPr>
                <w:rPr>
                  <w:rFonts w:ascii="Cambria Math" w:hAnsi="Cambria Math"/>
                  <w:i/>
                </w:rPr>
              </m:ctrlPr>
            </m:fPr>
            <m:num>
              <m:r>
                <w:rPr>
                  <w:rFonts w:ascii="Cambria Math"/>
                </w:rPr>
                <m:t>протяженность</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АСПО</m:t>
              </m:r>
            </m:num>
            <m:den>
              <m:r>
                <w:rPr>
                  <w:rFonts w:ascii="Cambria Math"/>
                </w:rPr>
                <m:t>общая</m:t>
              </m:r>
              <m:r>
                <w:rPr>
                  <w:rFonts w:ascii="Cambria Math"/>
                </w:rPr>
                <m:t xml:space="preserve"> </m:t>
              </m:r>
              <m:r>
                <w:rPr>
                  <w:rFonts w:ascii="Cambria Math"/>
                </w:rPr>
                <m:t>протяженность</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АСПО</m:t>
              </m:r>
            </m:den>
          </m:f>
          <m:r>
            <w:rPr>
              <w:rFonts w:ascii="Cambria Math" w:hAnsi="Cambria Math"/>
            </w:rPr>
            <m:t>*</m:t>
          </m:r>
          <m:r>
            <w:rPr>
              <w:rFonts w:ascii="Cambria Math"/>
            </w:rPr>
            <m:t>100</m:t>
          </m:r>
        </m:oMath>
      </m:oMathPara>
    </w:p>
    <w:p w14:paraId="21E56E2D" w14:textId="70ED681F" w:rsidR="00D179A3" w:rsidRDefault="00D179A3" w:rsidP="00017E8F">
      <w:pPr>
        <w:pStyle w:val="aff2"/>
        <w:spacing w:line="276" w:lineRule="auto"/>
        <w:ind w:left="0"/>
        <w:contextualSpacing w:val="0"/>
      </w:pPr>
      <w:r w:rsidRPr="001C4E6E">
        <w:t xml:space="preserve">Все </w:t>
      </w:r>
      <w:r>
        <w:t>ОГ</w:t>
      </w:r>
      <w:r w:rsidRPr="001C4E6E">
        <w:t xml:space="preserve"> ранжируются по охвату, чем выше охват, тем больше баллов</w:t>
      </w:r>
      <w:r w:rsidR="00572383">
        <w:t xml:space="preserve"> (</w:t>
      </w:r>
      <w:r w:rsidR="00FB69E5">
        <w:t>Т</w:t>
      </w:r>
      <w:r w:rsidR="00572383">
        <w:t>аблица 2</w:t>
      </w:r>
      <w:r w:rsidR="00AA5272">
        <w:t>5</w:t>
      </w:r>
      <w:r w:rsidR="00572383">
        <w:t>)</w:t>
      </w:r>
      <w:r w:rsidRPr="001C4E6E">
        <w:t xml:space="preserve">. При охвате 100% у разных </w:t>
      </w:r>
      <w:r>
        <w:t>ОГ</w:t>
      </w:r>
      <w:r w:rsidRPr="001C4E6E">
        <w:t xml:space="preserve"> они получают одинаково максимальный бал.</w:t>
      </w:r>
      <w:r>
        <w:t xml:space="preserve"> </w:t>
      </w:r>
    </w:p>
    <w:p w14:paraId="79C075D5" w14:textId="77777777" w:rsidR="00572383" w:rsidRPr="00572383" w:rsidRDefault="00572383" w:rsidP="00572383">
      <w:pPr>
        <w:pStyle w:val="Sd"/>
        <w:spacing w:before="120"/>
        <w:rPr>
          <w:rFonts w:cs="Arial"/>
          <w:szCs w:val="20"/>
        </w:rPr>
      </w:pPr>
      <w:r w:rsidRPr="00572383">
        <w:rPr>
          <w:rFonts w:cs="Arial"/>
          <w:szCs w:val="20"/>
        </w:rPr>
        <w:t xml:space="preserve">Таблица </w:t>
      </w:r>
      <w:r w:rsidRPr="00572383">
        <w:rPr>
          <w:rFonts w:cs="Arial"/>
          <w:szCs w:val="20"/>
        </w:rPr>
        <w:fldChar w:fldCharType="begin"/>
      </w:r>
      <w:r w:rsidRPr="00572383">
        <w:rPr>
          <w:rFonts w:cs="Arial"/>
          <w:szCs w:val="20"/>
        </w:rPr>
        <w:instrText xml:space="preserve"> SEQ Таблица \* ARABIC </w:instrText>
      </w:r>
      <w:r w:rsidRPr="00572383">
        <w:rPr>
          <w:rFonts w:cs="Arial"/>
          <w:szCs w:val="20"/>
        </w:rPr>
        <w:fldChar w:fldCharType="separate"/>
      </w:r>
      <w:r w:rsidR="00CF790D">
        <w:rPr>
          <w:rFonts w:cs="Arial"/>
          <w:noProof/>
          <w:szCs w:val="20"/>
        </w:rPr>
        <w:t>25</w:t>
      </w:r>
      <w:r w:rsidRPr="00572383">
        <w:rPr>
          <w:rFonts w:cs="Arial"/>
          <w:noProof/>
          <w:szCs w:val="20"/>
        </w:rPr>
        <w:fldChar w:fldCharType="end"/>
      </w:r>
    </w:p>
    <w:p w14:paraId="67756323" w14:textId="77777777" w:rsidR="00572383" w:rsidRPr="00572383" w:rsidRDefault="00572383" w:rsidP="00017E8F">
      <w:pPr>
        <w:pStyle w:val="aff2"/>
        <w:spacing w:after="60" w:line="276" w:lineRule="auto"/>
        <w:ind w:left="0"/>
        <w:jc w:val="right"/>
        <w:rPr>
          <w:rFonts w:ascii="Arial" w:hAnsi="Arial" w:cs="Arial"/>
          <w:b/>
          <w:sz w:val="20"/>
          <w:szCs w:val="20"/>
        </w:rPr>
      </w:pPr>
      <w:r w:rsidRPr="00572383">
        <w:rPr>
          <w:rFonts w:ascii="Arial" w:hAnsi="Arial" w:cs="Arial"/>
          <w:b/>
          <w:sz w:val="20"/>
          <w:szCs w:val="20"/>
        </w:rPr>
        <w:t xml:space="preserve">Рекомендации по </w:t>
      </w:r>
      <w:r>
        <w:rPr>
          <w:rFonts w:ascii="Arial" w:hAnsi="Arial" w:cs="Arial"/>
          <w:b/>
          <w:sz w:val="20"/>
          <w:szCs w:val="20"/>
        </w:rPr>
        <w:t>учету охвата при инги</w:t>
      </w:r>
      <w:r w:rsidR="00735D13">
        <w:rPr>
          <w:rFonts w:ascii="Arial" w:hAnsi="Arial" w:cs="Arial"/>
          <w:b/>
          <w:sz w:val="20"/>
          <w:szCs w:val="20"/>
        </w:rPr>
        <w:t>бировании трубопроводов от АСПО</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897"/>
        <w:gridCol w:w="4957"/>
      </w:tblGrid>
      <w:tr w:rsidR="00D179A3" w:rsidRPr="00486728" w14:paraId="61D2B2DA" w14:textId="77777777" w:rsidTr="00735D13">
        <w:trPr>
          <w:trHeight w:val="329"/>
          <w:tblHeader/>
        </w:trPr>
        <w:tc>
          <w:tcPr>
            <w:tcW w:w="4897" w:type="dxa"/>
            <w:tcBorders>
              <w:top w:val="single" w:sz="12" w:space="0" w:color="auto"/>
              <w:bottom w:val="single" w:sz="12" w:space="0" w:color="auto"/>
            </w:tcBorders>
            <w:shd w:val="clear" w:color="auto" w:fill="FFD200"/>
            <w:vAlign w:val="center"/>
          </w:tcPr>
          <w:p w14:paraId="1D69322C" w14:textId="77777777" w:rsidR="00D179A3" w:rsidRPr="00486728" w:rsidRDefault="00486728" w:rsidP="007229A0">
            <w:pPr>
              <w:pStyle w:val="aff2"/>
              <w:tabs>
                <w:tab w:val="left" w:pos="1535"/>
              </w:tabs>
              <w:spacing w:line="276" w:lineRule="auto"/>
              <w:ind w:left="0"/>
              <w:jc w:val="center"/>
              <w:rPr>
                <w:rFonts w:ascii="Arial" w:hAnsi="Arial" w:cs="Arial"/>
                <w:b/>
                <w:sz w:val="16"/>
                <w:szCs w:val="16"/>
              </w:rPr>
            </w:pPr>
            <w:r w:rsidRPr="00486728">
              <w:rPr>
                <w:rFonts w:ascii="Arial" w:hAnsi="Arial" w:cs="Arial"/>
                <w:b/>
                <w:sz w:val="16"/>
                <w:szCs w:val="16"/>
              </w:rPr>
              <w:t>% ОХВАТА</w:t>
            </w:r>
          </w:p>
        </w:tc>
        <w:tc>
          <w:tcPr>
            <w:tcW w:w="4957" w:type="dxa"/>
            <w:tcBorders>
              <w:top w:val="single" w:sz="12" w:space="0" w:color="auto"/>
              <w:bottom w:val="single" w:sz="12" w:space="0" w:color="auto"/>
            </w:tcBorders>
            <w:shd w:val="clear" w:color="auto" w:fill="FFD200"/>
            <w:vAlign w:val="center"/>
          </w:tcPr>
          <w:p w14:paraId="67B69082" w14:textId="77777777" w:rsidR="00D179A3" w:rsidRPr="00486728" w:rsidRDefault="00486728" w:rsidP="007229A0">
            <w:pPr>
              <w:pStyle w:val="aff2"/>
              <w:tabs>
                <w:tab w:val="left" w:pos="1535"/>
              </w:tabs>
              <w:spacing w:line="276" w:lineRule="auto"/>
              <w:ind w:left="0"/>
              <w:jc w:val="center"/>
              <w:rPr>
                <w:rFonts w:ascii="Arial" w:hAnsi="Arial" w:cs="Arial"/>
                <w:b/>
                <w:sz w:val="16"/>
                <w:szCs w:val="16"/>
              </w:rPr>
            </w:pPr>
            <w:r w:rsidRPr="00486728">
              <w:rPr>
                <w:rFonts w:ascii="Arial" w:hAnsi="Arial" w:cs="Arial"/>
                <w:b/>
                <w:sz w:val="16"/>
                <w:szCs w:val="16"/>
              </w:rPr>
              <w:t>КОЛИЧЕСТВО БАЛЛОВ</w:t>
            </w:r>
          </w:p>
        </w:tc>
      </w:tr>
      <w:tr w:rsidR="00D179A3" w14:paraId="081C6252" w14:textId="77777777" w:rsidTr="00735D13">
        <w:trPr>
          <w:trHeight w:val="329"/>
        </w:trPr>
        <w:tc>
          <w:tcPr>
            <w:tcW w:w="4897" w:type="dxa"/>
            <w:tcBorders>
              <w:top w:val="single" w:sz="12" w:space="0" w:color="auto"/>
            </w:tcBorders>
            <w:vAlign w:val="center"/>
          </w:tcPr>
          <w:p w14:paraId="6B24370D" w14:textId="77777777" w:rsidR="00D179A3" w:rsidRDefault="00D179A3" w:rsidP="007229A0">
            <w:pPr>
              <w:pStyle w:val="aff2"/>
              <w:tabs>
                <w:tab w:val="left" w:pos="1535"/>
              </w:tabs>
              <w:spacing w:line="276" w:lineRule="auto"/>
              <w:ind w:left="0"/>
              <w:jc w:val="center"/>
            </w:pPr>
            <w:r>
              <w:t>100%</w:t>
            </w:r>
          </w:p>
        </w:tc>
        <w:tc>
          <w:tcPr>
            <w:tcW w:w="4957" w:type="dxa"/>
            <w:tcBorders>
              <w:top w:val="single" w:sz="12" w:space="0" w:color="auto"/>
            </w:tcBorders>
            <w:vAlign w:val="center"/>
          </w:tcPr>
          <w:p w14:paraId="6760D01A" w14:textId="77777777" w:rsidR="00D179A3" w:rsidRDefault="00D179A3" w:rsidP="007229A0">
            <w:pPr>
              <w:pStyle w:val="aff2"/>
              <w:tabs>
                <w:tab w:val="left" w:pos="1535"/>
              </w:tabs>
              <w:spacing w:line="276" w:lineRule="auto"/>
              <w:ind w:left="0"/>
              <w:jc w:val="center"/>
            </w:pPr>
            <w:r>
              <w:t>11</w:t>
            </w:r>
          </w:p>
        </w:tc>
      </w:tr>
      <w:tr w:rsidR="00D179A3" w14:paraId="278E6388" w14:textId="77777777" w:rsidTr="00735D13">
        <w:trPr>
          <w:trHeight w:val="315"/>
        </w:trPr>
        <w:tc>
          <w:tcPr>
            <w:tcW w:w="4897" w:type="dxa"/>
            <w:vAlign w:val="center"/>
          </w:tcPr>
          <w:p w14:paraId="43F49458" w14:textId="77777777" w:rsidR="00D179A3" w:rsidRDefault="00D179A3" w:rsidP="007229A0">
            <w:pPr>
              <w:pStyle w:val="aff2"/>
              <w:tabs>
                <w:tab w:val="left" w:pos="1535"/>
              </w:tabs>
              <w:spacing w:line="276" w:lineRule="auto"/>
              <w:ind w:left="0"/>
              <w:jc w:val="center"/>
            </w:pPr>
            <w:r>
              <w:t>99-100%</w:t>
            </w:r>
          </w:p>
        </w:tc>
        <w:tc>
          <w:tcPr>
            <w:tcW w:w="4957" w:type="dxa"/>
            <w:vMerge w:val="restart"/>
            <w:vAlign w:val="center"/>
          </w:tcPr>
          <w:p w14:paraId="18EBC26C" w14:textId="77777777" w:rsidR="00D179A3" w:rsidRDefault="00D179A3" w:rsidP="007229A0">
            <w:pPr>
              <w:pStyle w:val="aff2"/>
              <w:tabs>
                <w:tab w:val="left" w:pos="1535"/>
              </w:tabs>
              <w:spacing w:line="276" w:lineRule="auto"/>
              <w:ind w:left="0"/>
              <w:jc w:val="center"/>
            </w:pPr>
            <w:r>
              <w:t>10</w:t>
            </w:r>
          </w:p>
        </w:tc>
      </w:tr>
      <w:tr w:rsidR="00D179A3" w14:paraId="7285BD9B" w14:textId="77777777" w:rsidTr="00735D13">
        <w:trPr>
          <w:trHeight w:val="315"/>
        </w:trPr>
        <w:tc>
          <w:tcPr>
            <w:tcW w:w="4897" w:type="dxa"/>
            <w:vAlign w:val="center"/>
          </w:tcPr>
          <w:p w14:paraId="1C8D1806" w14:textId="77777777" w:rsidR="00D179A3" w:rsidRDefault="00D179A3" w:rsidP="007229A0">
            <w:pPr>
              <w:pStyle w:val="aff2"/>
              <w:tabs>
                <w:tab w:val="left" w:pos="1535"/>
              </w:tabs>
              <w:spacing w:line="276" w:lineRule="auto"/>
              <w:ind w:left="0"/>
              <w:jc w:val="center"/>
            </w:pPr>
            <w:r>
              <w:t>100-101%</w:t>
            </w:r>
          </w:p>
        </w:tc>
        <w:tc>
          <w:tcPr>
            <w:tcW w:w="4957" w:type="dxa"/>
            <w:vMerge/>
            <w:vAlign w:val="center"/>
          </w:tcPr>
          <w:p w14:paraId="6BDF59D2" w14:textId="77777777" w:rsidR="00D179A3" w:rsidRDefault="00D179A3" w:rsidP="007229A0">
            <w:pPr>
              <w:pStyle w:val="aff2"/>
              <w:tabs>
                <w:tab w:val="left" w:pos="1535"/>
              </w:tabs>
              <w:spacing w:line="276" w:lineRule="auto"/>
              <w:ind w:left="0"/>
              <w:jc w:val="center"/>
            </w:pPr>
          </w:p>
        </w:tc>
      </w:tr>
      <w:tr w:rsidR="00D179A3" w14:paraId="15458DD7" w14:textId="77777777" w:rsidTr="00735D13">
        <w:trPr>
          <w:trHeight w:val="329"/>
        </w:trPr>
        <w:tc>
          <w:tcPr>
            <w:tcW w:w="4897" w:type="dxa"/>
            <w:vAlign w:val="center"/>
          </w:tcPr>
          <w:p w14:paraId="0FC7C7F1" w14:textId="77777777" w:rsidR="00D179A3" w:rsidRDefault="00D179A3" w:rsidP="007229A0">
            <w:pPr>
              <w:pStyle w:val="aff2"/>
              <w:tabs>
                <w:tab w:val="left" w:pos="1535"/>
              </w:tabs>
              <w:spacing w:line="276" w:lineRule="auto"/>
              <w:ind w:left="0"/>
              <w:jc w:val="center"/>
            </w:pPr>
            <w:r>
              <w:t>98-99%</w:t>
            </w:r>
          </w:p>
        </w:tc>
        <w:tc>
          <w:tcPr>
            <w:tcW w:w="4957" w:type="dxa"/>
            <w:vMerge w:val="restart"/>
            <w:vAlign w:val="center"/>
          </w:tcPr>
          <w:p w14:paraId="7E4E19ED" w14:textId="77777777" w:rsidR="00D179A3" w:rsidRDefault="00D179A3" w:rsidP="007229A0">
            <w:pPr>
              <w:pStyle w:val="aff2"/>
              <w:tabs>
                <w:tab w:val="left" w:pos="1535"/>
              </w:tabs>
              <w:spacing w:line="276" w:lineRule="auto"/>
              <w:ind w:left="0"/>
              <w:jc w:val="center"/>
            </w:pPr>
            <w:r>
              <w:t>9</w:t>
            </w:r>
          </w:p>
        </w:tc>
      </w:tr>
      <w:tr w:rsidR="00D179A3" w14:paraId="7AB546DC" w14:textId="77777777" w:rsidTr="00735D13">
        <w:trPr>
          <w:trHeight w:val="329"/>
        </w:trPr>
        <w:tc>
          <w:tcPr>
            <w:tcW w:w="4897" w:type="dxa"/>
            <w:vAlign w:val="center"/>
          </w:tcPr>
          <w:p w14:paraId="285F2495" w14:textId="77777777" w:rsidR="00D179A3" w:rsidRDefault="00D179A3" w:rsidP="007229A0">
            <w:pPr>
              <w:pStyle w:val="aff2"/>
              <w:tabs>
                <w:tab w:val="left" w:pos="1535"/>
              </w:tabs>
              <w:spacing w:line="276" w:lineRule="auto"/>
              <w:ind w:left="0"/>
              <w:jc w:val="center"/>
            </w:pPr>
            <w:r>
              <w:t>101-102%</w:t>
            </w:r>
          </w:p>
        </w:tc>
        <w:tc>
          <w:tcPr>
            <w:tcW w:w="4957" w:type="dxa"/>
            <w:vMerge/>
            <w:vAlign w:val="center"/>
          </w:tcPr>
          <w:p w14:paraId="650B39CC" w14:textId="77777777" w:rsidR="00D179A3" w:rsidRDefault="00D179A3" w:rsidP="007229A0">
            <w:pPr>
              <w:pStyle w:val="aff2"/>
              <w:tabs>
                <w:tab w:val="left" w:pos="1535"/>
              </w:tabs>
              <w:spacing w:line="276" w:lineRule="auto"/>
              <w:ind w:left="0"/>
              <w:jc w:val="center"/>
            </w:pPr>
          </w:p>
        </w:tc>
      </w:tr>
      <w:tr w:rsidR="00D179A3" w14:paraId="4E943EF2" w14:textId="77777777" w:rsidTr="00735D13">
        <w:trPr>
          <w:trHeight w:val="329"/>
        </w:trPr>
        <w:tc>
          <w:tcPr>
            <w:tcW w:w="4897" w:type="dxa"/>
            <w:vAlign w:val="center"/>
          </w:tcPr>
          <w:p w14:paraId="176C5A83" w14:textId="77777777" w:rsidR="00D179A3" w:rsidRDefault="00D179A3" w:rsidP="007229A0">
            <w:pPr>
              <w:pStyle w:val="aff2"/>
              <w:tabs>
                <w:tab w:val="left" w:pos="1535"/>
              </w:tabs>
              <w:spacing w:line="276" w:lineRule="auto"/>
              <w:ind w:left="0"/>
              <w:jc w:val="center"/>
            </w:pPr>
            <w:r>
              <w:t>97-98%</w:t>
            </w:r>
          </w:p>
        </w:tc>
        <w:tc>
          <w:tcPr>
            <w:tcW w:w="4957" w:type="dxa"/>
            <w:vMerge w:val="restart"/>
            <w:vAlign w:val="center"/>
          </w:tcPr>
          <w:p w14:paraId="32D91F58" w14:textId="77777777" w:rsidR="00D179A3" w:rsidRDefault="00D179A3" w:rsidP="007229A0">
            <w:pPr>
              <w:pStyle w:val="aff2"/>
              <w:tabs>
                <w:tab w:val="left" w:pos="1535"/>
              </w:tabs>
              <w:spacing w:line="276" w:lineRule="auto"/>
              <w:ind w:left="0"/>
              <w:jc w:val="center"/>
            </w:pPr>
            <w:r>
              <w:t>8</w:t>
            </w:r>
          </w:p>
        </w:tc>
      </w:tr>
      <w:tr w:rsidR="00D179A3" w14:paraId="5B8B7E21" w14:textId="77777777" w:rsidTr="00735D13">
        <w:trPr>
          <w:trHeight w:val="329"/>
        </w:trPr>
        <w:tc>
          <w:tcPr>
            <w:tcW w:w="4897" w:type="dxa"/>
            <w:vAlign w:val="center"/>
          </w:tcPr>
          <w:p w14:paraId="283FAACC" w14:textId="77777777" w:rsidR="00D179A3" w:rsidRDefault="00D179A3" w:rsidP="007229A0">
            <w:pPr>
              <w:pStyle w:val="aff2"/>
              <w:tabs>
                <w:tab w:val="left" w:pos="1535"/>
              </w:tabs>
              <w:spacing w:line="276" w:lineRule="auto"/>
              <w:ind w:left="0"/>
              <w:jc w:val="center"/>
            </w:pPr>
            <w:r>
              <w:t>102-103%</w:t>
            </w:r>
          </w:p>
        </w:tc>
        <w:tc>
          <w:tcPr>
            <w:tcW w:w="4957" w:type="dxa"/>
            <w:vMerge/>
            <w:vAlign w:val="center"/>
          </w:tcPr>
          <w:p w14:paraId="2D8828A1" w14:textId="77777777" w:rsidR="00D179A3" w:rsidRDefault="00D179A3" w:rsidP="007229A0">
            <w:pPr>
              <w:pStyle w:val="aff2"/>
              <w:tabs>
                <w:tab w:val="left" w:pos="1535"/>
              </w:tabs>
              <w:spacing w:line="276" w:lineRule="auto"/>
              <w:ind w:left="0"/>
              <w:jc w:val="center"/>
            </w:pPr>
          </w:p>
        </w:tc>
      </w:tr>
      <w:tr w:rsidR="00D179A3" w14:paraId="4042DBE3" w14:textId="77777777" w:rsidTr="00735D13">
        <w:trPr>
          <w:trHeight w:val="329"/>
        </w:trPr>
        <w:tc>
          <w:tcPr>
            <w:tcW w:w="4897" w:type="dxa"/>
            <w:vAlign w:val="center"/>
          </w:tcPr>
          <w:p w14:paraId="1172A96F" w14:textId="77777777" w:rsidR="00D179A3" w:rsidRDefault="00D179A3" w:rsidP="007229A0">
            <w:pPr>
              <w:pStyle w:val="aff2"/>
              <w:tabs>
                <w:tab w:val="left" w:pos="1535"/>
              </w:tabs>
              <w:spacing w:line="276" w:lineRule="auto"/>
              <w:ind w:left="0"/>
              <w:jc w:val="center"/>
            </w:pPr>
            <w:r>
              <w:t>96-97%</w:t>
            </w:r>
          </w:p>
        </w:tc>
        <w:tc>
          <w:tcPr>
            <w:tcW w:w="4957" w:type="dxa"/>
            <w:vMerge w:val="restart"/>
            <w:vAlign w:val="center"/>
          </w:tcPr>
          <w:p w14:paraId="76DABAF2" w14:textId="77777777" w:rsidR="00D179A3" w:rsidRDefault="00D179A3" w:rsidP="007229A0">
            <w:pPr>
              <w:pStyle w:val="aff2"/>
              <w:tabs>
                <w:tab w:val="left" w:pos="1535"/>
              </w:tabs>
              <w:spacing w:line="276" w:lineRule="auto"/>
              <w:ind w:left="0"/>
              <w:jc w:val="center"/>
            </w:pPr>
            <w:r>
              <w:t>7</w:t>
            </w:r>
          </w:p>
        </w:tc>
      </w:tr>
      <w:tr w:rsidR="00D179A3" w14:paraId="2F70F9CD" w14:textId="77777777" w:rsidTr="00735D13">
        <w:trPr>
          <w:trHeight w:val="329"/>
        </w:trPr>
        <w:tc>
          <w:tcPr>
            <w:tcW w:w="4897" w:type="dxa"/>
            <w:vAlign w:val="center"/>
          </w:tcPr>
          <w:p w14:paraId="5FFA649C" w14:textId="77777777" w:rsidR="00D179A3" w:rsidRDefault="00D179A3" w:rsidP="007229A0">
            <w:pPr>
              <w:pStyle w:val="aff2"/>
              <w:tabs>
                <w:tab w:val="left" w:pos="1535"/>
              </w:tabs>
              <w:spacing w:line="276" w:lineRule="auto"/>
              <w:ind w:left="0"/>
              <w:jc w:val="center"/>
            </w:pPr>
            <w:r>
              <w:lastRenderedPageBreak/>
              <w:t>103-104%</w:t>
            </w:r>
          </w:p>
        </w:tc>
        <w:tc>
          <w:tcPr>
            <w:tcW w:w="4957" w:type="dxa"/>
            <w:vMerge/>
            <w:vAlign w:val="center"/>
          </w:tcPr>
          <w:p w14:paraId="23F2AA03" w14:textId="77777777" w:rsidR="00D179A3" w:rsidRDefault="00D179A3" w:rsidP="007229A0">
            <w:pPr>
              <w:pStyle w:val="aff2"/>
              <w:tabs>
                <w:tab w:val="left" w:pos="1535"/>
              </w:tabs>
              <w:spacing w:line="276" w:lineRule="auto"/>
              <w:ind w:left="0"/>
              <w:jc w:val="center"/>
            </w:pPr>
          </w:p>
        </w:tc>
      </w:tr>
      <w:tr w:rsidR="00D179A3" w14:paraId="6B261D11" w14:textId="77777777" w:rsidTr="00735D13">
        <w:trPr>
          <w:trHeight w:val="315"/>
        </w:trPr>
        <w:tc>
          <w:tcPr>
            <w:tcW w:w="4897" w:type="dxa"/>
            <w:vAlign w:val="center"/>
          </w:tcPr>
          <w:p w14:paraId="1C2BF69B" w14:textId="77777777" w:rsidR="00D179A3" w:rsidRDefault="00D179A3" w:rsidP="007229A0">
            <w:pPr>
              <w:pStyle w:val="aff2"/>
              <w:tabs>
                <w:tab w:val="left" w:pos="1535"/>
              </w:tabs>
              <w:spacing w:line="276" w:lineRule="auto"/>
              <w:ind w:left="0"/>
              <w:jc w:val="center"/>
            </w:pPr>
            <w:r>
              <w:t>95-96%</w:t>
            </w:r>
          </w:p>
        </w:tc>
        <w:tc>
          <w:tcPr>
            <w:tcW w:w="4957" w:type="dxa"/>
            <w:vMerge w:val="restart"/>
            <w:vAlign w:val="center"/>
          </w:tcPr>
          <w:p w14:paraId="5DA05693" w14:textId="77777777" w:rsidR="00D179A3" w:rsidRDefault="00D179A3" w:rsidP="007229A0">
            <w:pPr>
              <w:pStyle w:val="aff2"/>
              <w:tabs>
                <w:tab w:val="left" w:pos="1535"/>
              </w:tabs>
              <w:spacing w:line="276" w:lineRule="auto"/>
              <w:ind w:left="0"/>
              <w:jc w:val="center"/>
            </w:pPr>
            <w:r>
              <w:t>6</w:t>
            </w:r>
          </w:p>
        </w:tc>
      </w:tr>
      <w:tr w:rsidR="00D179A3" w14:paraId="7ECC11CC" w14:textId="77777777" w:rsidTr="00735D13">
        <w:trPr>
          <w:trHeight w:val="315"/>
        </w:trPr>
        <w:tc>
          <w:tcPr>
            <w:tcW w:w="4897" w:type="dxa"/>
            <w:vAlign w:val="center"/>
          </w:tcPr>
          <w:p w14:paraId="303602F2" w14:textId="77777777" w:rsidR="00D179A3" w:rsidRDefault="00D179A3" w:rsidP="007229A0">
            <w:pPr>
              <w:pStyle w:val="aff2"/>
              <w:tabs>
                <w:tab w:val="left" w:pos="1535"/>
              </w:tabs>
              <w:spacing w:line="276" w:lineRule="auto"/>
              <w:ind w:left="0"/>
              <w:jc w:val="center"/>
            </w:pPr>
            <w:r>
              <w:t>104-105%</w:t>
            </w:r>
          </w:p>
        </w:tc>
        <w:tc>
          <w:tcPr>
            <w:tcW w:w="4957" w:type="dxa"/>
            <w:vMerge/>
            <w:vAlign w:val="center"/>
          </w:tcPr>
          <w:p w14:paraId="231BDBCD" w14:textId="77777777" w:rsidR="00D179A3" w:rsidRDefault="00D179A3" w:rsidP="007229A0">
            <w:pPr>
              <w:pStyle w:val="aff2"/>
              <w:tabs>
                <w:tab w:val="left" w:pos="1535"/>
              </w:tabs>
              <w:spacing w:line="276" w:lineRule="auto"/>
              <w:ind w:left="0"/>
              <w:jc w:val="center"/>
            </w:pPr>
          </w:p>
        </w:tc>
      </w:tr>
      <w:tr w:rsidR="00D179A3" w14:paraId="546E6822" w14:textId="77777777" w:rsidTr="00735D13">
        <w:trPr>
          <w:trHeight w:val="315"/>
        </w:trPr>
        <w:tc>
          <w:tcPr>
            <w:tcW w:w="4897" w:type="dxa"/>
            <w:vAlign w:val="center"/>
          </w:tcPr>
          <w:p w14:paraId="75D3C680" w14:textId="77777777" w:rsidR="00D179A3" w:rsidRDefault="00D179A3" w:rsidP="007229A0">
            <w:pPr>
              <w:pStyle w:val="aff2"/>
              <w:tabs>
                <w:tab w:val="left" w:pos="1535"/>
              </w:tabs>
              <w:spacing w:line="276" w:lineRule="auto"/>
              <w:ind w:left="0"/>
              <w:jc w:val="center"/>
            </w:pPr>
            <w:r>
              <w:t>94-95%</w:t>
            </w:r>
          </w:p>
        </w:tc>
        <w:tc>
          <w:tcPr>
            <w:tcW w:w="4957" w:type="dxa"/>
            <w:vMerge w:val="restart"/>
            <w:vAlign w:val="center"/>
          </w:tcPr>
          <w:p w14:paraId="58732565" w14:textId="77777777" w:rsidR="00D179A3" w:rsidRDefault="00D179A3" w:rsidP="007229A0">
            <w:pPr>
              <w:pStyle w:val="aff2"/>
              <w:tabs>
                <w:tab w:val="left" w:pos="1535"/>
              </w:tabs>
              <w:spacing w:line="276" w:lineRule="auto"/>
              <w:ind w:left="0"/>
              <w:jc w:val="center"/>
            </w:pPr>
            <w:r>
              <w:t>5</w:t>
            </w:r>
          </w:p>
        </w:tc>
      </w:tr>
      <w:tr w:rsidR="00D179A3" w14:paraId="7B8910A7" w14:textId="77777777" w:rsidTr="00735D13">
        <w:trPr>
          <w:trHeight w:val="315"/>
        </w:trPr>
        <w:tc>
          <w:tcPr>
            <w:tcW w:w="4897" w:type="dxa"/>
            <w:vAlign w:val="center"/>
          </w:tcPr>
          <w:p w14:paraId="2A9DD564" w14:textId="77777777" w:rsidR="00D179A3" w:rsidRDefault="00D179A3" w:rsidP="007229A0">
            <w:pPr>
              <w:pStyle w:val="aff2"/>
              <w:tabs>
                <w:tab w:val="left" w:pos="1535"/>
              </w:tabs>
              <w:spacing w:line="276" w:lineRule="auto"/>
              <w:ind w:left="0"/>
              <w:jc w:val="center"/>
            </w:pPr>
            <w:r>
              <w:t>105-106%</w:t>
            </w:r>
          </w:p>
        </w:tc>
        <w:tc>
          <w:tcPr>
            <w:tcW w:w="4957" w:type="dxa"/>
            <w:vMerge/>
            <w:vAlign w:val="center"/>
          </w:tcPr>
          <w:p w14:paraId="04102C88" w14:textId="77777777" w:rsidR="00D179A3" w:rsidRDefault="00D179A3" w:rsidP="007229A0">
            <w:pPr>
              <w:pStyle w:val="aff2"/>
              <w:tabs>
                <w:tab w:val="left" w:pos="1535"/>
              </w:tabs>
              <w:spacing w:line="276" w:lineRule="auto"/>
              <w:ind w:left="0"/>
              <w:jc w:val="center"/>
            </w:pPr>
          </w:p>
        </w:tc>
      </w:tr>
      <w:tr w:rsidR="00D179A3" w14:paraId="4D6F0F47" w14:textId="77777777" w:rsidTr="00735D13">
        <w:trPr>
          <w:trHeight w:val="315"/>
        </w:trPr>
        <w:tc>
          <w:tcPr>
            <w:tcW w:w="4897" w:type="dxa"/>
            <w:vAlign w:val="center"/>
          </w:tcPr>
          <w:p w14:paraId="5450E029" w14:textId="77777777" w:rsidR="00D179A3" w:rsidRDefault="00D179A3" w:rsidP="007229A0">
            <w:pPr>
              <w:pStyle w:val="aff2"/>
              <w:tabs>
                <w:tab w:val="left" w:pos="1535"/>
              </w:tabs>
              <w:spacing w:line="276" w:lineRule="auto"/>
              <w:ind w:left="0"/>
              <w:jc w:val="center"/>
            </w:pPr>
            <w:r>
              <w:t>93-94%</w:t>
            </w:r>
          </w:p>
        </w:tc>
        <w:tc>
          <w:tcPr>
            <w:tcW w:w="4957" w:type="dxa"/>
            <w:vMerge w:val="restart"/>
            <w:vAlign w:val="center"/>
          </w:tcPr>
          <w:p w14:paraId="3DB46AB9" w14:textId="77777777" w:rsidR="00D179A3" w:rsidRDefault="00D179A3" w:rsidP="007229A0">
            <w:pPr>
              <w:pStyle w:val="aff2"/>
              <w:tabs>
                <w:tab w:val="left" w:pos="1535"/>
              </w:tabs>
              <w:spacing w:line="276" w:lineRule="auto"/>
              <w:ind w:left="0"/>
              <w:jc w:val="center"/>
            </w:pPr>
            <w:r>
              <w:t>4</w:t>
            </w:r>
          </w:p>
        </w:tc>
      </w:tr>
      <w:tr w:rsidR="00D179A3" w14:paraId="0CB9E53A" w14:textId="77777777" w:rsidTr="00735D13">
        <w:trPr>
          <w:trHeight w:val="315"/>
        </w:trPr>
        <w:tc>
          <w:tcPr>
            <w:tcW w:w="4897" w:type="dxa"/>
            <w:vAlign w:val="center"/>
          </w:tcPr>
          <w:p w14:paraId="38A9E8FD" w14:textId="77777777" w:rsidR="00D179A3" w:rsidRDefault="00D179A3" w:rsidP="007229A0">
            <w:pPr>
              <w:pStyle w:val="aff2"/>
              <w:tabs>
                <w:tab w:val="left" w:pos="1535"/>
              </w:tabs>
              <w:spacing w:line="276" w:lineRule="auto"/>
              <w:ind w:left="0"/>
              <w:jc w:val="center"/>
            </w:pPr>
            <w:r>
              <w:t>106-107%</w:t>
            </w:r>
          </w:p>
        </w:tc>
        <w:tc>
          <w:tcPr>
            <w:tcW w:w="4957" w:type="dxa"/>
            <w:vMerge/>
            <w:vAlign w:val="center"/>
          </w:tcPr>
          <w:p w14:paraId="695C15B6" w14:textId="77777777" w:rsidR="00D179A3" w:rsidRDefault="00D179A3" w:rsidP="007229A0">
            <w:pPr>
              <w:pStyle w:val="aff2"/>
              <w:tabs>
                <w:tab w:val="left" w:pos="1535"/>
              </w:tabs>
              <w:spacing w:line="276" w:lineRule="auto"/>
              <w:ind w:left="0"/>
              <w:jc w:val="center"/>
            </w:pPr>
          </w:p>
        </w:tc>
      </w:tr>
      <w:tr w:rsidR="00D179A3" w14:paraId="76C40A85" w14:textId="77777777" w:rsidTr="00735D13">
        <w:trPr>
          <w:trHeight w:val="315"/>
        </w:trPr>
        <w:tc>
          <w:tcPr>
            <w:tcW w:w="4897" w:type="dxa"/>
            <w:vAlign w:val="center"/>
          </w:tcPr>
          <w:p w14:paraId="529B8A15" w14:textId="77777777" w:rsidR="00D179A3" w:rsidRDefault="00D179A3" w:rsidP="007229A0">
            <w:pPr>
              <w:pStyle w:val="aff2"/>
              <w:tabs>
                <w:tab w:val="left" w:pos="1535"/>
              </w:tabs>
              <w:spacing w:line="276" w:lineRule="auto"/>
              <w:ind w:left="0"/>
              <w:jc w:val="center"/>
            </w:pPr>
            <w:r>
              <w:t>92-93%</w:t>
            </w:r>
          </w:p>
        </w:tc>
        <w:tc>
          <w:tcPr>
            <w:tcW w:w="4957" w:type="dxa"/>
            <w:vMerge w:val="restart"/>
            <w:vAlign w:val="center"/>
          </w:tcPr>
          <w:p w14:paraId="340D2152" w14:textId="77777777" w:rsidR="00D179A3" w:rsidRDefault="00D179A3" w:rsidP="007229A0">
            <w:pPr>
              <w:pStyle w:val="aff2"/>
              <w:tabs>
                <w:tab w:val="left" w:pos="1535"/>
              </w:tabs>
              <w:spacing w:line="276" w:lineRule="auto"/>
              <w:ind w:left="0"/>
              <w:jc w:val="center"/>
            </w:pPr>
            <w:r>
              <w:t>3</w:t>
            </w:r>
          </w:p>
        </w:tc>
      </w:tr>
      <w:tr w:rsidR="00D179A3" w14:paraId="05451ACE" w14:textId="77777777" w:rsidTr="00735D13">
        <w:trPr>
          <w:trHeight w:val="315"/>
        </w:trPr>
        <w:tc>
          <w:tcPr>
            <w:tcW w:w="4897" w:type="dxa"/>
            <w:vAlign w:val="center"/>
          </w:tcPr>
          <w:p w14:paraId="59D4984F" w14:textId="77777777" w:rsidR="00D179A3" w:rsidRDefault="00D179A3" w:rsidP="007229A0">
            <w:pPr>
              <w:pStyle w:val="aff2"/>
              <w:tabs>
                <w:tab w:val="left" w:pos="1535"/>
              </w:tabs>
              <w:spacing w:line="276" w:lineRule="auto"/>
              <w:ind w:left="0"/>
              <w:jc w:val="center"/>
            </w:pPr>
            <w:r>
              <w:t>107-108%</w:t>
            </w:r>
          </w:p>
        </w:tc>
        <w:tc>
          <w:tcPr>
            <w:tcW w:w="4957" w:type="dxa"/>
            <w:vMerge/>
            <w:vAlign w:val="center"/>
          </w:tcPr>
          <w:p w14:paraId="4BE4029D" w14:textId="77777777" w:rsidR="00D179A3" w:rsidRDefault="00D179A3" w:rsidP="007229A0">
            <w:pPr>
              <w:pStyle w:val="aff2"/>
              <w:tabs>
                <w:tab w:val="left" w:pos="1535"/>
              </w:tabs>
              <w:spacing w:line="276" w:lineRule="auto"/>
              <w:ind w:left="0"/>
              <w:jc w:val="center"/>
            </w:pPr>
          </w:p>
        </w:tc>
      </w:tr>
      <w:tr w:rsidR="00D179A3" w14:paraId="10D971C7" w14:textId="77777777" w:rsidTr="00735D13">
        <w:trPr>
          <w:trHeight w:val="315"/>
        </w:trPr>
        <w:tc>
          <w:tcPr>
            <w:tcW w:w="4897" w:type="dxa"/>
            <w:vAlign w:val="center"/>
          </w:tcPr>
          <w:p w14:paraId="4721F52D" w14:textId="77777777" w:rsidR="00D179A3" w:rsidRDefault="00D179A3" w:rsidP="007229A0">
            <w:pPr>
              <w:pStyle w:val="aff2"/>
              <w:tabs>
                <w:tab w:val="left" w:pos="1535"/>
              </w:tabs>
              <w:spacing w:line="276" w:lineRule="auto"/>
              <w:ind w:left="0"/>
              <w:jc w:val="center"/>
            </w:pPr>
            <w:r>
              <w:t>91-92%</w:t>
            </w:r>
          </w:p>
        </w:tc>
        <w:tc>
          <w:tcPr>
            <w:tcW w:w="4957" w:type="dxa"/>
            <w:vMerge w:val="restart"/>
            <w:vAlign w:val="center"/>
          </w:tcPr>
          <w:p w14:paraId="7CC79CDB" w14:textId="77777777" w:rsidR="00D179A3" w:rsidRDefault="00D179A3" w:rsidP="007229A0">
            <w:pPr>
              <w:pStyle w:val="aff2"/>
              <w:tabs>
                <w:tab w:val="left" w:pos="1535"/>
              </w:tabs>
              <w:spacing w:line="276" w:lineRule="auto"/>
              <w:ind w:left="0"/>
              <w:jc w:val="center"/>
            </w:pPr>
            <w:r>
              <w:t>2</w:t>
            </w:r>
          </w:p>
        </w:tc>
      </w:tr>
      <w:tr w:rsidR="00D179A3" w14:paraId="3EFA51DC" w14:textId="77777777" w:rsidTr="00735D13">
        <w:trPr>
          <w:trHeight w:val="315"/>
        </w:trPr>
        <w:tc>
          <w:tcPr>
            <w:tcW w:w="4897" w:type="dxa"/>
            <w:vAlign w:val="center"/>
          </w:tcPr>
          <w:p w14:paraId="00EE8848" w14:textId="77777777" w:rsidR="00D179A3" w:rsidRDefault="00D179A3" w:rsidP="007229A0">
            <w:pPr>
              <w:pStyle w:val="aff2"/>
              <w:tabs>
                <w:tab w:val="left" w:pos="1535"/>
              </w:tabs>
              <w:spacing w:line="276" w:lineRule="auto"/>
              <w:ind w:left="0"/>
              <w:jc w:val="center"/>
            </w:pPr>
            <w:r>
              <w:t>108-109%</w:t>
            </w:r>
          </w:p>
        </w:tc>
        <w:tc>
          <w:tcPr>
            <w:tcW w:w="4957" w:type="dxa"/>
            <w:vMerge/>
            <w:vAlign w:val="center"/>
          </w:tcPr>
          <w:p w14:paraId="59EEF358" w14:textId="77777777" w:rsidR="00D179A3" w:rsidRDefault="00D179A3" w:rsidP="007229A0">
            <w:pPr>
              <w:pStyle w:val="aff2"/>
              <w:tabs>
                <w:tab w:val="left" w:pos="1535"/>
              </w:tabs>
              <w:spacing w:line="276" w:lineRule="auto"/>
              <w:ind w:left="0"/>
              <w:jc w:val="center"/>
            </w:pPr>
          </w:p>
        </w:tc>
      </w:tr>
      <w:tr w:rsidR="00D179A3" w14:paraId="051133C2" w14:textId="77777777" w:rsidTr="00735D13">
        <w:trPr>
          <w:trHeight w:val="329"/>
        </w:trPr>
        <w:tc>
          <w:tcPr>
            <w:tcW w:w="4897" w:type="dxa"/>
            <w:vAlign w:val="center"/>
          </w:tcPr>
          <w:p w14:paraId="24233087" w14:textId="77777777" w:rsidR="00D179A3" w:rsidRDefault="00D179A3" w:rsidP="007229A0">
            <w:pPr>
              <w:pStyle w:val="aff2"/>
              <w:tabs>
                <w:tab w:val="left" w:pos="1535"/>
              </w:tabs>
              <w:spacing w:line="276" w:lineRule="auto"/>
              <w:ind w:left="0"/>
              <w:jc w:val="center"/>
            </w:pPr>
            <w:r>
              <w:t>90-91%</w:t>
            </w:r>
          </w:p>
        </w:tc>
        <w:tc>
          <w:tcPr>
            <w:tcW w:w="4957" w:type="dxa"/>
            <w:vMerge w:val="restart"/>
            <w:vAlign w:val="center"/>
          </w:tcPr>
          <w:p w14:paraId="75096915" w14:textId="77777777" w:rsidR="00D179A3" w:rsidRDefault="00D179A3" w:rsidP="007229A0">
            <w:pPr>
              <w:pStyle w:val="aff2"/>
              <w:tabs>
                <w:tab w:val="left" w:pos="1535"/>
              </w:tabs>
              <w:spacing w:line="276" w:lineRule="auto"/>
              <w:ind w:left="0"/>
              <w:jc w:val="center"/>
            </w:pPr>
            <w:r>
              <w:t>1</w:t>
            </w:r>
          </w:p>
        </w:tc>
      </w:tr>
      <w:tr w:rsidR="00D179A3" w14:paraId="11FF055A" w14:textId="77777777" w:rsidTr="00735D13">
        <w:trPr>
          <w:trHeight w:val="329"/>
        </w:trPr>
        <w:tc>
          <w:tcPr>
            <w:tcW w:w="4897" w:type="dxa"/>
            <w:vAlign w:val="center"/>
          </w:tcPr>
          <w:p w14:paraId="7FFB46F4" w14:textId="77777777" w:rsidR="00D179A3" w:rsidRDefault="00D179A3" w:rsidP="007229A0">
            <w:pPr>
              <w:pStyle w:val="aff2"/>
              <w:tabs>
                <w:tab w:val="left" w:pos="1535"/>
              </w:tabs>
              <w:spacing w:line="276" w:lineRule="auto"/>
              <w:ind w:left="0"/>
              <w:jc w:val="center"/>
            </w:pPr>
            <w:r>
              <w:t>109-110%</w:t>
            </w:r>
          </w:p>
        </w:tc>
        <w:tc>
          <w:tcPr>
            <w:tcW w:w="4957" w:type="dxa"/>
            <w:vMerge/>
            <w:vAlign w:val="center"/>
          </w:tcPr>
          <w:p w14:paraId="65DE08A8" w14:textId="77777777" w:rsidR="00D179A3" w:rsidRDefault="00D179A3" w:rsidP="007229A0">
            <w:pPr>
              <w:pStyle w:val="aff2"/>
              <w:tabs>
                <w:tab w:val="left" w:pos="1535"/>
              </w:tabs>
              <w:spacing w:line="276" w:lineRule="auto"/>
              <w:ind w:left="0"/>
              <w:jc w:val="center"/>
            </w:pPr>
          </w:p>
        </w:tc>
      </w:tr>
      <w:tr w:rsidR="00D179A3" w14:paraId="0E011ADD" w14:textId="77777777" w:rsidTr="00735D13">
        <w:trPr>
          <w:trHeight w:val="329"/>
        </w:trPr>
        <w:tc>
          <w:tcPr>
            <w:tcW w:w="4897" w:type="dxa"/>
            <w:vAlign w:val="center"/>
          </w:tcPr>
          <w:p w14:paraId="7F7D0BE2" w14:textId="77777777" w:rsidR="00D179A3" w:rsidRDefault="00D179A3" w:rsidP="007229A0">
            <w:pPr>
              <w:pStyle w:val="aff2"/>
              <w:tabs>
                <w:tab w:val="left" w:pos="1535"/>
              </w:tabs>
              <w:spacing w:line="276" w:lineRule="auto"/>
              <w:ind w:left="0"/>
              <w:jc w:val="center"/>
            </w:pPr>
            <w:r>
              <w:t>&lt;90%</w:t>
            </w:r>
          </w:p>
        </w:tc>
        <w:tc>
          <w:tcPr>
            <w:tcW w:w="4957" w:type="dxa"/>
            <w:vMerge w:val="restart"/>
            <w:vAlign w:val="center"/>
          </w:tcPr>
          <w:p w14:paraId="7B3DD429" w14:textId="77777777" w:rsidR="00D179A3" w:rsidRDefault="00D179A3" w:rsidP="007229A0">
            <w:pPr>
              <w:pStyle w:val="aff2"/>
              <w:tabs>
                <w:tab w:val="left" w:pos="1535"/>
              </w:tabs>
              <w:spacing w:line="276" w:lineRule="auto"/>
              <w:ind w:left="0"/>
              <w:jc w:val="center"/>
            </w:pPr>
            <w:r>
              <w:t>0</w:t>
            </w:r>
          </w:p>
        </w:tc>
      </w:tr>
      <w:tr w:rsidR="00D179A3" w14:paraId="0B8C7475" w14:textId="77777777" w:rsidTr="00735D13">
        <w:trPr>
          <w:trHeight w:val="329"/>
        </w:trPr>
        <w:tc>
          <w:tcPr>
            <w:tcW w:w="4897" w:type="dxa"/>
            <w:vAlign w:val="center"/>
          </w:tcPr>
          <w:p w14:paraId="5B704E66" w14:textId="77777777" w:rsidR="00D179A3" w:rsidRDefault="00D179A3" w:rsidP="007229A0">
            <w:pPr>
              <w:pStyle w:val="aff2"/>
              <w:tabs>
                <w:tab w:val="left" w:pos="1535"/>
              </w:tabs>
              <w:spacing w:line="276" w:lineRule="auto"/>
              <w:ind w:left="0"/>
              <w:jc w:val="center"/>
            </w:pPr>
            <w:r>
              <w:t>&gt;110%</w:t>
            </w:r>
          </w:p>
        </w:tc>
        <w:tc>
          <w:tcPr>
            <w:tcW w:w="4957" w:type="dxa"/>
            <w:vMerge/>
            <w:vAlign w:val="center"/>
          </w:tcPr>
          <w:p w14:paraId="7E7C8F25" w14:textId="77777777" w:rsidR="00D179A3" w:rsidRDefault="00D179A3" w:rsidP="007229A0">
            <w:pPr>
              <w:pStyle w:val="aff2"/>
              <w:tabs>
                <w:tab w:val="left" w:pos="1535"/>
              </w:tabs>
              <w:spacing w:line="276" w:lineRule="auto"/>
              <w:ind w:left="0"/>
              <w:jc w:val="center"/>
            </w:pPr>
          </w:p>
        </w:tc>
      </w:tr>
    </w:tbl>
    <w:p w14:paraId="265C6347" w14:textId="5EC06632" w:rsidR="00D179A3" w:rsidRDefault="00D179A3" w:rsidP="00C22F6D">
      <w:pPr>
        <w:pStyle w:val="aff2"/>
        <w:numPr>
          <w:ilvl w:val="3"/>
          <w:numId w:val="70"/>
        </w:numPr>
        <w:tabs>
          <w:tab w:val="left" w:pos="851"/>
        </w:tabs>
        <w:spacing w:before="120"/>
        <w:ind w:left="0" w:firstLine="0"/>
      </w:pPr>
      <w:r w:rsidRPr="00D179A3">
        <w:rPr>
          <w:i/>
        </w:rPr>
        <w:t>Показатель по объемам потребления (ингибирование + удаление химические методы) (план-факт) Э</w:t>
      </w:r>
      <w:r w:rsidRPr="00D179A3">
        <w:rPr>
          <w:i/>
          <w:vertAlign w:val="subscript"/>
        </w:rPr>
        <w:t>объем</w:t>
      </w:r>
      <w:r w:rsidRPr="001C4E6E">
        <w:rPr>
          <w:b/>
        </w:rPr>
        <w:t xml:space="preserve"> - </w:t>
      </w:r>
      <w:r w:rsidRPr="001C4E6E">
        <w:t>данный критерий</w:t>
      </w:r>
      <w:r w:rsidRPr="001C4E6E">
        <w:rPr>
          <w:b/>
        </w:rPr>
        <w:t xml:space="preserve"> </w:t>
      </w:r>
      <w:r w:rsidRPr="001C4E6E">
        <w:t xml:space="preserve">показывает выполнение плана по закачке </w:t>
      </w:r>
      <w:r>
        <w:t>химреагентов</w:t>
      </w:r>
      <w:r w:rsidRPr="001C4E6E">
        <w:t>. Оценка О</w:t>
      </w:r>
      <w:r>
        <w:t>Г</w:t>
      </w:r>
      <w:r w:rsidRPr="001C4E6E">
        <w:t xml:space="preserve"> производится путем сравнения выполненных фактических показателей</w:t>
      </w:r>
      <w:r>
        <w:t xml:space="preserve"> от</w:t>
      </w:r>
      <w:r w:rsidRPr="001C4E6E">
        <w:t xml:space="preserve">  плановых (план – факт) по закачке </w:t>
      </w:r>
      <w:r w:rsidR="0044577A" w:rsidRPr="0044577A">
        <w:t>ХР</w:t>
      </w:r>
      <w:r>
        <w:t>.</w:t>
      </w:r>
      <w:r w:rsidRPr="006902C8">
        <w:t xml:space="preserve"> </w:t>
      </w:r>
      <w:r>
        <w:t>Вычисляется по формуле:</w:t>
      </w:r>
    </w:p>
    <w:p w14:paraId="41596C2A" w14:textId="77777777" w:rsidR="00D179A3" w:rsidRDefault="00D179A3" w:rsidP="00735D13">
      <w:pPr>
        <w:pStyle w:val="aff2"/>
        <w:spacing w:before="120"/>
        <w:ind w:left="0"/>
        <w:contextualSpacing w:val="0"/>
        <w:jc w:val="center"/>
      </w:pPr>
      <m:oMathPara>
        <m:oMath>
          <m:r>
            <w:rPr>
              <w:rFonts w:ascii="Cambria Math"/>
            </w:rPr>
            <m:t>Эобъем</m:t>
          </m:r>
          <m:r>
            <w:rPr>
              <w:rFonts w:ascii="Cambria Math"/>
            </w:rPr>
            <m:t xml:space="preserve">= </m:t>
          </m:r>
          <m:f>
            <m:fPr>
              <m:ctrlPr>
                <w:rPr>
                  <w:rFonts w:ascii="Cambria Math" w:hAnsi="Cambria Math"/>
                  <w:i/>
                </w:rPr>
              </m:ctrlPr>
            </m:fPr>
            <m:num>
              <m:r>
                <w:rPr>
                  <w:rFonts w:ascii="Cambria Math"/>
                </w:rPr>
                <m:t>фактическое</m:t>
              </m:r>
              <m:r>
                <w:rPr>
                  <w:rFonts w:ascii="Cambria Math"/>
                </w:rPr>
                <m:t xml:space="preserve"> </m:t>
              </m:r>
              <m:r>
                <w:rPr>
                  <w:rFonts w:ascii="Cambria Math"/>
                </w:rPr>
                <m:t>потребление</m:t>
              </m:r>
              <m:r>
                <w:rPr>
                  <w:rFonts w:ascii="Cambria Math"/>
                </w:rPr>
                <m:t xml:space="preserve"> </m:t>
              </m:r>
              <m:r>
                <w:rPr>
                  <w:rFonts w:ascii="Cambria Math"/>
                </w:rPr>
                <m:t>химреагентов</m:t>
              </m:r>
              <m:r>
                <w:rPr>
                  <w:rFonts w:ascii="Cambria Math"/>
                </w:rPr>
                <m:t xml:space="preserve"> </m:t>
              </m:r>
              <m:r>
                <w:rPr>
                  <w:rFonts w:ascii="Cambria Math"/>
                </w:rPr>
                <m:t>от</m:t>
              </m:r>
              <m:r>
                <w:rPr>
                  <w:rFonts w:ascii="Cambria Math"/>
                </w:rPr>
                <m:t xml:space="preserve"> </m:t>
              </m:r>
              <m:r>
                <w:rPr>
                  <w:rFonts w:ascii="Cambria Math"/>
                </w:rPr>
                <m:t>АСПО</m:t>
              </m:r>
            </m:num>
            <m:den>
              <m:r>
                <w:rPr>
                  <w:rFonts w:ascii="Cambria Math"/>
                </w:rPr>
                <m:t>плановое</m:t>
              </m:r>
              <m:r>
                <w:rPr>
                  <w:rFonts w:ascii="Cambria Math"/>
                </w:rPr>
                <m:t xml:space="preserve"> </m:t>
              </m:r>
              <m:r>
                <w:rPr>
                  <w:rFonts w:ascii="Cambria Math"/>
                </w:rPr>
                <m:t>потребление</m:t>
              </m:r>
              <m:r>
                <w:rPr>
                  <w:rFonts w:ascii="Cambria Math"/>
                </w:rPr>
                <m:t xml:space="preserve"> </m:t>
              </m:r>
              <m:r>
                <w:rPr>
                  <w:rFonts w:ascii="Cambria Math"/>
                </w:rPr>
                <m:t>химреагентов</m:t>
              </m:r>
              <m:r>
                <w:rPr>
                  <w:rFonts w:ascii="Cambria Math"/>
                </w:rPr>
                <m:t xml:space="preserve"> </m:t>
              </m:r>
              <m:r>
                <w:rPr>
                  <w:rFonts w:ascii="Cambria Math"/>
                </w:rPr>
                <m:t>от</m:t>
              </m:r>
              <m:r>
                <w:rPr>
                  <w:rFonts w:ascii="Cambria Math"/>
                </w:rPr>
                <m:t xml:space="preserve"> </m:t>
              </m:r>
              <m:r>
                <w:rPr>
                  <w:rFonts w:ascii="Cambria Math"/>
                </w:rPr>
                <m:t>АСПО</m:t>
              </m:r>
            </m:den>
          </m:f>
          <m:r>
            <w:rPr>
              <w:rFonts w:ascii="Cambria Math" w:hAnsi="Cambria Math"/>
            </w:rPr>
            <m:t>*</m:t>
          </m:r>
          <m:r>
            <w:rPr>
              <w:rFonts w:ascii="Cambria Math"/>
            </w:rPr>
            <m:t>100</m:t>
          </m:r>
        </m:oMath>
      </m:oMathPara>
    </w:p>
    <w:p w14:paraId="1E976B24" w14:textId="161D6C9A" w:rsidR="007329D3" w:rsidRDefault="00584DED" w:rsidP="00735D13">
      <w:pPr>
        <w:pStyle w:val="aff2"/>
        <w:spacing w:before="120"/>
        <w:ind w:left="0"/>
        <w:contextualSpacing w:val="0"/>
      </w:pPr>
      <w:r w:rsidRPr="001C4E6E">
        <w:t xml:space="preserve">Все </w:t>
      </w:r>
      <w:r>
        <w:t>ОГ</w:t>
      </w:r>
      <w:r w:rsidRPr="001C4E6E">
        <w:t xml:space="preserve"> ранжируются по</w:t>
      </w:r>
      <w:r>
        <w:t xml:space="preserve"> фактическому</w:t>
      </w:r>
      <w:r w:rsidRPr="001C4E6E">
        <w:t xml:space="preserve"> </w:t>
      </w:r>
      <w:r>
        <w:t>потреблению химреагентов от плана</w:t>
      </w:r>
      <w:r w:rsidR="007329D3">
        <w:t xml:space="preserve"> (</w:t>
      </w:r>
      <w:r w:rsidR="001B61AB">
        <w:t>Т</w:t>
      </w:r>
      <w:r w:rsidR="007329D3">
        <w:t>аблица 26)</w:t>
      </w:r>
      <w:r w:rsidRPr="001C4E6E">
        <w:t xml:space="preserve">. При </w:t>
      </w:r>
      <w:r>
        <w:t>потреблении химреагентов на уровне</w:t>
      </w:r>
      <w:r w:rsidRPr="001C4E6E">
        <w:t xml:space="preserve"> </w:t>
      </w:r>
      <w:r>
        <w:t>90-</w:t>
      </w:r>
      <w:r w:rsidRPr="001C4E6E">
        <w:t xml:space="preserve">100% у разных </w:t>
      </w:r>
      <w:r>
        <w:t>ОГ</w:t>
      </w:r>
      <w:r w:rsidRPr="001C4E6E">
        <w:t xml:space="preserve"> они получают одинаково максимальный бал.</w:t>
      </w:r>
      <w:r>
        <w:t xml:space="preserve"> </w:t>
      </w:r>
    </w:p>
    <w:p w14:paraId="31F5FC6D" w14:textId="77777777" w:rsidR="00AA5272" w:rsidRPr="00572383" w:rsidRDefault="00AA5272" w:rsidP="007329D3">
      <w:pPr>
        <w:pStyle w:val="aff2"/>
        <w:spacing w:before="120"/>
        <w:ind w:left="0"/>
        <w:jc w:val="right"/>
        <w:rPr>
          <w:rFonts w:ascii="Arial" w:hAnsi="Arial" w:cs="Arial"/>
          <w:b/>
          <w:sz w:val="20"/>
          <w:szCs w:val="20"/>
        </w:rPr>
      </w:pPr>
      <w:r w:rsidRPr="00572383">
        <w:rPr>
          <w:rFonts w:ascii="Arial" w:hAnsi="Arial" w:cs="Arial"/>
          <w:b/>
          <w:sz w:val="20"/>
          <w:szCs w:val="20"/>
        </w:rPr>
        <w:t xml:space="preserve">Таблица </w:t>
      </w:r>
      <w:r w:rsidRPr="00572383">
        <w:rPr>
          <w:rFonts w:ascii="Arial" w:hAnsi="Arial" w:cs="Arial"/>
          <w:b/>
          <w:sz w:val="20"/>
          <w:szCs w:val="20"/>
        </w:rPr>
        <w:fldChar w:fldCharType="begin"/>
      </w:r>
      <w:r w:rsidRPr="00572383">
        <w:rPr>
          <w:rFonts w:ascii="Arial" w:hAnsi="Arial" w:cs="Arial"/>
          <w:b/>
          <w:sz w:val="20"/>
          <w:szCs w:val="20"/>
        </w:rPr>
        <w:instrText xml:space="preserve"> SEQ Таблица \* ARABIC </w:instrText>
      </w:r>
      <w:r w:rsidRPr="00572383">
        <w:rPr>
          <w:rFonts w:ascii="Arial" w:hAnsi="Arial" w:cs="Arial"/>
          <w:b/>
          <w:sz w:val="20"/>
          <w:szCs w:val="20"/>
        </w:rPr>
        <w:fldChar w:fldCharType="separate"/>
      </w:r>
      <w:r w:rsidR="00CF790D">
        <w:rPr>
          <w:rFonts w:ascii="Arial" w:hAnsi="Arial" w:cs="Arial"/>
          <w:b/>
          <w:noProof/>
          <w:sz w:val="20"/>
          <w:szCs w:val="20"/>
        </w:rPr>
        <w:t>26</w:t>
      </w:r>
      <w:r w:rsidRPr="00572383">
        <w:rPr>
          <w:rFonts w:ascii="Arial" w:hAnsi="Arial" w:cs="Arial"/>
          <w:b/>
          <w:noProof/>
          <w:sz w:val="20"/>
          <w:szCs w:val="20"/>
        </w:rPr>
        <w:fldChar w:fldCharType="end"/>
      </w:r>
    </w:p>
    <w:p w14:paraId="44E1ABDA" w14:textId="77777777" w:rsidR="00AA5272" w:rsidRPr="00572383" w:rsidRDefault="00AA5272" w:rsidP="00AA5272">
      <w:pPr>
        <w:pStyle w:val="aff2"/>
        <w:spacing w:line="276" w:lineRule="auto"/>
        <w:ind w:left="0"/>
        <w:jc w:val="right"/>
        <w:rPr>
          <w:rFonts w:ascii="Arial" w:hAnsi="Arial" w:cs="Arial"/>
          <w:b/>
          <w:sz w:val="20"/>
          <w:szCs w:val="20"/>
        </w:rPr>
      </w:pPr>
      <w:r w:rsidRPr="00572383">
        <w:rPr>
          <w:rFonts w:ascii="Arial" w:hAnsi="Arial" w:cs="Arial"/>
          <w:b/>
          <w:sz w:val="20"/>
          <w:szCs w:val="20"/>
        </w:rPr>
        <w:t xml:space="preserve">Рекомендации по </w:t>
      </w:r>
      <w:r>
        <w:rPr>
          <w:rFonts w:ascii="Arial" w:hAnsi="Arial" w:cs="Arial"/>
          <w:b/>
          <w:sz w:val="20"/>
          <w:szCs w:val="20"/>
        </w:rPr>
        <w:t>учету объема потребления при инги</w:t>
      </w:r>
      <w:r w:rsidR="00735D13">
        <w:rPr>
          <w:rFonts w:ascii="Arial" w:hAnsi="Arial" w:cs="Arial"/>
          <w:b/>
          <w:sz w:val="20"/>
          <w:szCs w:val="20"/>
        </w:rPr>
        <w:t>бировании трубопроводов от АСПО</w:t>
      </w:r>
    </w:p>
    <w:tbl>
      <w:tblPr>
        <w:tblW w:w="0" w:type="auto"/>
        <w:tblBorders>
          <w:top w:val="single" w:sz="12" w:space="0" w:color="auto"/>
          <w:left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30"/>
        <w:gridCol w:w="4924"/>
      </w:tblGrid>
      <w:tr w:rsidR="00D179A3" w14:paraId="18543A9D" w14:textId="77777777" w:rsidTr="00735D13">
        <w:trPr>
          <w:trHeight w:val="329"/>
          <w:tblHeader/>
        </w:trPr>
        <w:tc>
          <w:tcPr>
            <w:tcW w:w="4930" w:type="dxa"/>
            <w:tcBorders>
              <w:top w:val="single" w:sz="12" w:space="0" w:color="auto"/>
              <w:bottom w:val="single" w:sz="12" w:space="0" w:color="auto"/>
            </w:tcBorders>
            <w:shd w:val="clear" w:color="auto" w:fill="FFD200"/>
            <w:vAlign w:val="center"/>
          </w:tcPr>
          <w:p w14:paraId="208AA443" w14:textId="77777777" w:rsidR="00D179A3" w:rsidRPr="00486728" w:rsidRDefault="00486728" w:rsidP="007229A0">
            <w:pPr>
              <w:pStyle w:val="aff2"/>
              <w:tabs>
                <w:tab w:val="left" w:pos="1535"/>
              </w:tabs>
              <w:spacing w:line="276" w:lineRule="auto"/>
              <w:ind w:left="0"/>
              <w:jc w:val="center"/>
              <w:rPr>
                <w:rFonts w:ascii="Arial" w:hAnsi="Arial" w:cs="Arial"/>
                <w:b/>
                <w:sz w:val="16"/>
                <w:szCs w:val="16"/>
              </w:rPr>
            </w:pPr>
            <w:r w:rsidRPr="00486728">
              <w:rPr>
                <w:rFonts w:ascii="Arial" w:hAnsi="Arial" w:cs="Arial"/>
                <w:b/>
                <w:sz w:val="16"/>
                <w:szCs w:val="16"/>
              </w:rPr>
              <w:t>% ВЫПОЛНЕНИЯ ПЛАНА ПО ЗАКАЧКЕ</w:t>
            </w:r>
          </w:p>
        </w:tc>
        <w:tc>
          <w:tcPr>
            <w:tcW w:w="4924" w:type="dxa"/>
            <w:tcBorders>
              <w:top w:val="single" w:sz="12" w:space="0" w:color="auto"/>
              <w:bottom w:val="single" w:sz="12" w:space="0" w:color="auto"/>
            </w:tcBorders>
            <w:shd w:val="clear" w:color="auto" w:fill="FFD200"/>
            <w:vAlign w:val="center"/>
          </w:tcPr>
          <w:p w14:paraId="01CC5E8F" w14:textId="77777777" w:rsidR="00D179A3" w:rsidRPr="00486728" w:rsidRDefault="00486728" w:rsidP="007229A0">
            <w:pPr>
              <w:pStyle w:val="aff2"/>
              <w:tabs>
                <w:tab w:val="left" w:pos="1535"/>
              </w:tabs>
              <w:spacing w:line="276" w:lineRule="auto"/>
              <w:ind w:left="0"/>
              <w:jc w:val="center"/>
              <w:rPr>
                <w:rFonts w:ascii="Arial" w:hAnsi="Arial" w:cs="Arial"/>
                <w:b/>
                <w:sz w:val="16"/>
                <w:szCs w:val="16"/>
              </w:rPr>
            </w:pPr>
            <w:r w:rsidRPr="00486728">
              <w:rPr>
                <w:rFonts w:ascii="Arial" w:hAnsi="Arial" w:cs="Arial"/>
                <w:b/>
                <w:sz w:val="16"/>
                <w:szCs w:val="16"/>
              </w:rPr>
              <w:t>КОЛИЧЕСТВО БАЛЛОВ</w:t>
            </w:r>
          </w:p>
        </w:tc>
      </w:tr>
      <w:tr w:rsidR="00584DED" w14:paraId="71EFAE6D" w14:textId="77777777" w:rsidTr="00735D13">
        <w:trPr>
          <w:trHeight w:val="329"/>
        </w:trPr>
        <w:tc>
          <w:tcPr>
            <w:tcW w:w="4930" w:type="dxa"/>
            <w:tcBorders>
              <w:top w:val="single" w:sz="12" w:space="0" w:color="auto"/>
            </w:tcBorders>
            <w:vAlign w:val="center"/>
          </w:tcPr>
          <w:p w14:paraId="72596862" w14:textId="77777777" w:rsidR="00584DED" w:rsidRDefault="00584DED" w:rsidP="00584DED">
            <w:pPr>
              <w:pStyle w:val="aff2"/>
              <w:tabs>
                <w:tab w:val="left" w:pos="1535"/>
              </w:tabs>
              <w:spacing w:line="276" w:lineRule="auto"/>
              <w:ind w:left="0"/>
              <w:jc w:val="center"/>
            </w:pPr>
            <w:r>
              <w:t>90-100%</w:t>
            </w:r>
          </w:p>
        </w:tc>
        <w:tc>
          <w:tcPr>
            <w:tcW w:w="4924" w:type="dxa"/>
            <w:tcBorders>
              <w:top w:val="single" w:sz="12" w:space="0" w:color="auto"/>
            </w:tcBorders>
            <w:vAlign w:val="center"/>
          </w:tcPr>
          <w:p w14:paraId="6B067627" w14:textId="77777777" w:rsidR="00584DED" w:rsidRDefault="00584DED" w:rsidP="007229A0">
            <w:pPr>
              <w:pStyle w:val="aff2"/>
              <w:tabs>
                <w:tab w:val="left" w:pos="1535"/>
              </w:tabs>
              <w:spacing w:line="276" w:lineRule="auto"/>
              <w:ind w:left="0"/>
              <w:jc w:val="center"/>
            </w:pPr>
            <w:r>
              <w:t>11</w:t>
            </w:r>
          </w:p>
        </w:tc>
      </w:tr>
      <w:tr w:rsidR="00584DED" w14:paraId="2B5317BA" w14:textId="77777777" w:rsidTr="00735D13">
        <w:trPr>
          <w:trHeight w:val="315"/>
        </w:trPr>
        <w:tc>
          <w:tcPr>
            <w:tcW w:w="4930" w:type="dxa"/>
            <w:vAlign w:val="center"/>
          </w:tcPr>
          <w:p w14:paraId="130379F8" w14:textId="77777777" w:rsidR="00584DED" w:rsidRDefault="00584DED" w:rsidP="00584DED">
            <w:pPr>
              <w:pStyle w:val="aff2"/>
              <w:tabs>
                <w:tab w:val="left" w:pos="1535"/>
              </w:tabs>
              <w:spacing w:line="276" w:lineRule="auto"/>
              <w:ind w:left="0"/>
              <w:jc w:val="center"/>
            </w:pPr>
            <w:r>
              <w:t>89-90%</w:t>
            </w:r>
          </w:p>
        </w:tc>
        <w:tc>
          <w:tcPr>
            <w:tcW w:w="4924" w:type="dxa"/>
            <w:vMerge w:val="restart"/>
            <w:vAlign w:val="center"/>
          </w:tcPr>
          <w:p w14:paraId="076AE801" w14:textId="77777777" w:rsidR="00584DED" w:rsidRDefault="00584DED" w:rsidP="007229A0">
            <w:pPr>
              <w:pStyle w:val="aff2"/>
              <w:tabs>
                <w:tab w:val="left" w:pos="1535"/>
              </w:tabs>
              <w:spacing w:line="276" w:lineRule="auto"/>
              <w:ind w:left="0"/>
              <w:jc w:val="center"/>
            </w:pPr>
            <w:r>
              <w:t>10</w:t>
            </w:r>
          </w:p>
        </w:tc>
      </w:tr>
      <w:tr w:rsidR="00584DED" w14:paraId="5C33916D" w14:textId="77777777" w:rsidTr="00735D13">
        <w:trPr>
          <w:trHeight w:val="315"/>
        </w:trPr>
        <w:tc>
          <w:tcPr>
            <w:tcW w:w="4930" w:type="dxa"/>
            <w:vAlign w:val="center"/>
          </w:tcPr>
          <w:p w14:paraId="2DC1F83D" w14:textId="77777777" w:rsidR="00584DED" w:rsidRDefault="00584DED" w:rsidP="00584DED">
            <w:pPr>
              <w:pStyle w:val="aff2"/>
              <w:tabs>
                <w:tab w:val="left" w:pos="1535"/>
              </w:tabs>
              <w:spacing w:line="276" w:lineRule="auto"/>
              <w:ind w:left="0"/>
              <w:jc w:val="center"/>
            </w:pPr>
            <w:r>
              <w:t>100-101%</w:t>
            </w:r>
          </w:p>
        </w:tc>
        <w:tc>
          <w:tcPr>
            <w:tcW w:w="4924" w:type="dxa"/>
            <w:vMerge/>
            <w:vAlign w:val="center"/>
          </w:tcPr>
          <w:p w14:paraId="055D0272" w14:textId="77777777" w:rsidR="00584DED" w:rsidRDefault="00584DED" w:rsidP="007229A0">
            <w:pPr>
              <w:pStyle w:val="aff2"/>
              <w:tabs>
                <w:tab w:val="left" w:pos="1535"/>
              </w:tabs>
              <w:spacing w:line="276" w:lineRule="auto"/>
              <w:ind w:left="0"/>
              <w:jc w:val="center"/>
            </w:pPr>
          </w:p>
        </w:tc>
      </w:tr>
      <w:tr w:rsidR="00584DED" w14:paraId="7331B163" w14:textId="77777777" w:rsidTr="00735D13">
        <w:trPr>
          <w:trHeight w:val="329"/>
        </w:trPr>
        <w:tc>
          <w:tcPr>
            <w:tcW w:w="4930" w:type="dxa"/>
            <w:vAlign w:val="center"/>
          </w:tcPr>
          <w:p w14:paraId="415EDD69" w14:textId="77777777" w:rsidR="00584DED" w:rsidRDefault="00584DED" w:rsidP="00584DED">
            <w:pPr>
              <w:pStyle w:val="aff2"/>
              <w:tabs>
                <w:tab w:val="left" w:pos="1535"/>
              </w:tabs>
              <w:spacing w:line="276" w:lineRule="auto"/>
              <w:ind w:left="0"/>
              <w:jc w:val="center"/>
            </w:pPr>
            <w:r>
              <w:t>88-89%</w:t>
            </w:r>
          </w:p>
        </w:tc>
        <w:tc>
          <w:tcPr>
            <w:tcW w:w="4924" w:type="dxa"/>
            <w:vMerge w:val="restart"/>
            <w:vAlign w:val="center"/>
          </w:tcPr>
          <w:p w14:paraId="6F60E4AD" w14:textId="77777777" w:rsidR="00584DED" w:rsidRDefault="00584DED" w:rsidP="007229A0">
            <w:pPr>
              <w:pStyle w:val="aff2"/>
              <w:tabs>
                <w:tab w:val="left" w:pos="1535"/>
              </w:tabs>
              <w:spacing w:line="276" w:lineRule="auto"/>
              <w:ind w:left="0"/>
              <w:jc w:val="center"/>
            </w:pPr>
            <w:r>
              <w:t>9</w:t>
            </w:r>
          </w:p>
        </w:tc>
      </w:tr>
      <w:tr w:rsidR="00584DED" w14:paraId="59F16220" w14:textId="77777777" w:rsidTr="00735D13">
        <w:trPr>
          <w:trHeight w:val="329"/>
        </w:trPr>
        <w:tc>
          <w:tcPr>
            <w:tcW w:w="4930" w:type="dxa"/>
            <w:vAlign w:val="center"/>
          </w:tcPr>
          <w:p w14:paraId="546F1C93" w14:textId="77777777" w:rsidR="00584DED" w:rsidRDefault="00584DED" w:rsidP="00584DED">
            <w:pPr>
              <w:pStyle w:val="aff2"/>
              <w:tabs>
                <w:tab w:val="left" w:pos="1535"/>
              </w:tabs>
              <w:spacing w:line="276" w:lineRule="auto"/>
              <w:ind w:left="0"/>
              <w:jc w:val="center"/>
            </w:pPr>
            <w:r>
              <w:t>101-102%</w:t>
            </w:r>
          </w:p>
        </w:tc>
        <w:tc>
          <w:tcPr>
            <w:tcW w:w="4924" w:type="dxa"/>
            <w:vMerge/>
            <w:vAlign w:val="center"/>
          </w:tcPr>
          <w:p w14:paraId="45A805C0" w14:textId="77777777" w:rsidR="00584DED" w:rsidRDefault="00584DED" w:rsidP="007229A0">
            <w:pPr>
              <w:pStyle w:val="aff2"/>
              <w:tabs>
                <w:tab w:val="left" w:pos="1535"/>
              </w:tabs>
              <w:spacing w:line="276" w:lineRule="auto"/>
              <w:ind w:left="0"/>
              <w:jc w:val="center"/>
            </w:pPr>
          </w:p>
        </w:tc>
      </w:tr>
      <w:tr w:rsidR="00584DED" w14:paraId="1BC6EF6B" w14:textId="77777777" w:rsidTr="00735D13">
        <w:trPr>
          <w:trHeight w:val="329"/>
        </w:trPr>
        <w:tc>
          <w:tcPr>
            <w:tcW w:w="4930" w:type="dxa"/>
            <w:vAlign w:val="center"/>
          </w:tcPr>
          <w:p w14:paraId="1C4E5B7D" w14:textId="77777777" w:rsidR="00584DED" w:rsidRDefault="00584DED" w:rsidP="00584DED">
            <w:pPr>
              <w:pStyle w:val="aff2"/>
              <w:tabs>
                <w:tab w:val="left" w:pos="1535"/>
              </w:tabs>
              <w:spacing w:line="276" w:lineRule="auto"/>
              <w:ind w:left="0"/>
              <w:jc w:val="center"/>
            </w:pPr>
            <w:r>
              <w:t>87-88%</w:t>
            </w:r>
          </w:p>
        </w:tc>
        <w:tc>
          <w:tcPr>
            <w:tcW w:w="4924" w:type="dxa"/>
            <w:vMerge w:val="restart"/>
            <w:vAlign w:val="center"/>
          </w:tcPr>
          <w:p w14:paraId="0518998A" w14:textId="77777777" w:rsidR="00584DED" w:rsidRDefault="00584DED" w:rsidP="007229A0">
            <w:pPr>
              <w:pStyle w:val="aff2"/>
              <w:tabs>
                <w:tab w:val="left" w:pos="1535"/>
              </w:tabs>
              <w:spacing w:line="276" w:lineRule="auto"/>
              <w:ind w:left="0"/>
              <w:jc w:val="center"/>
            </w:pPr>
            <w:r>
              <w:t>8</w:t>
            </w:r>
          </w:p>
        </w:tc>
      </w:tr>
      <w:tr w:rsidR="00584DED" w14:paraId="27AFD92F" w14:textId="77777777" w:rsidTr="00735D13">
        <w:trPr>
          <w:trHeight w:val="329"/>
        </w:trPr>
        <w:tc>
          <w:tcPr>
            <w:tcW w:w="4930" w:type="dxa"/>
            <w:vAlign w:val="center"/>
          </w:tcPr>
          <w:p w14:paraId="39DB9CC2" w14:textId="77777777" w:rsidR="00584DED" w:rsidRDefault="00584DED" w:rsidP="00584DED">
            <w:pPr>
              <w:pStyle w:val="aff2"/>
              <w:tabs>
                <w:tab w:val="left" w:pos="1535"/>
              </w:tabs>
              <w:spacing w:line="276" w:lineRule="auto"/>
              <w:ind w:left="0"/>
              <w:jc w:val="center"/>
            </w:pPr>
            <w:r>
              <w:t>102-103%</w:t>
            </w:r>
          </w:p>
        </w:tc>
        <w:tc>
          <w:tcPr>
            <w:tcW w:w="4924" w:type="dxa"/>
            <w:vMerge/>
            <w:vAlign w:val="center"/>
          </w:tcPr>
          <w:p w14:paraId="3919A3DB" w14:textId="77777777" w:rsidR="00584DED" w:rsidRDefault="00584DED" w:rsidP="007229A0">
            <w:pPr>
              <w:pStyle w:val="aff2"/>
              <w:tabs>
                <w:tab w:val="left" w:pos="1535"/>
              </w:tabs>
              <w:spacing w:line="276" w:lineRule="auto"/>
              <w:ind w:left="0"/>
              <w:jc w:val="center"/>
            </w:pPr>
          </w:p>
        </w:tc>
      </w:tr>
      <w:tr w:rsidR="00584DED" w14:paraId="51E3CEA7" w14:textId="77777777" w:rsidTr="00735D13">
        <w:trPr>
          <w:trHeight w:val="329"/>
        </w:trPr>
        <w:tc>
          <w:tcPr>
            <w:tcW w:w="4930" w:type="dxa"/>
            <w:vAlign w:val="center"/>
          </w:tcPr>
          <w:p w14:paraId="202BA4A3" w14:textId="77777777" w:rsidR="00584DED" w:rsidRDefault="00584DED" w:rsidP="00584DED">
            <w:pPr>
              <w:pStyle w:val="aff2"/>
              <w:tabs>
                <w:tab w:val="left" w:pos="1535"/>
              </w:tabs>
              <w:spacing w:line="276" w:lineRule="auto"/>
              <w:ind w:left="0"/>
              <w:jc w:val="center"/>
            </w:pPr>
            <w:r>
              <w:t>86-87%</w:t>
            </w:r>
          </w:p>
        </w:tc>
        <w:tc>
          <w:tcPr>
            <w:tcW w:w="4924" w:type="dxa"/>
            <w:vMerge w:val="restart"/>
            <w:vAlign w:val="center"/>
          </w:tcPr>
          <w:p w14:paraId="4557BC68" w14:textId="77777777" w:rsidR="00584DED" w:rsidRDefault="00584DED" w:rsidP="007229A0">
            <w:pPr>
              <w:pStyle w:val="aff2"/>
              <w:tabs>
                <w:tab w:val="left" w:pos="1535"/>
              </w:tabs>
              <w:spacing w:line="276" w:lineRule="auto"/>
              <w:ind w:left="0"/>
              <w:jc w:val="center"/>
            </w:pPr>
            <w:r>
              <w:t>7</w:t>
            </w:r>
          </w:p>
        </w:tc>
      </w:tr>
      <w:tr w:rsidR="00584DED" w14:paraId="37F8B136" w14:textId="77777777" w:rsidTr="00735D13">
        <w:trPr>
          <w:trHeight w:val="329"/>
        </w:trPr>
        <w:tc>
          <w:tcPr>
            <w:tcW w:w="4930" w:type="dxa"/>
            <w:vAlign w:val="center"/>
          </w:tcPr>
          <w:p w14:paraId="2B7BB396" w14:textId="77777777" w:rsidR="00584DED" w:rsidRDefault="00584DED" w:rsidP="00584DED">
            <w:pPr>
              <w:pStyle w:val="aff2"/>
              <w:tabs>
                <w:tab w:val="left" w:pos="1535"/>
              </w:tabs>
              <w:spacing w:line="276" w:lineRule="auto"/>
              <w:ind w:left="0"/>
              <w:jc w:val="center"/>
            </w:pPr>
            <w:r>
              <w:t>103-104%</w:t>
            </w:r>
          </w:p>
        </w:tc>
        <w:tc>
          <w:tcPr>
            <w:tcW w:w="4924" w:type="dxa"/>
            <w:vMerge/>
            <w:vAlign w:val="center"/>
          </w:tcPr>
          <w:p w14:paraId="43A54FF1" w14:textId="77777777" w:rsidR="00584DED" w:rsidRDefault="00584DED" w:rsidP="007229A0">
            <w:pPr>
              <w:pStyle w:val="aff2"/>
              <w:tabs>
                <w:tab w:val="left" w:pos="1535"/>
              </w:tabs>
              <w:spacing w:line="276" w:lineRule="auto"/>
              <w:ind w:left="0"/>
              <w:jc w:val="center"/>
            </w:pPr>
          </w:p>
        </w:tc>
      </w:tr>
      <w:tr w:rsidR="00584DED" w14:paraId="7FB33200" w14:textId="77777777" w:rsidTr="00735D13">
        <w:trPr>
          <w:trHeight w:val="315"/>
        </w:trPr>
        <w:tc>
          <w:tcPr>
            <w:tcW w:w="4930" w:type="dxa"/>
            <w:vAlign w:val="center"/>
          </w:tcPr>
          <w:p w14:paraId="5AB3243B" w14:textId="77777777" w:rsidR="00584DED" w:rsidRDefault="00584DED" w:rsidP="00584DED">
            <w:pPr>
              <w:pStyle w:val="aff2"/>
              <w:tabs>
                <w:tab w:val="left" w:pos="1535"/>
              </w:tabs>
              <w:spacing w:line="276" w:lineRule="auto"/>
              <w:ind w:left="0"/>
              <w:jc w:val="center"/>
            </w:pPr>
            <w:r>
              <w:t>85-86%</w:t>
            </w:r>
          </w:p>
        </w:tc>
        <w:tc>
          <w:tcPr>
            <w:tcW w:w="4924" w:type="dxa"/>
            <w:vMerge w:val="restart"/>
            <w:vAlign w:val="center"/>
          </w:tcPr>
          <w:p w14:paraId="2581CD71" w14:textId="77777777" w:rsidR="00584DED" w:rsidRDefault="00584DED" w:rsidP="007229A0">
            <w:pPr>
              <w:pStyle w:val="aff2"/>
              <w:tabs>
                <w:tab w:val="left" w:pos="1535"/>
              </w:tabs>
              <w:spacing w:line="276" w:lineRule="auto"/>
              <w:ind w:left="0"/>
              <w:jc w:val="center"/>
            </w:pPr>
            <w:r>
              <w:t>6</w:t>
            </w:r>
          </w:p>
        </w:tc>
      </w:tr>
      <w:tr w:rsidR="00584DED" w14:paraId="23E6F9CF" w14:textId="77777777" w:rsidTr="00735D13">
        <w:trPr>
          <w:trHeight w:val="315"/>
        </w:trPr>
        <w:tc>
          <w:tcPr>
            <w:tcW w:w="4930" w:type="dxa"/>
            <w:tcBorders>
              <w:bottom w:val="single" w:sz="6" w:space="0" w:color="auto"/>
            </w:tcBorders>
            <w:vAlign w:val="center"/>
          </w:tcPr>
          <w:p w14:paraId="189234EB" w14:textId="77777777" w:rsidR="00584DED" w:rsidRDefault="00584DED" w:rsidP="00584DED">
            <w:pPr>
              <w:pStyle w:val="aff2"/>
              <w:tabs>
                <w:tab w:val="left" w:pos="1535"/>
              </w:tabs>
              <w:spacing w:line="276" w:lineRule="auto"/>
              <w:ind w:left="0"/>
              <w:jc w:val="center"/>
            </w:pPr>
            <w:r>
              <w:t>104-105%</w:t>
            </w:r>
          </w:p>
        </w:tc>
        <w:tc>
          <w:tcPr>
            <w:tcW w:w="4924" w:type="dxa"/>
            <w:vMerge/>
            <w:tcBorders>
              <w:bottom w:val="single" w:sz="6" w:space="0" w:color="auto"/>
            </w:tcBorders>
            <w:vAlign w:val="center"/>
          </w:tcPr>
          <w:p w14:paraId="3C04EC38" w14:textId="77777777" w:rsidR="00584DED" w:rsidRDefault="00584DED" w:rsidP="007229A0">
            <w:pPr>
              <w:pStyle w:val="aff2"/>
              <w:tabs>
                <w:tab w:val="left" w:pos="1535"/>
              </w:tabs>
              <w:spacing w:line="276" w:lineRule="auto"/>
              <w:ind w:left="0"/>
              <w:jc w:val="center"/>
            </w:pPr>
          </w:p>
        </w:tc>
      </w:tr>
      <w:tr w:rsidR="00584DED" w14:paraId="55644581" w14:textId="77777777" w:rsidTr="00735D13">
        <w:trPr>
          <w:trHeight w:val="315"/>
        </w:trPr>
        <w:tc>
          <w:tcPr>
            <w:tcW w:w="4930" w:type="dxa"/>
            <w:tcBorders>
              <w:top w:val="single" w:sz="6" w:space="0" w:color="auto"/>
              <w:bottom w:val="single" w:sz="12" w:space="0" w:color="auto"/>
            </w:tcBorders>
            <w:vAlign w:val="center"/>
          </w:tcPr>
          <w:p w14:paraId="6F0A4F64" w14:textId="77777777" w:rsidR="00584DED" w:rsidRDefault="00584DED" w:rsidP="00584DED">
            <w:pPr>
              <w:pStyle w:val="aff2"/>
              <w:tabs>
                <w:tab w:val="left" w:pos="1535"/>
              </w:tabs>
              <w:spacing w:line="276" w:lineRule="auto"/>
              <w:ind w:left="0"/>
              <w:jc w:val="center"/>
            </w:pPr>
            <w:r>
              <w:t>84-85%</w:t>
            </w:r>
          </w:p>
        </w:tc>
        <w:tc>
          <w:tcPr>
            <w:tcW w:w="4924" w:type="dxa"/>
            <w:vMerge w:val="restart"/>
            <w:tcBorders>
              <w:top w:val="single" w:sz="6" w:space="0" w:color="auto"/>
              <w:bottom w:val="single" w:sz="12" w:space="0" w:color="auto"/>
            </w:tcBorders>
            <w:vAlign w:val="center"/>
          </w:tcPr>
          <w:p w14:paraId="79949D52" w14:textId="77777777" w:rsidR="00584DED" w:rsidRDefault="00584DED" w:rsidP="007229A0">
            <w:pPr>
              <w:pStyle w:val="aff2"/>
              <w:tabs>
                <w:tab w:val="left" w:pos="1535"/>
              </w:tabs>
              <w:spacing w:line="276" w:lineRule="auto"/>
              <w:ind w:left="0"/>
              <w:jc w:val="center"/>
            </w:pPr>
            <w:r>
              <w:t>5</w:t>
            </w:r>
          </w:p>
        </w:tc>
      </w:tr>
      <w:tr w:rsidR="00584DED" w14:paraId="4DF14FF5" w14:textId="77777777" w:rsidTr="00735D13">
        <w:trPr>
          <w:trHeight w:val="315"/>
        </w:trPr>
        <w:tc>
          <w:tcPr>
            <w:tcW w:w="4930" w:type="dxa"/>
            <w:tcBorders>
              <w:top w:val="single" w:sz="12" w:space="0" w:color="auto"/>
            </w:tcBorders>
            <w:vAlign w:val="center"/>
          </w:tcPr>
          <w:p w14:paraId="02CB434E" w14:textId="77777777" w:rsidR="00584DED" w:rsidRDefault="00584DED" w:rsidP="00584DED">
            <w:pPr>
              <w:pStyle w:val="aff2"/>
              <w:tabs>
                <w:tab w:val="left" w:pos="1535"/>
              </w:tabs>
              <w:spacing w:line="276" w:lineRule="auto"/>
              <w:ind w:left="0"/>
              <w:jc w:val="center"/>
            </w:pPr>
            <w:r>
              <w:t>105-106%</w:t>
            </w:r>
          </w:p>
        </w:tc>
        <w:tc>
          <w:tcPr>
            <w:tcW w:w="4924" w:type="dxa"/>
            <w:vMerge/>
            <w:tcBorders>
              <w:top w:val="single" w:sz="12" w:space="0" w:color="auto"/>
            </w:tcBorders>
            <w:vAlign w:val="center"/>
          </w:tcPr>
          <w:p w14:paraId="4AE1A7DB" w14:textId="77777777" w:rsidR="00584DED" w:rsidRDefault="00584DED" w:rsidP="007229A0">
            <w:pPr>
              <w:pStyle w:val="aff2"/>
              <w:tabs>
                <w:tab w:val="left" w:pos="1535"/>
              </w:tabs>
              <w:spacing w:line="276" w:lineRule="auto"/>
              <w:ind w:left="0"/>
              <w:jc w:val="center"/>
            </w:pPr>
          </w:p>
        </w:tc>
      </w:tr>
      <w:tr w:rsidR="00584DED" w14:paraId="0843A697" w14:textId="77777777" w:rsidTr="00735D13">
        <w:trPr>
          <w:trHeight w:val="315"/>
        </w:trPr>
        <w:tc>
          <w:tcPr>
            <w:tcW w:w="4930" w:type="dxa"/>
            <w:vAlign w:val="center"/>
          </w:tcPr>
          <w:p w14:paraId="3D953ADA" w14:textId="77777777" w:rsidR="00584DED" w:rsidRDefault="00584DED" w:rsidP="00584DED">
            <w:pPr>
              <w:pStyle w:val="aff2"/>
              <w:tabs>
                <w:tab w:val="left" w:pos="1535"/>
              </w:tabs>
              <w:spacing w:line="276" w:lineRule="auto"/>
              <w:ind w:left="0"/>
              <w:jc w:val="center"/>
            </w:pPr>
            <w:r>
              <w:t>83-84%</w:t>
            </w:r>
          </w:p>
        </w:tc>
        <w:tc>
          <w:tcPr>
            <w:tcW w:w="4924" w:type="dxa"/>
            <w:vMerge w:val="restart"/>
            <w:vAlign w:val="center"/>
          </w:tcPr>
          <w:p w14:paraId="20FF96A9" w14:textId="77777777" w:rsidR="00584DED" w:rsidRDefault="00584DED" w:rsidP="007229A0">
            <w:pPr>
              <w:pStyle w:val="aff2"/>
              <w:tabs>
                <w:tab w:val="left" w:pos="1535"/>
              </w:tabs>
              <w:spacing w:line="276" w:lineRule="auto"/>
              <w:ind w:left="0"/>
              <w:jc w:val="center"/>
            </w:pPr>
            <w:r>
              <w:t>4</w:t>
            </w:r>
          </w:p>
        </w:tc>
      </w:tr>
      <w:tr w:rsidR="00584DED" w14:paraId="033F0734" w14:textId="77777777" w:rsidTr="00735D13">
        <w:trPr>
          <w:trHeight w:val="315"/>
        </w:trPr>
        <w:tc>
          <w:tcPr>
            <w:tcW w:w="4930" w:type="dxa"/>
            <w:vAlign w:val="center"/>
          </w:tcPr>
          <w:p w14:paraId="265AB67D" w14:textId="77777777" w:rsidR="00584DED" w:rsidRDefault="00584DED" w:rsidP="00584DED">
            <w:pPr>
              <w:pStyle w:val="aff2"/>
              <w:tabs>
                <w:tab w:val="left" w:pos="1535"/>
              </w:tabs>
              <w:spacing w:line="276" w:lineRule="auto"/>
              <w:ind w:left="0"/>
              <w:jc w:val="center"/>
            </w:pPr>
            <w:r>
              <w:lastRenderedPageBreak/>
              <w:t>106-107%</w:t>
            </w:r>
          </w:p>
        </w:tc>
        <w:tc>
          <w:tcPr>
            <w:tcW w:w="4924" w:type="dxa"/>
            <w:vMerge/>
            <w:vAlign w:val="center"/>
          </w:tcPr>
          <w:p w14:paraId="0117A5C4" w14:textId="77777777" w:rsidR="00584DED" w:rsidRDefault="00584DED" w:rsidP="007229A0">
            <w:pPr>
              <w:pStyle w:val="aff2"/>
              <w:tabs>
                <w:tab w:val="left" w:pos="1535"/>
              </w:tabs>
              <w:spacing w:line="276" w:lineRule="auto"/>
              <w:ind w:left="0"/>
              <w:jc w:val="center"/>
            </w:pPr>
          </w:p>
        </w:tc>
      </w:tr>
      <w:tr w:rsidR="00584DED" w14:paraId="6E6E1CAC" w14:textId="77777777" w:rsidTr="00735D13">
        <w:trPr>
          <w:trHeight w:val="315"/>
        </w:trPr>
        <w:tc>
          <w:tcPr>
            <w:tcW w:w="4930" w:type="dxa"/>
            <w:vAlign w:val="center"/>
          </w:tcPr>
          <w:p w14:paraId="240415CF" w14:textId="77777777" w:rsidR="00584DED" w:rsidRDefault="00584DED" w:rsidP="00584DED">
            <w:pPr>
              <w:pStyle w:val="aff2"/>
              <w:tabs>
                <w:tab w:val="left" w:pos="1535"/>
              </w:tabs>
              <w:spacing w:line="276" w:lineRule="auto"/>
              <w:ind w:left="0"/>
              <w:jc w:val="center"/>
            </w:pPr>
            <w:r>
              <w:t>82-83%</w:t>
            </w:r>
          </w:p>
        </w:tc>
        <w:tc>
          <w:tcPr>
            <w:tcW w:w="4924" w:type="dxa"/>
            <w:vMerge w:val="restart"/>
            <w:vAlign w:val="center"/>
          </w:tcPr>
          <w:p w14:paraId="4BC562DA" w14:textId="77777777" w:rsidR="00584DED" w:rsidRDefault="00584DED" w:rsidP="007229A0">
            <w:pPr>
              <w:pStyle w:val="aff2"/>
              <w:tabs>
                <w:tab w:val="left" w:pos="1535"/>
              </w:tabs>
              <w:spacing w:line="276" w:lineRule="auto"/>
              <w:ind w:left="0"/>
              <w:jc w:val="center"/>
            </w:pPr>
            <w:r>
              <w:t>3</w:t>
            </w:r>
          </w:p>
        </w:tc>
      </w:tr>
      <w:tr w:rsidR="00584DED" w14:paraId="27F6CB72" w14:textId="77777777" w:rsidTr="00735D13">
        <w:trPr>
          <w:trHeight w:val="315"/>
        </w:trPr>
        <w:tc>
          <w:tcPr>
            <w:tcW w:w="4930" w:type="dxa"/>
            <w:vAlign w:val="center"/>
          </w:tcPr>
          <w:p w14:paraId="114EE1FB" w14:textId="77777777" w:rsidR="00584DED" w:rsidRDefault="00584DED" w:rsidP="00584DED">
            <w:pPr>
              <w:pStyle w:val="aff2"/>
              <w:tabs>
                <w:tab w:val="left" w:pos="1535"/>
              </w:tabs>
              <w:spacing w:line="276" w:lineRule="auto"/>
              <w:ind w:left="0"/>
              <w:jc w:val="center"/>
            </w:pPr>
            <w:r>
              <w:t>107-108%</w:t>
            </w:r>
          </w:p>
        </w:tc>
        <w:tc>
          <w:tcPr>
            <w:tcW w:w="4924" w:type="dxa"/>
            <w:vMerge/>
            <w:vAlign w:val="center"/>
          </w:tcPr>
          <w:p w14:paraId="1A401874" w14:textId="77777777" w:rsidR="00584DED" w:rsidRDefault="00584DED" w:rsidP="007229A0">
            <w:pPr>
              <w:pStyle w:val="aff2"/>
              <w:tabs>
                <w:tab w:val="left" w:pos="1535"/>
              </w:tabs>
              <w:spacing w:line="276" w:lineRule="auto"/>
              <w:ind w:left="0"/>
              <w:jc w:val="center"/>
            </w:pPr>
          </w:p>
        </w:tc>
      </w:tr>
      <w:tr w:rsidR="00584DED" w14:paraId="703799CE" w14:textId="77777777" w:rsidTr="00735D13">
        <w:trPr>
          <w:trHeight w:val="315"/>
        </w:trPr>
        <w:tc>
          <w:tcPr>
            <w:tcW w:w="4930" w:type="dxa"/>
            <w:vAlign w:val="center"/>
          </w:tcPr>
          <w:p w14:paraId="41E79BD2" w14:textId="77777777" w:rsidR="00584DED" w:rsidRDefault="00584DED" w:rsidP="00584DED">
            <w:pPr>
              <w:pStyle w:val="aff2"/>
              <w:tabs>
                <w:tab w:val="left" w:pos="1535"/>
              </w:tabs>
              <w:spacing w:line="276" w:lineRule="auto"/>
              <w:ind w:left="0"/>
              <w:jc w:val="center"/>
            </w:pPr>
            <w:r>
              <w:t>81-82%</w:t>
            </w:r>
          </w:p>
        </w:tc>
        <w:tc>
          <w:tcPr>
            <w:tcW w:w="4924" w:type="dxa"/>
            <w:vMerge w:val="restart"/>
            <w:vAlign w:val="center"/>
          </w:tcPr>
          <w:p w14:paraId="6D51A519" w14:textId="77777777" w:rsidR="00584DED" w:rsidRDefault="00584DED" w:rsidP="007229A0">
            <w:pPr>
              <w:pStyle w:val="aff2"/>
              <w:tabs>
                <w:tab w:val="left" w:pos="1535"/>
              </w:tabs>
              <w:spacing w:line="276" w:lineRule="auto"/>
              <w:ind w:left="0"/>
              <w:jc w:val="center"/>
            </w:pPr>
            <w:r>
              <w:t>2</w:t>
            </w:r>
          </w:p>
        </w:tc>
      </w:tr>
      <w:tr w:rsidR="00584DED" w14:paraId="520301F5" w14:textId="77777777" w:rsidTr="00735D13">
        <w:trPr>
          <w:trHeight w:val="315"/>
        </w:trPr>
        <w:tc>
          <w:tcPr>
            <w:tcW w:w="4930" w:type="dxa"/>
            <w:vAlign w:val="center"/>
          </w:tcPr>
          <w:p w14:paraId="20145911" w14:textId="77777777" w:rsidR="00584DED" w:rsidRDefault="00584DED" w:rsidP="00584DED">
            <w:pPr>
              <w:pStyle w:val="aff2"/>
              <w:tabs>
                <w:tab w:val="left" w:pos="1535"/>
              </w:tabs>
              <w:spacing w:line="276" w:lineRule="auto"/>
              <w:ind w:left="0"/>
              <w:jc w:val="center"/>
            </w:pPr>
            <w:r>
              <w:t>108-109%</w:t>
            </w:r>
          </w:p>
        </w:tc>
        <w:tc>
          <w:tcPr>
            <w:tcW w:w="4924" w:type="dxa"/>
            <w:vMerge/>
            <w:vAlign w:val="center"/>
          </w:tcPr>
          <w:p w14:paraId="47A9A3F0" w14:textId="77777777" w:rsidR="00584DED" w:rsidRDefault="00584DED" w:rsidP="007229A0">
            <w:pPr>
              <w:pStyle w:val="aff2"/>
              <w:tabs>
                <w:tab w:val="left" w:pos="1535"/>
              </w:tabs>
              <w:spacing w:line="276" w:lineRule="auto"/>
              <w:ind w:left="0"/>
              <w:jc w:val="center"/>
            </w:pPr>
          </w:p>
        </w:tc>
      </w:tr>
      <w:tr w:rsidR="00584DED" w14:paraId="35217B50" w14:textId="77777777" w:rsidTr="00735D13">
        <w:trPr>
          <w:trHeight w:val="329"/>
        </w:trPr>
        <w:tc>
          <w:tcPr>
            <w:tcW w:w="4930" w:type="dxa"/>
            <w:vAlign w:val="center"/>
          </w:tcPr>
          <w:p w14:paraId="586EF0B0" w14:textId="77777777" w:rsidR="00584DED" w:rsidRDefault="00584DED" w:rsidP="00584DED">
            <w:pPr>
              <w:pStyle w:val="aff2"/>
              <w:tabs>
                <w:tab w:val="left" w:pos="1535"/>
              </w:tabs>
              <w:spacing w:line="276" w:lineRule="auto"/>
              <w:ind w:left="0"/>
              <w:jc w:val="center"/>
            </w:pPr>
            <w:r>
              <w:t>80-81%</w:t>
            </w:r>
          </w:p>
        </w:tc>
        <w:tc>
          <w:tcPr>
            <w:tcW w:w="4924" w:type="dxa"/>
            <w:vMerge w:val="restart"/>
            <w:vAlign w:val="center"/>
          </w:tcPr>
          <w:p w14:paraId="3314843A" w14:textId="77777777" w:rsidR="00584DED" w:rsidRDefault="00584DED" w:rsidP="007229A0">
            <w:pPr>
              <w:pStyle w:val="aff2"/>
              <w:tabs>
                <w:tab w:val="left" w:pos="1535"/>
              </w:tabs>
              <w:spacing w:line="276" w:lineRule="auto"/>
              <w:ind w:left="0"/>
              <w:jc w:val="center"/>
            </w:pPr>
            <w:r>
              <w:t>1</w:t>
            </w:r>
          </w:p>
        </w:tc>
      </w:tr>
      <w:tr w:rsidR="00584DED" w14:paraId="72B6B46A" w14:textId="77777777" w:rsidTr="00735D13">
        <w:trPr>
          <w:trHeight w:val="329"/>
        </w:trPr>
        <w:tc>
          <w:tcPr>
            <w:tcW w:w="4930" w:type="dxa"/>
            <w:vAlign w:val="center"/>
          </w:tcPr>
          <w:p w14:paraId="60848886" w14:textId="77777777" w:rsidR="00584DED" w:rsidRDefault="00584DED" w:rsidP="00584DED">
            <w:pPr>
              <w:pStyle w:val="aff2"/>
              <w:tabs>
                <w:tab w:val="left" w:pos="1535"/>
              </w:tabs>
              <w:spacing w:line="276" w:lineRule="auto"/>
              <w:ind w:left="0"/>
              <w:jc w:val="center"/>
            </w:pPr>
            <w:r>
              <w:t>109-110%</w:t>
            </w:r>
          </w:p>
        </w:tc>
        <w:tc>
          <w:tcPr>
            <w:tcW w:w="4924" w:type="dxa"/>
            <w:vMerge/>
            <w:vAlign w:val="center"/>
          </w:tcPr>
          <w:p w14:paraId="57765C10" w14:textId="77777777" w:rsidR="00584DED" w:rsidRDefault="00584DED" w:rsidP="007229A0">
            <w:pPr>
              <w:pStyle w:val="aff2"/>
              <w:tabs>
                <w:tab w:val="left" w:pos="1535"/>
              </w:tabs>
              <w:spacing w:line="276" w:lineRule="auto"/>
              <w:ind w:left="0"/>
              <w:jc w:val="center"/>
            </w:pPr>
          </w:p>
        </w:tc>
      </w:tr>
      <w:tr w:rsidR="00584DED" w14:paraId="1A619575" w14:textId="77777777" w:rsidTr="00735D13">
        <w:trPr>
          <w:trHeight w:val="329"/>
        </w:trPr>
        <w:tc>
          <w:tcPr>
            <w:tcW w:w="4930" w:type="dxa"/>
            <w:vAlign w:val="center"/>
          </w:tcPr>
          <w:p w14:paraId="66344835" w14:textId="77777777" w:rsidR="00584DED" w:rsidRDefault="00584DED" w:rsidP="00584DED">
            <w:pPr>
              <w:pStyle w:val="aff2"/>
              <w:tabs>
                <w:tab w:val="left" w:pos="1535"/>
              </w:tabs>
              <w:spacing w:line="276" w:lineRule="auto"/>
              <w:ind w:left="0"/>
              <w:jc w:val="center"/>
            </w:pPr>
            <w:r>
              <w:t>&lt;80%</w:t>
            </w:r>
          </w:p>
        </w:tc>
        <w:tc>
          <w:tcPr>
            <w:tcW w:w="4924" w:type="dxa"/>
            <w:vMerge w:val="restart"/>
            <w:vAlign w:val="center"/>
          </w:tcPr>
          <w:p w14:paraId="7EC30346" w14:textId="77777777" w:rsidR="00584DED" w:rsidRDefault="00584DED" w:rsidP="007229A0">
            <w:pPr>
              <w:pStyle w:val="aff2"/>
              <w:tabs>
                <w:tab w:val="left" w:pos="1535"/>
              </w:tabs>
              <w:spacing w:line="276" w:lineRule="auto"/>
              <w:ind w:left="0"/>
              <w:jc w:val="center"/>
            </w:pPr>
            <w:r>
              <w:t>0</w:t>
            </w:r>
          </w:p>
        </w:tc>
      </w:tr>
      <w:tr w:rsidR="00584DED" w14:paraId="308DF8C7" w14:textId="77777777" w:rsidTr="00735D13">
        <w:trPr>
          <w:trHeight w:val="329"/>
        </w:trPr>
        <w:tc>
          <w:tcPr>
            <w:tcW w:w="4930" w:type="dxa"/>
            <w:tcBorders>
              <w:bottom w:val="single" w:sz="12" w:space="0" w:color="auto"/>
            </w:tcBorders>
            <w:vAlign w:val="center"/>
          </w:tcPr>
          <w:p w14:paraId="2CAF7B41" w14:textId="77777777" w:rsidR="00584DED" w:rsidRDefault="00584DED" w:rsidP="00584DED">
            <w:pPr>
              <w:pStyle w:val="aff2"/>
              <w:tabs>
                <w:tab w:val="left" w:pos="1535"/>
              </w:tabs>
              <w:spacing w:line="276" w:lineRule="auto"/>
              <w:ind w:left="0"/>
              <w:jc w:val="center"/>
            </w:pPr>
            <w:r>
              <w:t>&gt;110%</w:t>
            </w:r>
          </w:p>
        </w:tc>
        <w:tc>
          <w:tcPr>
            <w:tcW w:w="4924" w:type="dxa"/>
            <w:vMerge/>
            <w:tcBorders>
              <w:bottom w:val="single" w:sz="12" w:space="0" w:color="auto"/>
            </w:tcBorders>
            <w:vAlign w:val="center"/>
          </w:tcPr>
          <w:p w14:paraId="6318269B" w14:textId="77777777" w:rsidR="00584DED" w:rsidRDefault="00584DED" w:rsidP="007229A0">
            <w:pPr>
              <w:pStyle w:val="aff2"/>
              <w:tabs>
                <w:tab w:val="left" w:pos="1535"/>
              </w:tabs>
              <w:spacing w:line="276" w:lineRule="auto"/>
              <w:ind w:left="0"/>
              <w:jc w:val="center"/>
            </w:pPr>
          </w:p>
        </w:tc>
      </w:tr>
    </w:tbl>
    <w:p w14:paraId="518DB66B" w14:textId="77777777" w:rsidR="00D179A3" w:rsidRDefault="00D179A3" w:rsidP="00C22F6D">
      <w:pPr>
        <w:pStyle w:val="aff2"/>
        <w:numPr>
          <w:ilvl w:val="3"/>
          <w:numId w:val="70"/>
        </w:numPr>
        <w:tabs>
          <w:tab w:val="left" w:pos="851"/>
        </w:tabs>
        <w:spacing w:before="120"/>
        <w:ind w:left="0" w:firstLine="0"/>
      </w:pPr>
      <w:r w:rsidRPr="0013173D">
        <w:rPr>
          <w:i/>
        </w:rPr>
        <w:t>Показатель по защите Э</w:t>
      </w:r>
      <w:r w:rsidRPr="0013173D">
        <w:rPr>
          <w:i/>
          <w:vertAlign w:val="subscript"/>
        </w:rPr>
        <w:t>защита</w:t>
      </w:r>
      <w:r w:rsidRPr="00EB73B3">
        <w:rPr>
          <w:b/>
        </w:rPr>
        <w:t xml:space="preserve"> -</w:t>
      </w:r>
      <w:r>
        <w:rPr>
          <w:b/>
        </w:rPr>
        <w:t xml:space="preserve"> </w:t>
      </w:r>
      <w:r w:rsidRPr="001C4E6E">
        <w:t>данный критерий</w:t>
      </w:r>
      <w:r w:rsidRPr="001C4E6E">
        <w:rPr>
          <w:b/>
        </w:rPr>
        <w:t xml:space="preserve"> </w:t>
      </w:r>
      <w:r w:rsidRPr="001C4E6E">
        <w:t>показывает</w:t>
      </w:r>
      <w:r w:rsidRPr="00EB73B3">
        <w:t xml:space="preserve"> </w:t>
      </w:r>
      <w:r>
        <w:t xml:space="preserve">эффективность работы по обеспечению не </w:t>
      </w:r>
      <w:r w:rsidRPr="00EB73B3">
        <w:t>превышени</w:t>
      </w:r>
      <w:r>
        <w:t>я</w:t>
      </w:r>
      <w:r w:rsidRPr="00EB73B3">
        <w:t xml:space="preserve"> режимного давления на защищаемых химическими методами трубопроводах</w:t>
      </w:r>
      <w:r>
        <w:t>.</w:t>
      </w:r>
      <w:r w:rsidRPr="00EB73B3">
        <w:t xml:space="preserve"> </w:t>
      </w:r>
      <w:r>
        <w:t>При расчетах показателя используются понятия эффективность защиты по количеству объектов (шт.) и эффективность защиты по протяженности (км)</w:t>
      </w:r>
      <w:r w:rsidRPr="00EB73B3">
        <w:t xml:space="preserve"> </w:t>
      </w:r>
      <w:r>
        <w:t>Вычисляется по формуле:</w:t>
      </w:r>
    </w:p>
    <w:p w14:paraId="449C15B1" w14:textId="77777777" w:rsidR="00D179A3" w:rsidRDefault="00D179A3" w:rsidP="00746526">
      <w:pPr>
        <w:spacing w:before="120" w:line="276" w:lineRule="auto"/>
        <w:ind w:left="-709"/>
        <w:jc w:val="center"/>
      </w:pPr>
      <m:oMathPara>
        <m:oMath>
          <m:r>
            <w:rPr>
              <w:rFonts w:ascii="Cambria Math"/>
            </w:rPr>
            <m:t>Эзащита</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количеству</m:t>
              </m:r>
              <m:r>
                <w:rPr>
                  <w:rFonts w:ascii="Cambria Math"/>
                </w:rPr>
                <m:t xml:space="preserve"> </m:t>
              </m:r>
              <m:r>
                <w:rPr>
                  <w:rFonts w:ascii="Cambria Math"/>
                </w:rPr>
                <m:t>объектов</m:t>
              </m:r>
            </m:e>
          </m:d>
          <m:r>
            <w:rPr>
              <w:rFonts w:ascii="Cambria Math"/>
            </w:rPr>
            <m:t>= 100</m:t>
          </m:r>
          <m:r>
            <w:rPr>
              <w:rFonts w:ascii="Cambria Math"/>
            </w:rPr>
            <m:t>-</m:t>
          </m:r>
          <m:r>
            <w:rPr>
              <w:rFonts w:ascii="Cambria Math"/>
            </w:rPr>
            <m:t xml:space="preserve"> </m:t>
          </m:r>
          <m:f>
            <m:fPr>
              <m:ctrlPr>
                <w:rPr>
                  <w:rFonts w:ascii="Cambria Math" w:hAnsi="Cambria Math"/>
                  <w:i/>
                </w:rPr>
              </m:ctrlPr>
            </m:fPr>
            <m:num>
              <m:r>
                <w:rPr>
                  <w:rFonts w:ascii="Cambria Math"/>
                </w:rPr>
                <m:t>накопленное</m:t>
              </m:r>
              <m:r>
                <w:rPr>
                  <w:rFonts w:ascii="Cambria Math"/>
                </w:rPr>
                <m:t xml:space="preserve"> </m:t>
              </m:r>
              <m:r>
                <w:rPr>
                  <w:rFonts w:ascii="Cambria Math"/>
                </w:rPr>
                <m:t>количество</m:t>
              </m:r>
              <m:r>
                <w:rPr>
                  <w:rFonts w:ascii="Cambria Math"/>
                </w:rPr>
                <m:t xml:space="preserve"> </m:t>
              </m:r>
              <m:r>
                <w:rPr>
                  <w:rFonts w:ascii="Cambria Math"/>
                </w:rPr>
                <m:t>превышений</m:t>
              </m:r>
              <m:r>
                <w:rPr>
                  <w:rFonts w:ascii="Cambria Math"/>
                </w:rPr>
                <m:t xml:space="preserve"> </m:t>
              </m:r>
              <m:r>
                <w:rPr>
                  <w:rFonts w:ascii="Cambria Math"/>
                </w:rPr>
                <m:t>режимного</m:t>
              </m:r>
              <m:r>
                <w:rPr>
                  <w:rFonts w:ascii="Cambria Math"/>
                </w:rPr>
                <m:t xml:space="preserve"> </m:t>
              </m:r>
              <m:r>
                <w:rPr>
                  <w:rFonts w:ascii="Cambria Math"/>
                </w:rPr>
                <m:t>давления</m:t>
              </m:r>
            </m:num>
            <m:den>
              <m:r>
                <w:rPr>
                  <w:rFonts w:ascii="Cambria Math"/>
                </w:rPr>
                <m:t>общее</m:t>
              </m:r>
              <m:r>
                <w:rPr>
                  <w:rFonts w:ascii="Cambria Math"/>
                </w:rPr>
                <m:t xml:space="preserve"> </m:t>
              </m:r>
              <m:r>
                <w:rPr>
                  <w:rFonts w:ascii="Cambria Math"/>
                </w:rPr>
                <m:t>количество</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АСПО</m:t>
              </m:r>
            </m:den>
          </m:f>
        </m:oMath>
      </m:oMathPara>
    </w:p>
    <w:p w14:paraId="32F8F394" w14:textId="77777777" w:rsidR="00D179A3" w:rsidRDefault="00D179A3" w:rsidP="00746526">
      <w:pPr>
        <w:spacing w:before="120" w:line="276" w:lineRule="auto"/>
        <w:ind w:left="-709"/>
        <w:jc w:val="center"/>
      </w:pPr>
      <m:oMathPara>
        <m:oMathParaPr>
          <m:jc m:val="center"/>
        </m:oMathParaPr>
        <m:oMath>
          <m:r>
            <w:rPr>
              <w:rFonts w:ascii="Cambria Math"/>
            </w:rPr>
            <m:t>Эзащита</m:t>
          </m:r>
          <m:r>
            <w:rPr>
              <w:rFonts w:ascii="Cambria Math"/>
            </w:rPr>
            <m:t xml:space="preserve">2 </m:t>
          </m:r>
          <m:d>
            <m:dPr>
              <m:ctrlPr>
                <w:rPr>
                  <w:rFonts w:ascii="Cambria Math" w:hAnsi="Cambria Math"/>
                  <w:i/>
                </w:rPr>
              </m:ctrlPr>
            </m:dPr>
            <m:e>
              <m:r>
                <w:rPr>
                  <w:rFonts w:ascii="Cambria Math"/>
                </w:rPr>
                <m:t>по</m:t>
              </m:r>
              <m:r>
                <w:rPr>
                  <w:rFonts w:ascii="Cambria Math"/>
                </w:rPr>
                <m:t xml:space="preserve"> </m:t>
              </m:r>
              <m:r>
                <w:rPr>
                  <w:rFonts w:ascii="Cambria Math"/>
                </w:rPr>
                <m:t>протяженности</m:t>
              </m:r>
            </m:e>
          </m:d>
          <m:r>
            <w:rPr>
              <w:rFonts w:ascii="Cambria Math"/>
            </w:rPr>
            <m:t>= 100</m:t>
          </m:r>
          <m:r>
            <w:rPr>
              <w:rFonts w:ascii="Cambria Math"/>
            </w:rPr>
            <m:t>-</m:t>
          </m:r>
          <m:r>
            <w:rPr>
              <w:rFonts w:ascii="Cambria Math"/>
            </w:rPr>
            <m:t xml:space="preserve"> </m:t>
          </m:r>
          <m:f>
            <m:fPr>
              <m:ctrlPr>
                <w:rPr>
                  <w:rFonts w:ascii="Cambria Math" w:hAnsi="Cambria Math"/>
                  <w:i/>
                </w:rPr>
              </m:ctrlPr>
            </m:fPr>
            <m:num>
              <m:r>
                <w:rPr>
                  <w:rFonts w:ascii="Cambria Math"/>
                </w:rPr>
                <m:t>накопленное</m:t>
              </m:r>
              <m:r>
                <w:rPr>
                  <w:rFonts w:ascii="Cambria Math"/>
                </w:rPr>
                <m:t xml:space="preserve"> </m:t>
              </m:r>
              <m:r>
                <w:rPr>
                  <w:rFonts w:ascii="Cambria Math"/>
                </w:rPr>
                <m:t>количество</m:t>
              </m:r>
              <m:r>
                <w:rPr>
                  <w:rFonts w:ascii="Cambria Math"/>
                </w:rPr>
                <m:t xml:space="preserve"> </m:t>
              </m:r>
              <m:r>
                <w:rPr>
                  <w:rFonts w:ascii="Cambria Math"/>
                </w:rPr>
                <m:t>превышений</m:t>
              </m:r>
              <m:r>
                <w:rPr>
                  <w:rFonts w:ascii="Cambria Math"/>
                </w:rPr>
                <m:t xml:space="preserve"> </m:t>
              </m:r>
              <m:r>
                <w:rPr>
                  <w:rFonts w:ascii="Cambria Math"/>
                </w:rPr>
                <m:t>режимного</m:t>
              </m:r>
              <m:r>
                <w:rPr>
                  <w:rFonts w:ascii="Cambria Math"/>
                </w:rPr>
                <m:t xml:space="preserve"> </m:t>
              </m:r>
              <m:r>
                <w:rPr>
                  <w:rFonts w:ascii="Cambria Math"/>
                </w:rPr>
                <m:t>давления</m:t>
              </m:r>
            </m:num>
            <m:den>
              <m:r>
                <w:rPr>
                  <w:rFonts w:ascii="Cambria Math"/>
                </w:rPr>
                <m:t>общая</m:t>
              </m:r>
              <m:r>
                <w:rPr>
                  <w:rFonts w:ascii="Cambria Math"/>
                </w:rPr>
                <m:t xml:space="preserve"> </m:t>
              </m:r>
              <m:r>
                <w:rPr>
                  <w:rFonts w:ascii="Cambria Math"/>
                </w:rPr>
                <m:t>протяженность</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АСПО</m:t>
              </m:r>
            </m:den>
          </m:f>
        </m:oMath>
      </m:oMathPara>
    </w:p>
    <w:p w14:paraId="13A54B29" w14:textId="77777777" w:rsidR="00D179A3" w:rsidRDefault="00D179A3" w:rsidP="00746526">
      <w:pPr>
        <w:pStyle w:val="aff2"/>
        <w:spacing w:before="120"/>
        <w:ind w:left="0"/>
      </w:pPr>
      <w:r w:rsidRPr="001C4E6E">
        <w:t xml:space="preserve">Все </w:t>
      </w:r>
      <w:r>
        <w:t>ОГ</w:t>
      </w:r>
      <w:r w:rsidRPr="001C4E6E">
        <w:t xml:space="preserve"> ранжируются по</w:t>
      </w:r>
      <w:r>
        <w:t xml:space="preserve"> эффективности обеспечения  не превышения режимного давления на защищаемых химическими методами трубопроводах</w:t>
      </w:r>
      <w:r w:rsidR="007329D3">
        <w:t xml:space="preserve"> (Таблица 27)</w:t>
      </w:r>
      <w:r w:rsidRPr="001C4E6E">
        <w:t xml:space="preserve">. При </w:t>
      </w:r>
      <w:r>
        <w:t>достижении защиты на уровне</w:t>
      </w:r>
      <w:r w:rsidRPr="001C4E6E">
        <w:t xml:space="preserve"> 100% у разных </w:t>
      </w:r>
      <w:r>
        <w:t>ОГ</w:t>
      </w:r>
      <w:r w:rsidRPr="001C4E6E">
        <w:t xml:space="preserve"> они получают одинаково максимальный бал.</w:t>
      </w:r>
      <w:r>
        <w:t xml:space="preserve"> </w:t>
      </w:r>
    </w:p>
    <w:p w14:paraId="474127EE" w14:textId="77777777" w:rsidR="007329D3" w:rsidRPr="00572383" w:rsidRDefault="007329D3" w:rsidP="007329D3">
      <w:pPr>
        <w:pStyle w:val="Sd"/>
        <w:spacing w:before="120"/>
        <w:rPr>
          <w:rFonts w:cs="Arial"/>
          <w:szCs w:val="20"/>
        </w:rPr>
      </w:pPr>
      <w:r w:rsidRPr="00572383">
        <w:rPr>
          <w:rFonts w:cs="Arial"/>
          <w:szCs w:val="20"/>
        </w:rPr>
        <w:t xml:space="preserve">Таблица </w:t>
      </w:r>
      <w:r w:rsidRPr="00572383">
        <w:rPr>
          <w:rFonts w:cs="Arial"/>
          <w:szCs w:val="20"/>
        </w:rPr>
        <w:fldChar w:fldCharType="begin"/>
      </w:r>
      <w:r w:rsidRPr="00572383">
        <w:rPr>
          <w:rFonts w:cs="Arial"/>
          <w:szCs w:val="20"/>
        </w:rPr>
        <w:instrText xml:space="preserve"> SEQ Таблица \* ARABIC </w:instrText>
      </w:r>
      <w:r w:rsidRPr="00572383">
        <w:rPr>
          <w:rFonts w:cs="Arial"/>
          <w:szCs w:val="20"/>
        </w:rPr>
        <w:fldChar w:fldCharType="separate"/>
      </w:r>
      <w:r w:rsidR="00CF790D">
        <w:rPr>
          <w:rFonts w:cs="Arial"/>
          <w:noProof/>
          <w:szCs w:val="20"/>
        </w:rPr>
        <w:t>27</w:t>
      </w:r>
      <w:r w:rsidRPr="00572383">
        <w:rPr>
          <w:rFonts w:cs="Arial"/>
          <w:noProof/>
          <w:szCs w:val="20"/>
        </w:rPr>
        <w:fldChar w:fldCharType="end"/>
      </w:r>
    </w:p>
    <w:p w14:paraId="29A5AC9B" w14:textId="01DBFAA9" w:rsidR="007329D3" w:rsidRPr="00572383" w:rsidRDefault="007329D3" w:rsidP="00017E8F">
      <w:pPr>
        <w:pStyle w:val="aff2"/>
        <w:spacing w:after="60" w:line="276" w:lineRule="auto"/>
        <w:ind w:left="0"/>
        <w:jc w:val="right"/>
        <w:rPr>
          <w:rFonts w:ascii="Arial" w:hAnsi="Arial" w:cs="Arial"/>
          <w:b/>
          <w:sz w:val="20"/>
          <w:szCs w:val="20"/>
        </w:rPr>
      </w:pPr>
      <w:r w:rsidRPr="00572383">
        <w:rPr>
          <w:rFonts w:ascii="Arial" w:hAnsi="Arial" w:cs="Arial"/>
          <w:b/>
          <w:sz w:val="20"/>
          <w:szCs w:val="20"/>
        </w:rPr>
        <w:t xml:space="preserve">Рекомендации по </w:t>
      </w:r>
      <w:r>
        <w:rPr>
          <w:rFonts w:ascii="Arial" w:hAnsi="Arial" w:cs="Arial"/>
          <w:b/>
          <w:sz w:val="20"/>
          <w:szCs w:val="20"/>
        </w:rPr>
        <w:t>учету режимного давления при ингибировании трубопроводов от АСПО</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950"/>
        <w:gridCol w:w="4904"/>
      </w:tblGrid>
      <w:tr w:rsidR="00D179A3" w14:paraId="391988CE" w14:textId="77777777" w:rsidTr="007329D3">
        <w:trPr>
          <w:trHeight w:val="329"/>
          <w:tblHeader/>
        </w:trPr>
        <w:tc>
          <w:tcPr>
            <w:tcW w:w="4950" w:type="dxa"/>
            <w:tcBorders>
              <w:top w:val="single" w:sz="12" w:space="0" w:color="auto"/>
              <w:bottom w:val="single" w:sz="12" w:space="0" w:color="auto"/>
            </w:tcBorders>
            <w:shd w:val="clear" w:color="auto" w:fill="FFD200"/>
            <w:vAlign w:val="center"/>
          </w:tcPr>
          <w:p w14:paraId="53DB734D" w14:textId="77777777" w:rsidR="00D179A3" w:rsidRPr="00486728" w:rsidRDefault="00486728" w:rsidP="007229A0">
            <w:pPr>
              <w:pStyle w:val="aff2"/>
              <w:tabs>
                <w:tab w:val="left" w:pos="1535"/>
              </w:tabs>
              <w:spacing w:line="276" w:lineRule="auto"/>
              <w:ind w:left="0"/>
              <w:jc w:val="center"/>
              <w:rPr>
                <w:rFonts w:ascii="Arial" w:hAnsi="Arial" w:cs="Arial"/>
                <w:b/>
                <w:sz w:val="16"/>
                <w:szCs w:val="16"/>
              </w:rPr>
            </w:pPr>
            <w:r w:rsidRPr="00486728">
              <w:rPr>
                <w:rFonts w:ascii="Arial" w:hAnsi="Arial" w:cs="Arial"/>
                <w:b/>
                <w:sz w:val="16"/>
                <w:szCs w:val="16"/>
              </w:rPr>
              <w:t>% ПО ЭФФЕКТИВНОСТИ ЗАЩИТЫ</w:t>
            </w:r>
          </w:p>
        </w:tc>
        <w:tc>
          <w:tcPr>
            <w:tcW w:w="4904" w:type="dxa"/>
            <w:tcBorders>
              <w:top w:val="single" w:sz="12" w:space="0" w:color="auto"/>
              <w:bottom w:val="single" w:sz="12" w:space="0" w:color="auto"/>
            </w:tcBorders>
            <w:shd w:val="clear" w:color="auto" w:fill="FFD200"/>
            <w:vAlign w:val="center"/>
          </w:tcPr>
          <w:p w14:paraId="24E32545" w14:textId="77777777" w:rsidR="00D179A3" w:rsidRPr="00486728" w:rsidRDefault="00486728" w:rsidP="007229A0">
            <w:pPr>
              <w:pStyle w:val="aff2"/>
              <w:tabs>
                <w:tab w:val="left" w:pos="1535"/>
              </w:tabs>
              <w:spacing w:line="276" w:lineRule="auto"/>
              <w:ind w:left="0"/>
              <w:jc w:val="center"/>
              <w:rPr>
                <w:rFonts w:ascii="Arial" w:hAnsi="Arial" w:cs="Arial"/>
                <w:b/>
                <w:sz w:val="16"/>
                <w:szCs w:val="16"/>
              </w:rPr>
            </w:pPr>
            <w:r w:rsidRPr="00486728">
              <w:rPr>
                <w:rFonts w:ascii="Arial" w:hAnsi="Arial" w:cs="Arial"/>
                <w:b/>
                <w:sz w:val="16"/>
                <w:szCs w:val="16"/>
              </w:rPr>
              <w:t>КОЛИЧЕСТВО БАЛЛОВ</w:t>
            </w:r>
          </w:p>
        </w:tc>
      </w:tr>
      <w:tr w:rsidR="00D179A3" w14:paraId="7B85B134" w14:textId="77777777" w:rsidTr="007329D3">
        <w:trPr>
          <w:trHeight w:val="329"/>
        </w:trPr>
        <w:tc>
          <w:tcPr>
            <w:tcW w:w="4950" w:type="dxa"/>
            <w:tcBorders>
              <w:top w:val="single" w:sz="12" w:space="0" w:color="auto"/>
            </w:tcBorders>
            <w:vAlign w:val="center"/>
          </w:tcPr>
          <w:p w14:paraId="23A21E48" w14:textId="77777777" w:rsidR="00D179A3" w:rsidRDefault="00D179A3" w:rsidP="007229A0">
            <w:pPr>
              <w:pStyle w:val="aff2"/>
              <w:tabs>
                <w:tab w:val="left" w:pos="1535"/>
              </w:tabs>
              <w:spacing w:line="276" w:lineRule="auto"/>
              <w:ind w:left="0"/>
              <w:jc w:val="center"/>
            </w:pPr>
            <w:r>
              <w:t>100%</w:t>
            </w:r>
          </w:p>
        </w:tc>
        <w:tc>
          <w:tcPr>
            <w:tcW w:w="4904" w:type="dxa"/>
            <w:tcBorders>
              <w:top w:val="single" w:sz="12" w:space="0" w:color="auto"/>
            </w:tcBorders>
            <w:vAlign w:val="center"/>
          </w:tcPr>
          <w:p w14:paraId="1D7062A9" w14:textId="77777777" w:rsidR="00D179A3" w:rsidRDefault="00D179A3" w:rsidP="007229A0">
            <w:pPr>
              <w:pStyle w:val="aff2"/>
              <w:tabs>
                <w:tab w:val="left" w:pos="1535"/>
              </w:tabs>
              <w:spacing w:line="276" w:lineRule="auto"/>
              <w:ind w:left="0"/>
              <w:jc w:val="center"/>
            </w:pPr>
            <w:r>
              <w:t>11</w:t>
            </w:r>
          </w:p>
        </w:tc>
      </w:tr>
      <w:tr w:rsidR="00D179A3" w14:paraId="0040E42A" w14:textId="77777777" w:rsidTr="007329D3">
        <w:trPr>
          <w:trHeight w:val="315"/>
        </w:trPr>
        <w:tc>
          <w:tcPr>
            <w:tcW w:w="4950" w:type="dxa"/>
            <w:vAlign w:val="center"/>
          </w:tcPr>
          <w:p w14:paraId="52EC007D" w14:textId="77777777" w:rsidR="00D179A3" w:rsidRDefault="00D179A3" w:rsidP="007229A0">
            <w:pPr>
              <w:pStyle w:val="aff2"/>
              <w:tabs>
                <w:tab w:val="left" w:pos="1535"/>
              </w:tabs>
              <w:spacing w:line="276" w:lineRule="auto"/>
              <w:ind w:left="0"/>
              <w:jc w:val="center"/>
            </w:pPr>
            <w:r>
              <w:t>99-100%</w:t>
            </w:r>
          </w:p>
        </w:tc>
        <w:tc>
          <w:tcPr>
            <w:tcW w:w="4904" w:type="dxa"/>
            <w:vAlign w:val="center"/>
          </w:tcPr>
          <w:p w14:paraId="42DBAB21" w14:textId="77777777" w:rsidR="00D179A3" w:rsidRDefault="00D179A3" w:rsidP="007229A0">
            <w:pPr>
              <w:pStyle w:val="aff2"/>
              <w:tabs>
                <w:tab w:val="left" w:pos="1535"/>
              </w:tabs>
              <w:spacing w:line="276" w:lineRule="auto"/>
              <w:ind w:left="0"/>
              <w:jc w:val="center"/>
            </w:pPr>
            <w:r>
              <w:t>10</w:t>
            </w:r>
          </w:p>
        </w:tc>
      </w:tr>
      <w:tr w:rsidR="00D179A3" w14:paraId="661B9E14" w14:textId="77777777" w:rsidTr="007329D3">
        <w:trPr>
          <w:trHeight w:val="329"/>
        </w:trPr>
        <w:tc>
          <w:tcPr>
            <w:tcW w:w="4950" w:type="dxa"/>
            <w:vAlign w:val="center"/>
          </w:tcPr>
          <w:p w14:paraId="547DC432" w14:textId="77777777" w:rsidR="00D179A3" w:rsidRDefault="00D179A3" w:rsidP="007229A0">
            <w:pPr>
              <w:pStyle w:val="aff2"/>
              <w:tabs>
                <w:tab w:val="left" w:pos="1535"/>
              </w:tabs>
              <w:spacing w:line="276" w:lineRule="auto"/>
              <w:ind w:left="0"/>
              <w:jc w:val="center"/>
            </w:pPr>
            <w:r>
              <w:t>98-99%</w:t>
            </w:r>
          </w:p>
        </w:tc>
        <w:tc>
          <w:tcPr>
            <w:tcW w:w="4904" w:type="dxa"/>
            <w:vAlign w:val="center"/>
          </w:tcPr>
          <w:p w14:paraId="77DCA10E" w14:textId="77777777" w:rsidR="00D179A3" w:rsidRDefault="00D179A3" w:rsidP="007229A0">
            <w:pPr>
              <w:pStyle w:val="aff2"/>
              <w:tabs>
                <w:tab w:val="left" w:pos="1535"/>
              </w:tabs>
              <w:spacing w:line="276" w:lineRule="auto"/>
              <w:ind w:left="0"/>
              <w:jc w:val="center"/>
            </w:pPr>
            <w:r>
              <w:t>9</w:t>
            </w:r>
          </w:p>
        </w:tc>
      </w:tr>
      <w:tr w:rsidR="00D179A3" w14:paraId="7E65FA05" w14:textId="77777777" w:rsidTr="007329D3">
        <w:trPr>
          <w:trHeight w:val="329"/>
        </w:trPr>
        <w:tc>
          <w:tcPr>
            <w:tcW w:w="4950" w:type="dxa"/>
            <w:vAlign w:val="center"/>
          </w:tcPr>
          <w:p w14:paraId="4C8C592E" w14:textId="77777777" w:rsidR="00D179A3" w:rsidRDefault="00D179A3" w:rsidP="007229A0">
            <w:pPr>
              <w:pStyle w:val="aff2"/>
              <w:tabs>
                <w:tab w:val="left" w:pos="1535"/>
              </w:tabs>
              <w:spacing w:line="276" w:lineRule="auto"/>
              <w:ind w:left="0"/>
              <w:jc w:val="center"/>
            </w:pPr>
            <w:r>
              <w:t>97-98%</w:t>
            </w:r>
          </w:p>
        </w:tc>
        <w:tc>
          <w:tcPr>
            <w:tcW w:w="4904" w:type="dxa"/>
            <w:vAlign w:val="center"/>
          </w:tcPr>
          <w:p w14:paraId="3F46137A" w14:textId="77777777" w:rsidR="00D179A3" w:rsidRDefault="00D179A3" w:rsidP="007229A0">
            <w:pPr>
              <w:pStyle w:val="aff2"/>
              <w:tabs>
                <w:tab w:val="left" w:pos="1535"/>
              </w:tabs>
              <w:spacing w:line="276" w:lineRule="auto"/>
              <w:ind w:left="0"/>
              <w:jc w:val="center"/>
            </w:pPr>
            <w:r>
              <w:t>8</w:t>
            </w:r>
          </w:p>
        </w:tc>
      </w:tr>
      <w:tr w:rsidR="00D179A3" w14:paraId="63E72871" w14:textId="77777777" w:rsidTr="007329D3">
        <w:trPr>
          <w:trHeight w:val="329"/>
        </w:trPr>
        <w:tc>
          <w:tcPr>
            <w:tcW w:w="4950" w:type="dxa"/>
            <w:vAlign w:val="center"/>
          </w:tcPr>
          <w:p w14:paraId="293595B1" w14:textId="77777777" w:rsidR="00D179A3" w:rsidRDefault="00D179A3" w:rsidP="007229A0">
            <w:pPr>
              <w:pStyle w:val="aff2"/>
              <w:tabs>
                <w:tab w:val="left" w:pos="1535"/>
              </w:tabs>
              <w:spacing w:line="276" w:lineRule="auto"/>
              <w:ind w:left="0"/>
              <w:jc w:val="center"/>
            </w:pPr>
            <w:r>
              <w:t>96-97%</w:t>
            </w:r>
          </w:p>
        </w:tc>
        <w:tc>
          <w:tcPr>
            <w:tcW w:w="4904" w:type="dxa"/>
            <w:vAlign w:val="center"/>
          </w:tcPr>
          <w:p w14:paraId="07BC7528" w14:textId="77777777" w:rsidR="00D179A3" w:rsidRDefault="00D179A3" w:rsidP="007229A0">
            <w:pPr>
              <w:pStyle w:val="aff2"/>
              <w:tabs>
                <w:tab w:val="left" w:pos="1535"/>
              </w:tabs>
              <w:spacing w:line="276" w:lineRule="auto"/>
              <w:ind w:left="0"/>
              <w:jc w:val="center"/>
            </w:pPr>
            <w:r>
              <w:t>7</w:t>
            </w:r>
          </w:p>
        </w:tc>
      </w:tr>
      <w:tr w:rsidR="00D179A3" w14:paraId="3B289E0D" w14:textId="77777777" w:rsidTr="007329D3">
        <w:trPr>
          <w:trHeight w:val="315"/>
        </w:trPr>
        <w:tc>
          <w:tcPr>
            <w:tcW w:w="4950" w:type="dxa"/>
            <w:vAlign w:val="center"/>
          </w:tcPr>
          <w:p w14:paraId="360757A2" w14:textId="77777777" w:rsidR="00D179A3" w:rsidRDefault="00D179A3" w:rsidP="007229A0">
            <w:pPr>
              <w:pStyle w:val="aff2"/>
              <w:tabs>
                <w:tab w:val="left" w:pos="1535"/>
              </w:tabs>
              <w:spacing w:line="276" w:lineRule="auto"/>
              <w:ind w:left="0"/>
              <w:jc w:val="center"/>
            </w:pPr>
            <w:r>
              <w:t>95-96%</w:t>
            </w:r>
          </w:p>
        </w:tc>
        <w:tc>
          <w:tcPr>
            <w:tcW w:w="4904" w:type="dxa"/>
            <w:vAlign w:val="center"/>
          </w:tcPr>
          <w:p w14:paraId="52B9C0DC" w14:textId="77777777" w:rsidR="00D179A3" w:rsidRDefault="00D179A3" w:rsidP="007229A0">
            <w:pPr>
              <w:pStyle w:val="aff2"/>
              <w:tabs>
                <w:tab w:val="left" w:pos="1535"/>
              </w:tabs>
              <w:spacing w:line="276" w:lineRule="auto"/>
              <w:ind w:left="0"/>
              <w:jc w:val="center"/>
            </w:pPr>
            <w:r>
              <w:t>6</w:t>
            </w:r>
          </w:p>
        </w:tc>
      </w:tr>
      <w:tr w:rsidR="00D179A3" w14:paraId="1474CDAA" w14:textId="77777777" w:rsidTr="007329D3">
        <w:trPr>
          <w:trHeight w:val="315"/>
        </w:trPr>
        <w:tc>
          <w:tcPr>
            <w:tcW w:w="4950" w:type="dxa"/>
            <w:vAlign w:val="center"/>
          </w:tcPr>
          <w:p w14:paraId="2044224E" w14:textId="77777777" w:rsidR="00D179A3" w:rsidRDefault="00D179A3" w:rsidP="007229A0">
            <w:pPr>
              <w:pStyle w:val="aff2"/>
              <w:tabs>
                <w:tab w:val="left" w:pos="1535"/>
              </w:tabs>
              <w:spacing w:line="276" w:lineRule="auto"/>
              <w:ind w:left="0"/>
              <w:jc w:val="center"/>
            </w:pPr>
            <w:r>
              <w:t>94-95%</w:t>
            </w:r>
          </w:p>
        </w:tc>
        <w:tc>
          <w:tcPr>
            <w:tcW w:w="4904" w:type="dxa"/>
            <w:vAlign w:val="center"/>
          </w:tcPr>
          <w:p w14:paraId="70E4CC0C" w14:textId="77777777" w:rsidR="00D179A3" w:rsidRDefault="00D179A3" w:rsidP="007229A0">
            <w:pPr>
              <w:pStyle w:val="aff2"/>
              <w:tabs>
                <w:tab w:val="left" w:pos="1535"/>
              </w:tabs>
              <w:spacing w:line="276" w:lineRule="auto"/>
              <w:ind w:left="0"/>
              <w:jc w:val="center"/>
            </w:pPr>
            <w:r>
              <w:t>5</w:t>
            </w:r>
          </w:p>
        </w:tc>
      </w:tr>
      <w:tr w:rsidR="00D179A3" w14:paraId="60D1CD9E" w14:textId="77777777" w:rsidTr="007329D3">
        <w:trPr>
          <w:trHeight w:val="315"/>
        </w:trPr>
        <w:tc>
          <w:tcPr>
            <w:tcW w:w="4950" w:type="dxa"/>
            <w:vAlign w:val="center"/>
          </w:tcPr>
          <w:p w14:paraId="6002BC69" w14:textId="77777777" w:rsidR="00D179A3" w:rsidRDefault="00D179A3" w:rsidP="007229A0">
            <w:pPr>
              <w:pStyle w:val="aff2"/>
              <w:tabs>
                <w:tab w:val="left" w:pos="1535"/>
              </w:tabs>
              <w:spacing w:line="276" w:lineRule="auto"/>
              <w:ind w:left="0"/>
              <w:jc w:val="center"/>
            </w:pPr>
            <w:r>
              <w:t>93-94%</w:t>
            </w:r>
          </w:p>
        </w:tc>
        <w:tc>
          <w:tcPr>
            <w:tcW w:w="4904" w:type="dxa"/>
            <w:vAlign w:val="center"/>
          </w:tcPr>
          <w:p w14:paraId="6402F730" w14:textId="77777777" w:rsidR="00D179A3" w:rsidRDefault="00D179A3" w:rsidP="007229A0">
            <w:pPr>
              <w:pStyle w:val="aff2"/>
              <w:tabs>
                <w:tab w:val="left" w:pos="1535"/>
              </w:tabs>
              <w:spacing w:line="276" w:lineRule="auto"/>
              <w:ind w:left="0"/>
              <w:jc w:val="center"/>
            </w:pPr>
            <w:r>
              <w:t>4</w:t>
            </w:r>
          </w:p>
        </w:tc>
      </w:tr>
      <w:tr w:rsidR="00D179A3" w14:paraId="20E946EF" w14:textId="77777777" w:rsidTr="007329D3">
        <w:trPr>
          <w:trHeight w:val="315"/>
        </w:trPr>
        <w:tc>
          <w:tcPr>
            <w:tcW w:w="4950" w:type="dxa"/>
            <w:vAlign w:val="center"/>
          </w:tcPr>
          <w:p w14:paraId="6BCA16CA" w14:textId="77777777" w:rsidR="00D179A3" w:rsidRDefault="00D179A3" w:rsidP="007229A0">
            <w:pPr>
              <w:pStyle w:val="aff2"/>
              <w:tabs>
                <w:tab w:val="left" w:pos="1535"/>
              </w:tabs>
              <w:spacing w:line="276" w:lineRule="auto"/>
              <w:ind w:left="0"/>
              <w:jc w:val="center"/>
            </w:pPr>
            <w:r>
              <w:t>92-93%</w:t>
            </w:r>
          </w:p>
        </w:tc>
        <w:tc>
          <w:tcPr>
            <w:tcW w:w="4904" w:type="dxa"/>
            <w:vAlign w:val="center"/>
          </w:tcPr>
          <w:p w14:paraId="42D92EE8" w14:textId="77777777" w:rsidR="00D179A3" w:rsidRDefault="00D179A3" w:rsidP="007229A0">
            <w:pPr>
              <w:pStyle w:val="aff2"/>
              <w:tabs>
                <w:tab w:val="left" w:pos="1535"/>
              </w:tabs>
              <w:spacing w:line="276" w:lineRule="auto"/>
              <w:ind w:left="0"/>
              <w:jc w:val="center"/>
            </w:pPr>
            <w:r>
              <w:t>3</w:t>
            </w:r>
          </w:p>
        </w:tc>
      </w:tr>
      <w:tr w:rsidR="00D179A3" w14:paraId="4989F485" w14:textId="77777777" w:rsidTr="007329D3">
        <w:trPr>
          <w:trHeight w:val="315"/>
        </w:trPr>
        <w:tc>
          <w:tcPr>
            <w:tcW w:w="4950" w:type="dxa"/>
            <w:vAlign w:val="center"/>
          </w:tcPr>
          <w:p w14:paraId="305311B2" w14:textId="77777777" w:rsidR="00D179A3" w:rsidRDefault="00D179A3" w:rsidP="007229A0">
            <w:pPr>
              <w:pStyle w:val="aff2"/>
              <w:tabs>
                <w:tab w:val="left" w:pos="1535"/>
              </w:tabs>
              <w:spacing w:line="276" w:lineRule="auto"/>
              <w:ind w:left="0"/>
              <w:jc w:val="center"/>
            </w:pPr>
            <w:r>
              <w:t>91-92%</w:t>
            </w:r>
          </w:p>
        </w:tc>
        <w:tc>
          <w:tcPr>
            <w:tcW w:w="4904" w:type="dxa"/>
            <w:vAlign w:val="center"/>
          </w:tcPr>
          <w:p w14:paraId="7DDAAF74" w14:textId="77777777" w:rsidR="00D179A3" w:rsidRDefault="00D179A3" w:rsidP="007229A0">
            <w:pPr>
              <w:pStyle w:val="aff2"/>
              <w:tabs>
                <w:tab w:val="left" w:pos="1535"/>
              </w:tabs>
              <w:spacing w:line="276" w:lineRule="auto"/>
              <w:ind w:left="0"/>
              <w:jc w:val="center"/>
            </w:pPr>
            <w:r>
              <w:t>2</w:t>
            </w:r>
          </w:p>
        </w:tc>
      </w:tr>
      <w:tr w:rsidR="00D179A3" w14:paraId="40CC5417" w14:textId="77777777" w:rsidTr="007329D3">
        <w:trPr>
          <w:trHeight w:val="329"/>
        </w:trPr>
        <w:tc>
          <w:tcPr>
            <w:tcW w:w="4950" w:type="dxa"/>
            <w:vAlign w:val="center"/>
          </w:tcPr>
          <w:p w14:paraId="4C766410" w14:textId="77777777" w:rsidR="00D179A3" w:rsidRDefault="00D179A3" w:rsidP="007229A0">
            <w:pPr>
              <w:pStyle w:val="aff2"/>
              <w:tabs>
                <w:tab w:val="left" w:pos="1535"/>
              </w:tabs>
              <w:spacing w:line="276" w:lineRule="auto"/>
              <w:ind w:left="0"/>
              <w:jc w:val="center"/>
            </w:pPr>
            <w:r>
              <w:t>90-91%</w:t>
            </w:r>
          </w:p>
        </w:tc>
        <w:tc>
          <w:tcPr>
            <w:tcW w:w="4904" w:type="dxa"/>
            <w:vAlign w:val="center"/>
          </w:tcPr>
          <w:p w14:paraId="74E99A2B" w14:textId="77777777" w:rsidR="00D179A3" w:rsidRDefault="00D179A3" w:rsidP="007229A0">
            <w:pPr>
              <w:pStyle w:val="aff2"/>
              <w:tabs>
                <w:tab w:val="left" w:pos="1535"/>
              </w:tabs>
              <w:spacing w:line="276" w:lineRule="auto"/>
              <w:ind w:left="0"/>
              <w:jc w:val="center"/>
            </w:pPr>
            <w:r>
              <w:t>1</w:t>
            </w:r>
          </w:p>
        </w:tc>
      </w:tr>
      <w:tr w:rsidR="00D179A3" w14:paraId="2CBDA608" w14:textId="77777777" w:rsidTr="007329D3">
        <w:trPr>
          <w:trHeight w:val="329"/>
        </w:trPr>
        <w:tc>
          <w:tcPr>
            <w:tcW w:w="4950" w:type="dxa"/>
            <w:vAlign w:val="center"/>
          </w:tcPr>
          <w:p w14:paraId="79C2C28E" w14:textId="77777777" w:rsidR="00D179A3" w:rsidRDefault="00D179A3" w:rsidP="007229A0">
            <w:pPr>
              <w:pStyle w:val="aff2"/>
              <w:tabs>
                <w:tab w:val="left" w:pos="1535"/>
              </w:tabs>
              <w:spacing w:line="276" w:lineRule="auto"/>
              <w:ind w:left="0"/>
              <w:jc w:val="center"/>
            </w:pPr>
            <w:r>
              <w:t>&lt;90%</w:t>
            </w:r>
          </w:p>
        </w:tc>
        <w:tc>
          <w:tcPr>
            <w:tcW w:w="4904" w:type="dxa"/>
            <w:vAlign w:val="center"/>
          </w:tcPr>
          <w:p w14:paraId="3FAEB760" w14:textId="77777777" w:rsidR="00D179A3" w:rsidRDefault="00D179A3" w:rsidP="007229A0">
            <w:pPr>
              <w:pStyle w:val="aff2"/>
              <w:tabs>
                <w:tab w:val="left" w:pos="1535"/>
              </w:tabs>
              <w:spacing w:line="276" w:lineRule="auto"/>
              <w:ind w:left="0"/>
              <w:jc w:val="center"/>
            </w:pPr>
            <w:r>
              <w:t>0</w:t>
            </w:r>
          </w:p>
        </w:tc>
      </w:tr>
    </w:tbl>
    <w:p w14:paraId="029757AD" w14:textId="6F2BC709" w:rsidR="00D179A3" w:rsidRDefault="00D179A3" w:rsidP="001B61AB">
      <w:pPr>
        <w:spacing w:before="120"/>
      </w:pPr>
      <w:r>
        <w:lastRenderedPageBreak/>
        <w:t xml:space="preserve">Фактически количество превышения режимного давления на защищаемых химическими методами трубопроводах должно быть подтверждено справкой составленной </w:t>
      </w:r>
      <w:r w:rsidR="0085206D">
        <w:t>П</w:t>
      </w:r>
      <w:r>
        <w:t xml:space="preserve">рофильным </w:t>
      </w:r>
      <w:r w:rsidR="00467EB5">
        <w:t>СП</w:t>
      </w:r>
      <w:r>
        <w:t xml:space="preserve">, согласованным со службой эксплуатации трубопроводов и утвержденной </w:t>
      </w:r>
      <w:r w:rsidR="00467EB5">
        <w:t>ГИ</w:t>
      </w:r>
      <w:r>
        <w:t xml:space="preserve"> ОГ.</w:t>
      </w:r>
    </w:p>
    <w:p w14:paraId="030B485D" w14:textId="77777777" w:rsidR="00D179A3" w:rsidRPr="00CA3588" w:rsidRDefault="00497ECE" w:rsidP="00C22F6D">
      <w:pPr>
        <w:pStyle w:val="S30"/>
        <w:numPr>
          <w:ilvl w:val="2"/>
          <w:numId w:val="70"/>
        </w:numPr>
        <w:tabs>
          <w:tab w:val="left" w:pos="709"/>
        </w:tabs>
        <w:spacing w:before="240"/>
        <w:ind w:left="0" w:firstLine="0"/>
        <w:outlineLvl w:val="2"/>
      </w:pPr>
      <w:bookmarkStart w:id="614" w:name="_Toc122616666"/>
      <w:r w:rsidRPr="00CA3588">
        <w:t>ВНУТРИТРУБНАЯ ДЕЭМУЛЬСАЦИЯ</w:t>
      </w:r>
      <w:bookmarkEnd w:id="614"/>
    </w:p>
    <w:p w14:paraId="62E3DA52" w14:textId="22491C11" w:rsidR="00584DED" w:rsidRDefault="00584DED" w:rsidP="00C22F6D">
      <w:pPr>
        <w:pStyle w:val="S0"/>
        <w:numPr>
          <w:ilvl w:val="3"/>
          <w:numId w:val="70"/>
        </w:numPr>
        <w:tabs>
          <w:tab w:val="left" w:pos="851"/>
        </w:tabs>
        <w:spacing w:before="120"/>
        <w:ind w:left="0" w:firstLine="0"/>
      </w:pPr>
      <w:r w:rsidRPr="001C4E6E">
        <w:t xml:space="preserve">Визуализация и примеры заполнения ранжирования приведены в табличной форме в формате </w:t>
      </w:r>
      <w:r w:rsidRPr="001C4E6E">
        <w:rPr>
          <w:lang w:val="en-US"/>
        </w:rPr>
        <w:t>Excel</w:t>
      </w:r>
      <w:r w:rsidRPr="001C4E6E">
        <w:t xml:space="preserve"> в </w:t>
      </w:r>
      <w:hyperlink w:anchor="приложения" w:history="1">
        <w:r w:rsidRPr="00F05EC0">
          <w:rPr>
            <w:rStyle w:val="ae"/>
          </w:rPr>
          <w:t>Приложении 1</w:t>
        </w:r>
        <w:r w:rsidR="004C16BC" w:rsidRPr="00F05EC0">
          <w:rPr>
            <w:rStyle w:val="ae"/>
          </w:rPr>
          <w:t>0</w:t>
        </w:r>
      </w:hyperlink>
      <w:r w:rsidRPr="001C4E6E">
        <w:t xml:space="preserve">. Описание самой методики расчетов приведено ниже. </w:t>
      </w:r>
    </w:p>
    <w:p w14:paraId="5A3B7804" w14:textId="77777777" w:rsidR="00584DED" w:rsidRDefault="00584DED" w:rsidP="00E87AB2">
      <w:pPr>
        <w:pStyle w:val="S0"/>
        <w:spacing w:before="120"/>
      </w:pPr>
      <w:r w:rsidRPr="001C4E6E">
        <w:t>Ранжирование О</w:t>
      </w:r>
      <w:r>
        <w:t xml:space="preserve">Г </w:t>
      </w:r>
      <w:r w:rsidRPr="001C4E6E">
        <w:t xml:space="preserve">производится путем сравнения расчетных показателей эффективности </w:t>
      </w:r>
      <w:r>
        <w:t>борьбы с ВНЭ</w:t>
      </w:r>
      <w:r w:rsidRPr="001C4E6E">
        <w:t xml:space="preserve"> рассчитываемых по формуле:</w:t>
      </w:r>
    </w:p>
    <w:p w14:paraId="367809CB" w14:textId="77777777" w:rsidR="00584DED" w:rsidRDefault="00584DED" w:rsidP="00E87AB2">
      <w:pPr>
        <w:pStyle w:val="S0"/>
        <w:spacing w:before="120"/>
        <w:jc w:val="center"/>
      </w:pPr>
      <w:r w:rsidRPr="001C4E6E">
        <w:t>Э=</w:t>
      </w:r>
      <w:r w:rsidRPr="001C4E6E">
        <w:sym w:font="Symbol" w:char="F05B"/>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1 </w:t>
      </w:r>
      <w:r w:rsidRPr="001C4E6E">
        <w:t>+</w:t>
      </w:r>
      <w:r>
        <w:t xml:space="preserve"> </w:t>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2 </w:t>
      </w:r>
      <w:r w:rsidRPr="001C4E6E">
        <w:t>+</w:t>
      </w:r>
      <w:r>
        <w:t xml:space="preserve"> </w:t>
      </w:r>
      <w:r w:rsidRPr="001C4E6E">
        <w:t>0,</w:t>
      </w:r>
      <w:r>
        <w:t>2</w:t>
      </w:r>
      <m:oMath>
        <m:r>
          <w:rPr>
            <w:rFonts w:ascii="Cambria Math" w:hAnsi="Cambria Math"/>
          </w:rPr>
          <m:t>*</m:t>
        </m:r>
      </m:oMath>
      <w:r w:rsidRPr="004C2F27">
        <w:t>Э</w:t>
      </w:r>
      <w:r w:rsidRPr="004C2F27">
        <w:rPr>
          <w:vertAlign w:val="subscript"/>
        </w:rPr>
        <w:t>объем</w:t>
      </w:r>
      <w:r>
        <w:rPr>
          <w:vertAlign w:val="subscript"/>
        </w:rPr>
        <w:t xml:space="preserve"> </w:t>
      </w:r>
      <w:r>
        <w:t>+ 0,3</w:t>
      </w:r>
      <m:oMath>
        <m:r>
          <w:rPr>
            <w:rFonts w:ascii="Cambria Math" w:hAnsi="Cambria Math"/>
          </w:rPr>
          <m:t>*</m:t>
        </m:r>
      </m:oMath>
      <w:r>
        <w:t>Э</w:t>
      </w:r>
      <w:r w:rsidRPr="004C2F27">
        <w:rPr>
          <w:vertAlign w:val="subscript"/>
        </w:rPr>
        <w:t>защита</w:t>
      </w:r>
      <w:r>
        <w:rPr>
          <w:vertAlign w:val="subscript"/>
        </w:rPr>
        <w:t xml:space="preserve">1 </w:t>
      </w:r>
      <w:r>
        <w:t>+ 0,3</w:t>
      </w:r>
      <m:oMath>
        <m:r>
          <w:rPr>
            <w:rFonts w:ascii="Cambria Math" w:hAnsi="Cambria Math"/>
          </w:rPr>
          <m:t>*</m:t>
        </m:r>
      </m:oMath>
      <w:r>
        <w:t>Э</w:t>
      </w:r>
      <w:r w:rsidRPr="004C2F27">
        <w:rPr>
          <w:vertAlign w:val="subscript"/>
        </w:rPr>
        <w:t>защита</w:t>
      </w:r>
      <w:r>
        <w:rPr>
          <w:vertAlign w:val="subscript"/>
        </w:rPr>
        <w:t>2</w:t>
      </w:r>
      <w:r w:rsidRPr="001C4E6E">
        <w:sym w:font="Symbol" w:char="F05D"/>
      </w:r>
    </w:p>
    <w:p w14:paraId="361C9081" w14:textId="77777777" w:rsidR="00584DED" w:rsidRDefault="00584DED" w:rsidP="00E87AB2">
      <w:pPr>
        <w:pStyle w:val="S0"/>
        <w:spacing w:before="120"/>
      </w:pPr>
      <w:r w:rsidRPr="001C4E6E">
        <w:t>где:</w:t>
      </w:r>
    </w:p>
    <w:p w14:paraId="00E083F4" w14:textId="77777777" w:rsidR="00584DED" w:rsidRPr="001C4E6E" w:rsidRDefault="00584DED" w:rsidP="00E87AB2">
      <w:pPr>
        <w:spacing w:before="120"/>
        <w:rPr>
          <w:szCs w:val="24"/>
        </w:rPr>
      </w:pPr>
      <w:r w:rsidRPr="001C4E6E">
        <w:rPr>
          <w:szCs w:val="24"/>
        </w:rPr>
        <w:t>0,</w:t>
      </w:r>
      <w:r>
        <w:rPr>
          <w:szCs w:val="24"/>
        </w:rPr>
        <w:t>1</w:t>
      </w:r>
      <w:r w:rsidRPr="001C4E6E">
        <w:rPr>
          <w:szCs w:val="24"/>
        </w:rPr>
        <w:t>;</w:t>
      </w:r>
      <w:r w:rsidRPr="001E4A31">
        <w:rPr>
          <w:szCs w:val="24"/>
        </w:rPr>
        <w:t xml:space="preserve"> </w:t>
      </w:r>
      <w:r w:rsidRPr="001C4E6E">
        <w:rPr>
          <w:szCs w:val="24"/>
        </w:rPr>
        <w:t>0,</w:t>
      </w:r>
      <w:r>
        <w:rPr>
          <w:szCs w:val="24"/>
        </w:rPr>
        <w:t>1</w:t>
      </w:r>
      <w:r w:rsidRPr="001C4E6E">
        <w:rPr>
          <w:szCs w:val="24"/>
        </w:rPr>
        <w:t>;</w:t>
      </w:r>
      <w:r>
        <w:rPr>
          <w:szCs w:val="24"/>
        </w:rPr>
        <w:t xml:space="preserve"> 0,2;</w:t>
      </w:r>
      <w:r w:rsidRPr="001C4E6E">
        <w:rPr>
          <w:szCs w:val="24"/>
        </w:rPr>
        <w:t xml:space="preserve"> 0,</w:t>
      </w:r>
      <w:r>
        <w:rPr>
          <w:szCs w:val="24"/>
        </w:rPr>
        <w:t>3</w:t>
      </w:r>
      <w:r w:rsidRPr="001C4E6E">
        <w:rPr>
          <w:szCs w:val="24"/>
        </w:rPr>
        <w:t>; 0,</w:t>
      </w:r>
      <w:r>
        <w:rPr>
          <w:szCs w:val="24"/>
        </w:rPr>
        <w:t>3</w:t>
      </w:r>
      <w:r w:rsidRPr="001C4E6E">
        <w:rPr>
          <w:szCs w:val="24"/>
        </w:rPr>
        <w:t>– коэффициент</w:t>
      </w:r>
      <w:r>
        <w:rPr>
          <w:szCs w:val="24"/>
        </w:rPr>
        <w:t>ы значимости каждого показателя.</w:t>
      </w:r>
    </w:p>
    <w:p w14:paraId="4032C803" w14:textId="000F3B6E" w:rsidR="00D179A3" w:rsidRDefault="00D179A3" w:rsidP="00C22F6D">
      <w:pPr>
        <w:pStyle w:val="aff2"/>
        <w:numPr>
          <w:ilvl w:val="3"/>
          <w:numId w:val="70"/>
        </w:numPr>
        <w:tabs>
          <w:tab w:val="left" w:pos="851"/>
        </w:tabs>
        <w:spacing w:before="120" w:line="276" w:lineRule="auto"/>
        <w:ind w:left="0" w:firstLine="0"/>
      </w:pPr>
      <w:r w:rsidRPr="00E60836">
        <w:rPr>
          <w:i/>
        </w:rPr>
        <w:t>Показатель охвата</w:t>
      </w:r>
      <w:r>
        <w:t xml:space="preserve"> – включает в себя охват химизацией объектов (трубопроводов) осложненных ВНЭ.</w:t>
      </w:r>
      <w:r w:rsidRPr="001C4E6E">
        <w:t xml:space="preserve"> </w:t>
      </w:r>
      <w:r>
        <w:t>При расчетах показателя используются понятия охват по количеству объектов (шт.) и охват по протяженности (км). Показатель охвата измеряется в процентах и в</w:t>
      </w:r>
      <w:r w:rsidRPr="001C4E6E">
        <w:t>ычис</w:t>
      </w:r>
      <w:r>
        <w:t>ляется по формулам:</w:t>
      </w:r>
    </w:p>
    <w:p w14:paraId="772FE08C" w14:textId="77777777" w:rsidR="00D179A3" w:rsidRDefault="00D179A3" w:rsidP="00E87AB2">
      <w:pPr>
        <w:pStyle w:val="aff2"/>
        <w:spacing w:before="120" w:line="276" w:lineRule="auto"/>
        <w:ind w:left="0"/>
        <w:contextualSpacing w:val="0"/>
        <w:jc w:val="center"/>
      </w:pPr>
      <m:oMathPara>
        <m:oMath>
          <m:r>
            <w:rPr>
              <w:rFonts w:ascii="Cambria Math"/>
            </w:rPr>
            <m:t>Эохват</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количеству</m:t>
              </m:r>
              <m:r>
                <w:rPr>
                  <w:rFonts w:ascii="Cambria Math"/>
                </w:rPr>
                <m:t xml:space="preserve"> </m:t>
              </m:r>
              <m:r>
                <w:rPr>
                  <w:rFonts w:ascii="Cambria Math"/>
                </w:rPr>
                <m:t>объектов</m:t>
              </m:r>
            </m:e>
          </m:d>
          <m:r>
            <w:rPr>
              <w:rFonts w:ascii="Cambria Math"/>
            </w:rPr>
            <m:t xml:space="preserve">= </m:t>
          </m:r>
          <m:f>
            <m:fPr>
              <m:ctrlPr>
                <w:rPr>
                  <w:rFonts w:ascii="Cambria Math" w:hAnsi="Cambria Math"/>
                  <w:i/>
                </w:rPr>
              </m:ctrlPr>
            </m:fPr>
            <m:num>
              <m:r>
                <w:rPr>
                  <w:rFonts w:ascii="Cambria Math"/>
                </w:rPr>
                <m:t>количество</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ВНЭ</m:t>
              </m:r>
            </m:num>
            <m:den>
              <m:r>
                <w:rPr>
                  <w:rFonts w:ascii="Cambria Math"/>
                </w:rPr>
                <m:t>общее</m:t>
              </m:r>
              <m:r>
                <w:rPr>
                  <w:rFonts w:ascii="Cambria Math"/>
                </w:rPr>
                <m:t xml:space="preserve"> </m:t>
              </m:r>
              <m:r>
                <w:rPr>
                  <w:rFonts w:ascii="Cambria Math"/>
                </w:rPr>
                <m:t>количество</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ВНЭ</m:t>
              </m:r>
            </m:den>
          </m:f>
          <m:r>
            <w:rPr>
              <w:rFonts w:ascii="Cambria Math" w:hAnsi="Cambria Math"/>
            </w:rPr>
            <m:t>*</m:t>
          </m:r>
          <m:r>
            <w:rPr>
              <w:rFonts w:ascii="Cambria Math"/>
            </w:rPr>
            <m:t>100</m:t>
          </m:r>
        </m:oMath>
      </m:oMathPara>
    </w:p>
    <w:p w14:paraId="02C64EC7" w14:textId="77777777" w:rsidR="00D179A3" w:rsidRDefault="00D179A3" w:rsidP="00E87AB2">
      <w:pPr>
        <w:pStyle w:val="aff2"/>
        <w:spacing w:line="276" w:lineRule="auto"/>
        <w:ind w:left="0"/>
        <w:jc w:val="center"/>
      </w:pPr>
      <m:oMathPara>
        <m:oMath>
          <m:r>
            <w:rPr>
              <w:rFonts w:ascii="Cambria Math"/>
            </w:rPr>
            <m:t>Эохват</m:t>
          </m:r>
          <m:r>
            <w:rPr>
              <w:rFonts w:ascii="Cambria Math"/>
            </w:rPr>
            <m:t>2 (</m:t>
          </m:r>
          <m:r>
            <w:rPr>
              <w:rFonts w:ascii="Cambria Math"/>
            </w:rPr>
            <m:t>по</m:t>
          </m:r>
          <m:r>
            <w:rPr>
              <w:rFonts w:ascii="Cambria Math"/>
            </w:rPr>
            <m:t xml:space="preserve"> </m:t>
          </m:r>
          <m:r>
            <w:rPr>
              <w:rFonts w:ascii="Cambria Math"/>
            </w:rPr>
            <m:t>протяженности</m:t>
          </m:r>
          <m:r>
            <w:rPr>
              <w:rFonts w:ascii="Cambria Math"/>
            </w:rPr>
            <m:t xml:space="preserve">)= </m:t>
          </m:r>
          <m:f>
            <m:fPr>
              <m:ctrlPr>
                <w:rPr>
                  <w:rFonts w:ascii="Cambria Math" w:hAnsi="Cambria Math"/>
                  <w:i/>
                </w:rPr>
              </m:ctrlPr>
            </m:fPr>
            <m:num>
              <m:r>
                <w:rPr>
                  <w:rFonts w:ascii="Cambria Math"/>
                </w:rPr>
                <m:t>протяженность</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ВНЭ</m:t>
              </m:r>
            </m:num>
            <m:den>
              <m:r>
                <w:rPr>
                  <w:rFonts w:ascii="Cambria Math"/>
                </w:rPr>
                <m:t>общая</m:t>
              </m:r>
              <m:r>
                <w:rPr>
                  <w:rFonts w:ascii="Cambria Math"/>
                </w:rPr>
                <m:t xml:space="preserve"> </m:t>
              </m:r>
              <m:r>
                <w:rPr>
                  <w:rFonts w:ascii="Cambria Math"/>
                </w:rPr>
                <m:t>протяженность</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ВНЭ</m:t>
              </m:r>
            </m:den>
          </m:f>
          <m:r>
            <w:rPr>
              <w:rFonts w:ascii="Cambria Math" w:hAnsi="Cambria Math"/>
            </w:rPr>
            <m:t>*</m:t>
          </m:r>
          <m:r>
            <w:rPr>
              <w:rFonts w:ascii="Cambria Math"/>
            </w:rPr>
            <m:t>100</m:t>
          </m:r>
        </m:oMath>
      </m:oMathPara>
    </w:p>
    <w:p w14:paraId="0CC8DBC6" w14:textId="63678928" w:rsidR="007D2886" w:rsidRDefault="00D179A3" w:rsidP="00017E8F">
      <w:pPr>
        <w:pStyle w:val="aff2"/>
        <w:spacing w:before="120" w:line="276" w:lineRule="auto"/>
        <w:ind w:left="0"/>
        <w:contextualSpacing w:val="0"/>
      </w:pPr>
      <w:r w:rsidRPr="001C4E6E">
        <w:t xml:space="preserve">Все </w:t>
      </w:r>
      <w:r>
        <w:t>ОГ</w:t>
      </w:r>
      <w:r w:rsidRPr="001C4E6E">
        <w:t xml:space="preserve"> ранжируются по охвату, чем выше охват, тем больше баллов</w:t>
      </w:r>
      <w:r w:rsidR="007D2886">
        <w:t xml:space="preserve">, математическое распределение баллов </w:t>
      </w:r>
      <w:r w:rsidR="00135DA7">
        <w:t xml:space="preserve">за долю охвата </w:t>
      </w:r>
      <w:r w:rsidR="007D2886">
        <w:t xml:space="preserve">аналогично </w:t>
      </w:r>
      <w:r w:rsidR="001B61AB">
        <w:t>Т</w:t>
      </w:r>
      <w:r w:rsidR="007D2886">
        <w:t>аблице 25</w:t>
      </w:r>
      <w:r w:rsidRPr="001C4E6E">
        <w:t xml:space="preserve">. При охвате 100% у разных </w:t>
      </w:r>
      <w:r>
        <w:t>ОГ</w:t>
      </w:r>
      <w:r w:rsidRPr="001C4E6E">
        <w:t xml:space="preserve"> они получают одинаково максимальный бал.</w:t>
      </w:r>
      <w:r>
        <w:t xml:space="preserve"> </w:t>
      </w:r>
    </w:p>
    <w:p w14:paraId="10A3E63E" w14:textId="5129DFD3" w:rsidR="00D179A3" w:rsidRDefault="00D179A3" w:rsidP="00C22F6D">
      <w:pPr>
        <w:pStyle w:val="aff2"/>
        <w:numPr>
          <w:ilvl w:val="3"/>
          <w:numId w:val="70"/>
        </w:numPr>
        <w:tabs>
          <w:tab w:val="left" w:pos="851"/>
        </w:tabs>
        <w:spacing w:before="120"/>
        <w:ind w:left="0" w:firstLine="0"/>
        <w:contextualSpacing w:val="0"/>
      </w:pPr>
      <w:r w:rsidRPr="00E60836">
        <w:rPr>
          <w:i/>
        </w:rPr>
        <w:t xml:space="preserve">Показатель по объемам потребления </w:t>
      </w:r>
      <w:r w:rsidR="0044577A" w:rsidRPr="001A3E0A">
        <w:rPr>
          <w:i/>
        </w:rPr>
        <w:t>ХР</w:t>
      </w:r>
      <w:r w:rsidR="0044577A" w:rsidRPr="00E60836" w:rsidDel="0044577A">
        <w:rPr>
          <w:i/>
        </w:rPr>
        <w:t xml:space="preserve"> </w:t>
      </w:r>
      <w:r w:rsidRPr="00E60836">
        <w:rPr>
          <w:i/>
        </w:rPr>
        <w:t>(план-факт) Э</w:t>
      </w:r>
      <w:r w:rsidRPr="00E60836">
        <w:rPr>
          <w:i/>
          <w:vertAlign w:val="subscript"/>
        </w:rPr>
        <w:t>объем</w:t>
      </w:r>
      <w:r w:rsidRPr="001C4E6E">
        <w:rPr>
          <w:b/>
        </w:rPr>
        <w:t xml:space="preserve"> - </w:t>
      </w:r>
      <w:r w:rsidRPr="001C4E6E">
        <w:t>данный критерий</w:t>
      </w:r>
      <w:r w:rsidRPr="001C4E6E">
        <w:rPr>
          <w:b/>
        </w:rPr>
        <w:t xml:space="preserve"> </w:t>
      </w:r>
      <w:r w:rsidRPr="001C4E6E">
        <w:t xml:space="preserve">показывает выполнение плана по закачке </w:t>
      </w:r>
      <w:r w:rsidR="00612955" w:rsidRPr="00B50FFA">
        <w:t>ДЭ</w:t>
      </w:r>
      <w:r w:rsidRPr="001C4E6E">
        <w:t>. Оценка О</w:t>
      </w:r>
      <w:r>
        <w:t>Г</w:t>
      </w:r>
      <w:r w:rsidRPr="001C4E6E">
        <w:t xml:space="preserve"> производится путем сравнения выполненных фактических показателей</w:t>
      </w:r>
      <w:r>
        <w:t xml:space="preserve"> от</w:t>
      </w:r>
      <w:r w:rsidRPr="001C4E6E">
        <w:t xml:space="preserve"> плановых (план – факт) по закачке </w:t>
      </w:r>
      <w:r w:rsidR="0044577A" w:rsidRPr="0044577A">
        <w:t>ХР</w:t>
      </w:r>
      <w:r>
        <w:t>.</w:t>
      </w:r>
      <w:r w:rsidRPr="006902C8">
        <w:t xml:space="preserve"> </w:t>
      </w:r>
      <w:r>
        <w:t>Вычисляется по формуле:</w:t>
      </w:r>
    </w:p>
    <w:p w14:paraId="7AC4A28A" w14:textId="23986DE9" w:rsidR="00D179A3" w:rsidRDefault="00D179A3" w:rsidP="001A3E0A">
      <w:pPr>
        <w:pStyle w:val="aff2"/>
        <w:spacing w:before="120"/>
        <w:ind w:left="0"/>
        <w:contextualSpacing w:val="0"/>
        <w:jc w:val="center"/>
      </w:pPr>
      <m:oMathPara>
        <m:oMath>
          <m:r>
            <w:rPr>
              <w:rFonts w:ascii="Cambria Math"/>
            </w:rPr>
            <m:t>Эобъем</m:t>
          </m:r>
          <m:r>
            <w:rPr>
              <w:rFonts w:ascii="Cambria Math"/>
            </w:rPr>
            <m:t xml:space="preserve">= </m:t>
          </m:r>
          <m:f>
            <m:fPr>
              <m:ctrlPr>
                <w:rPr>
                  <w:rFonts w:ascii="Cambria Math" w:hAnsi="Cambria Math"/>
                  <w:i/>
                </w:rPr>
              </m:ctrlPr>
            </m:fPr>
            <m:num>
              <m:r>
                <w:rPr>
                  <w:rFonts w:ascii="Cambria Math"/>
                </w:rPr>
                <m:t>фактическое</m:t>
              </m:r>
              <m:r>
                <w:rPr>
                  <w:rFonts w:ascii="Cambria Math"/>
                </w:rPr>
                <m:t xml:space="preserve"> </m:t>
              </m:r>
              <m:r>
                <w:rPr>
                  <w:rFonts w:ascii="Cambria Math"/>
                </w:rPr>
                <m:t>потребление</m:t>
              </m:r>
              <m:r>
                <w:rPr>
                  <w:rFonts w:ascii="Cambria Math"/>
                </w:rPr>
                <m:t xml:space="preserve"> </m:t>
              </m:r>
              <m:r>
                <w:rPr>
                  <w:rFonts w:ascii="Cambria Math"/>
                </w:rPr>
                <m:t>ДЭ</m:t>
              </m:r>
            </m:num>
            <m:den>
              <m:r>
                <w:rPr>
                  <w:rFonts w:ascii="Cambria Math"/>
                </w:rPr>
                <m:t>плановое</m:t>
              </m:r>
              <m:r>
                <w:rPr>
                  <w:rFonts w:ascii="Cambria Math"/>
                </w:rPr>
                <m:t xml:space="preserve"> </m:t>
              </m:r>
              <m:r>
                <w:rPr>
                  <w:rFonts w:ascii="Cambria Math"/>
                </w:rPr>
                <m:t>потребление</m:t>
              </m:r>
              <m:r>
                <w:rPr>
                  <w:rFonts w:ascii="Cambria Math"/>
                </w:rPr>
                <m:t xml:space="preserve"> </m:t>
              </m:r>
              <m:r>
                <w:rPr>
                  <w:rFonts w:ascii="Cambria Math"/>
                </w:rPr>
                <m:t>ДЭ</m:t>
              </m:r>
            </m:den>
          </m:f>
          <m:r>
            <w:rPr>
              <w:rFonts w:ascii="Cambria Math" w:hAnsi="Cambria Math"/>
            </w:rPr>
            <m:t>*</m:t>
          </m:r>
          <m:r>
            <w:rPr>
              <w:rFonts w:ascii="Cambria Math"/>
            </w:rPr>
            <m:t>100</m:t>
          </m:r>
        </m:oMath>
      </m:oMathPara>
    </w:p>
    <w:p w14:paraId="649C8AC5" w14:textId="29BD4642" w:rsidR="007D2886" w:rsidRDefault="00584DED" w:rsidP="001A3E0A">
      <w:pPr>
        <w:pStyle w:val="aff2"/>
        <w:spacing w:before="120"/>
        <w:ind w:left="0"/>
        <w:contextualSpacing w:val="0"/>
      </w:pPr>
      <w:r w:rsidRPr="001C4E6E">
        <w:t xml:space="preserve">Все </w:t>
      </w:r>
      <w:r>
        <w:t>ОГ</w:t>
      </w:r>
      <w:r w:rsidRPr="001C4E6E">
        <w:t xml:space="preserve"> ранжируются по</w:t>
      </w:r>
      <w:r>
        <w:t xml:space="preserve"> фактическому</w:t>
      </w:r>
      <w:r w:rsidRPr="001C4E6E">
        <w:t xml:space="preserve"> </w:t>
      </w:r>
      <w:r>
        <w:t>потреблению химреагентов от плана</w:t>
      </w:r>
      <w:r w:rsidRPr="001C4E6E">
        <w:t xml:space="preserve">. </w:t>
      </w:r>
      <w:r w:rsidR="00135DA7">
        <w:t xml:space="preserve">Математическое распределение баллов за долю выполнения плана по закачке аналогично </w:t>
      </w:r>
      <w:r w:rsidR="001B61AB">
        <w:t>Т</w:t>
      </w:r>
      <w:r w:rsidR="00135DA7">
        <w:t xml:space="preserve">аблице 26. </w:t>
      </w:r>
      <w:r w:rsidRPr="001C4E6E">
        <w:t xml:space="preserve">При </w:t>
      </w:r>
      <w:r>
        <w:t>потреблении химреагентов на уровне</w:t>
      </w:r>
      <w:r w:rsidRPr="001C4E6E">
        <w:t xml:space="preserve"> </w:t>
      </w:r>
      <w:r>
        <w:t>90-</w:t>
      </w:r>
      <w:r w:rsidRPr="001C4E6E">
        <w:t xml:space="preserve">100% у разных </w:t>
      </w:r>
      <w:r>
        <w:t>ОГ</w:t>
      </w:r>
      <w:r w:rsidRPr="001C4E6E">
        <w:t xml:space="preserve"> они получают одинаково максимальный бал.</w:t>
      </w:r>
      <w:r>
        <w:t xml:space="preserve"> </w:t>
      </w:r>
    </w:p>
    <w:p w14:paraId="648488BF" w14:textId="77777777" w:rsidR="00D179A3" w:rsidRDefault="00D179A3" w:rsidP="00C22F6D">
      <w:pPr>
        <w:pStyle w:val="aff2"/>
        <w:numPr>
          <w:ilvl w:val="3"/>
          <w:numId w:val="70"/>
        </w:numPr>
        <w:tabs>
          <w:tab w:val="left" w:pos="851"/>
        </w:tabs>
        <w:spacing w:before="120"/>
        <w:ind w:left="0" w:firstLine="0"/>
        <w:contextualSpacing w:val="0"/>
      </w:pPr>
      <w:r w:rsidRPr="00E60836">
        <w:rPr>
          <w:i/>
        </w:rPr>
        <w:t>Показатель по защите Э</w:t>
      </w:r>
      <w:r w:rsidRPr="00E60836">
        <w:rPr>
          <w:i/>
          <w:vertAlign w:val="subscript"/>
        </w:rPr>
        <w:t>защита</w:t>
      </w:r>
      <w:r w:rsidRPr="00EB73B3">
        <w:rPr>
          <w:b/>
        </w:rPr>
        <w:t xml:space="preserve"> -</w:t>
      </w:r>
      <w:r>
        <w:rPr>
          <w:b/>
        </w:rPr>
        <w:t xml:space="preserve"> </w:t>
      </w:r>
      <w:r w:rsidRPr="001C4E6E">
        <w:t>данный критерий</w:t>
      </w:r>
      <w:r w:rsidRPr="001C4E6E">
        <w:rPr>
          <w:b/>
        </w:rPr>
        <w:t xml:space="preserve"> </w:t>
      </w:r>
      <w:r w:rsidRPr="001C4E6E">
        <w:t>показывает</w:t>
      </w:r>
      <w:r w:rsidRPr="00EB73B3">
        <w:t xml:space="preserve"> </w:t>
      </w:r>
      <w:r>
        <w:t xml:space="preserve">эффективность работы по обеспечению не </w:t>
      </w:r>
      <w:r w:rsidRPr="00EB73B3">
        <w:t>превышени</w:t>
      </w:r>
      <w:r>
        <w:t>я</w:t>
      </w:r>
      <w:r w:rsidRPr="00EB73B3">
        <w:t xml:space="preserve"> режимного давления на защищаемых химическими методами трубопроводах</w:t>
      </w:r>
      <w:r>
        <w:t>.</w:t>
      </w:r>
      <w:r w:rsidRPr="00EB73B3">
        <w:t xml:space="preserve"> </w:t>
      </w:r>
      <w:r>
        <w:t>При расчетах показателя используются понятия эффективность защиты по количеству объектов (шт.) и эффективность защиты по протяженности (км)</w:t>
      </w:r>
      <w:r w:rsidRPr="00EB73B3">
        <w:t xml:space="preserve"> </w:t>
      </w:r>
      <w:r>
        <w:t>Вычисляется по формуле:</w:t>
      </w:r>
    </w:p>
    <w:p w14:paraId="4B7EF7C7" w14:textId="77777777" w:rsidR="00D179A3" w:rsidRDefault="00D179A3" w:rsidP="00D179A3">
      <w:pPr>
        <w:spacing w:before="240" w:after="240" w:line="276" w:lineRule="auto"/>
        <w:ind w:left="-709"/>
        <w:jc w:val="center"/>
      </w:pPr>
      <m:oMathPara>
        <m:oMath>
          <m:r>
            <w:rPr>
              <w:rFonts w:ascii="Cambria Math"/>
            </w:rPr>
            <w:lastRenderedPageBreak/>
            <m:t>Эзащита</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количеству</m:t>
              </m:r>
              <m:r>
                <w:rPr>
                  <w:rFonts w:ascii="Cambria Math"/>
                </w:rPr>
                <m:t xml:space="preserve"> </m:t>
              </m:r>
              <m:r>
                <w:rPr>
                  <w:rFonts w:ascii="Cambria Math"/>
                </w:rPr>
                <m:t>объектов</m:t>
              </m:r>
            </m:e>
          </m:d>
          <m:r>
            <w:rPr>
              <w:rFonts w:ascii="Cambria Math"/>
            </w:rPr>
            <m:t>= 100</m:t>
          </m:r>
          <m:r>
            <w:rPr>
              <w:rFonts w:ascii="Cambria Math"/>
            </w:rPr>
            <m:t>-</m:t>
          </m:r>
          <m:r>
            <w:rPr>
              <w:rFonts w:ascii="Cambria Math"/>
            </w:rPr>
            <m:t xml:space="preserve"> </m:t>
          </m:r>
          <m:f>
            <m:fPr>
              <m:ctrlPr>
                <w:rPr>
                  <w:rFonts w:ascii="Cambria Math" w:hAnsi="Cambria Math"/>
                  <w:i/>
                </w:rPr>
              </m:ctrlPr>
            </m:fPr>
            <m:num>
              <m:r>
                <w:rPr>
                  <w:rFonts w:ascii="Cambria Math"/>
                </w:rPr>
                <m:t>накопленное</m:t>
              </m:r>
              <m:r>
                <w:rPr>
                  <w:rFonts w:ascii="Cambria Math"/>
                </w:rPr>
                <m:t xml:space="preserve"> </m:t>
              </m:r>
              <m:r>
                <w:rPr>
                  <w:rFonts w:ascii="Cambria Math"/>
                </w:rPr>
                <m:t>количество</m:t>
              </m:r>
              <m:r>
                <w:rPr>
                  <w:rFonts w:ascii="Cambria Math"/>
                </w:rPr>
                <m:t xml:space="preserve"> </m:t>
              </m:r>
              <m:r>
                <w:rPr>
                  <w:rFonts w:ascii="Cambria Math"/>
                </w:rPr>
                <m:t>превышений</m:t>
              </m:r>
              <m:r>
                <w:rPr>
                  <w:rFonts w:ascii="Cambria Math"/>
                </w:rPr>
                <m:t xml:space="preserve"> </m:t>
              </m:r>
              <m:r>
                <w:rPr>
                  <w:rFonts w:ascii="Cambria Math"/>
                </w:rPr>
                <m:t>режимного</m:t>
              </m:r>
              <m:r>
                <w:rPr>
                  <w:rFonts w:ascii="Cambria Math"/>
                </w:rPr>
                <m:t xml:space="preserve"> </m:t>
              </m:r>
              <m:r>
                <w:rPr>
                  <w:rFonts w:ascii="Cambria Math"/>
                </w:rPr>
                <m:t>давления</m:t>
              </m:r>
            </m:num>
            <m:den>
              <m:r>
                <w:rPr>
                  <w:rFonts w:ascii="Cambria Math"/>
                </w:rPr>
                <m:t>общее</m:t>
              </m:r>
              <m:r>
                <w:rPr>
                  <w:rFonts w:ascii="Cambria Math"/>
                </w:rPr>
                <m:t xml:space="preserve"> </m:t>
              </m:r>
              <m:r>
                <w:rPr>
                  <w:rFonts w:ascii="Cambria Math"/>
                </w:rPr>
                <m:t>количество</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ВНЭ</m:t>
              </m:r>
            </m:den>
          </m:f>
        </m:oMath>
      </m:oMathPara>
    </w:p>
    <w:p w14:paraId="60F478D0" w14:textId="77777777" w:rsidR="00D179A3" w:rsidRDefault="00D179A3" w:rsidP="00D179A3">
      <w:pPr>
        <w:spacing w:line="276" w:lineRule="auto"/>
        <w:ind w:left="-709"/>
        <w:jc w:val="center"/>
      </w:pPr>
      <m:oMathPara>
        <m:oMathParaPr>
          <m:jc m:val="center"/>
        </m:oMathParaPr>
        <m:oMath>
          <m:r>
            <w:rPr>
              <w:rFonts w:ascii="Cambria Math"/>
            </w:rPr>
            <m:t>Эзащита</m:t>
          </m:r>
          <m:r>
            <w:rPr>
              <w:rFonts w:ascii="Cambria Math"/>
            </w:rPr>
            <m:t xml:space="preserve">2 </m:t>
          </m:r>
          <m:d>
            <m:dPr>
              <m:ctrlPr>
                <w:rPr>
                  <w:rFonts w:ascii="Cambria Math" w:hAnsi="Cambria Math"/>
                  <w:i/>
                </w:rPr>
              </m:ctrlPr>
            </m:dPr>
            <m:e>
              <m:r>
                <w:rPr>
                  <w:rFonts w:ascii="Cambria Math"/>
                </w:rPr>
                <m:t>по</m:t>
              </m:r>
              <m:r>
                <w:rPr>
                  <w:rFonts w:ascii="Cambria Math"/>
                </w:rPr>
                <m:t xml:space="preserve"> </m:t>
              </m:r>
              <m:r>
                <w:rPr>
                  <w:rFonts w:ascii="Cambria Math"/>
                </w:rPr>
                <m:t>протяженности</m:t>
              </m:r>
            </m:e>
          </m:d>
          <m:r>
            <w:rPr>
              <w:rFonts w:ascii="Cambria Math"/>
            </w:rPr>
            <m:t>= 100</m:t>
          </m:r>
          <m:r>
            <w:rPr>
              <w:rFonts w:ascii="Cambria Math"/>
            </w:rPr>
            <m:t>-</m:t>
          </m:r>
          <m:r>
            <w:rPr>
              <w:rFonts w:ascii="Cambria Math"/>
            </w:rPr>
            <m:t xml:space="preserve"> </m:t>
          </m:r>
          <m:f>
            <m:fPr>
              <m:ctrlPr>
                <w:rPr>
                  <w:rFonts w:ascii="Cambria Math" w:hAnsi="Cambria Math"/>
                  <w:i/>
                </w:rPr>
              </m:ctrlPr>
            </m:fPr>
            <m:num>
              <m:r>
                <w:rPr>
                  <w:rFonts w:ascii="Cambria Math"/>
                </w:rPr>
                <m:t>накопленное</m:t>
              </m:r>
              <m:r>
                <w:rPr>
                  <w:rFonts w:ascii="Cambria Math"/>
                </w:rPr>
                <m:t xml:space="preserve"> </m:t>
              </m:r>
              <m:r>
                <w:rPr>
                  <w:rFonts w:ascii="Cambria Math"/>
                </w:rPr>
                <m:t>количество</m:t>
              </m:r>
              <m:r>
                <w:rPr>
                  <w:rFonts w:ascii="Cambria Math"/>
                </w:rPr>
                <m:t xml:space="preserve"> </m:t>
              </m:r>
              <m:r>
                <w:rPr>
                  <w:rFonts w:ascii="Cambria Math"/>
                </w:rPr>
                <m:t>превышений</m:t>
              </m:r>
              <m:r>
                <w:rPr>
                  <w:rFonts w:ascii="Cambria Math"/>
                </w:rPr>
                <m:t xml:space="preserve"> </m:t>
              </m:r>
              <m:r>
                <w:rPr>
                  <w:rFonts w:ascii="Cambria Math"/>
                </w:rPr>
                <m:t>режимного</m:t>
              </m:r>
              <m:r>
                <w:rPr>
                  <w:rFonts w:ascii="Cambria Math"/>
                </w:rPr>
                <m:t xml:space="preserve"> </m:t>
              </m:r>
              <m:r>
                <w:rPr>
                  <w:rFonts w:ascii="Cambria Math"/>
                </w:rPr>
                <m:t>давления</m:t>
              </m:r>
            </m:num>
            <m:den>
              <m:r>
                <w:rPr>
                  <w:rFonts w:ascii="Cambria Math"/>
                </w:rPr>
                <m:t>общая</m:t>
              </m:r>
              <m:r>
                <w:rPr>
                  <w:rFonts w:ascii="Cambria Math"/>
                </w:rPr>
                <m:t xml:space="preserve"> </m:t>
              </m:r>
              <m:r>
                <w:rPr>
                  <w:rFonts w:ascii="Cambria Math"/>
                </w:rPr>
                <m:t>протяженность</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ВНЭ</m:t>
              </m:r>
            </m:den>
          </m:f>
        </m:oMath>
      </m:oMathPara>
    </w:p>
    <w:p w14:paraId="1DCBB681" w14:textId="0BC74522" w:rsidR="00D179A3" w:rsidRDefault="00D179A3" w:rsidP="00902098">
      <w:pPr>
        <w:pStyle w:val="aff2"/>
        <w:spacing w:before="120"/>
        <w:ind w:left="0"/>
      </w:pPr>
      <w:r w:rsidRPr="001C4E6E">
        <w:t xml:space="preserve">Все </w:t>
      </w:r>
      <w:r>
        <w:t>ОГ</w:t>
      </w:r>
      <w:r w:rsidRPr="001C4E6E">
        <w:t xml:space="preserve"> ранжируются по</w:t>
      </w:r>
      <w:r>
        <w:t xml:space="preserve"> эффективности обеспечения  не превышения режимного давления на защищаемых химическими методами трубопроводах</w:t>
      </w:r>
      <w:r w:rsidRPr="001C4E6E">
        <w:t xml:space="preserve">. </w:t>
      </w:r>
      <w:r w:rsidR="00902098">
        <w:t xml:space="preserve">Математическое распределение баллов в зависимости от эффективности деэмульсации аналогично </w:t>
      </w:r>
      <w:r w:rsidR="001B61AB">
        <w:t>Т</w:t>
      </w:r>
      <w:r w:rsidR="00902098">
        <w:t xml:space="preserve">аблице 27. </w:t>
      </w:r>
      <w:r w:rsidRPr="001C4E6E">
        <w:t xml:space="preserve">При </w:t>
      </w:r>
      <w:r>
        <w:t>достижении защиты на уровне</w:t>
      </w:r>
      <w:r w:rsidRPr="001C4E6E">
        <w:t xml:space="preserve"> 100% у разных </w:t>
      </w:r>
      <w:r>
        <w:t>ОГ</w:t>
      </w:r>
      <w:r w:rsidRPr="001C4E6E">
        <w:t xml:space="preserve"> они получают одинаково максимальный бал.</w:t>
      </w:r>
      <w:r>
        <w:t xml:space="preserve"> Фактически количество превышения режимного давления на защищаемых химическими методами трубопроводах должно быть подтверждено справкой составленной </w:t>
      </w:r>
      <w:r w:rsidR="0085206D">
        <w:t>П</w:t>
      </w:r>
      <w:r>
        <w:t xml:space="preserve">рофильным </w:t>
      </w:r>
      <w:r w:rsidR="00467EB5">
        <w:t>СП</w:t>
      </w:r>
      <w:r>
        <w:t xml:space="preserve">, согласованным со службой эксплуатации трубопроводов и утвержденной </w:t>
      </w:r>
      <w:r w:rsidR="00902098">
        <w:t>ГИ</w:t>
      </w:r>
      <w:r>
        <w:t xml:space="preserve"> ОГ.</w:t>
      </w:r>
    </w:p>
    <w:p w14:paraId="2B253EC4" w14:textId="0AC863B5" w:rsidR="00D179A3" w:rsidRPr="00CA3588" w:rsidRDefault="00791732" w:rsidP="00C22F6D">
      <w:pPr>
        <w:pStyle w:val="S30"/>
        <w:numPr>
          <w:ilvl w:val="2"/>
          <w:numId w:val="70"/>
        </w:numPr>
        <w:tabs>
          <w:tab w:val="left" w:pos="709"/>
        </w:tabs>
        <w:spacing w:before="240"/>
        <w:ind w:left="0" w:firstLine="0"/>
        <w:outlineLvl w:val="2"/>
      </w:pPr>
      <w:bookmarkStart w:id="615" w:name="_Toc122616667"/>
      <w:r w:rsidRPr="00CA3588">
        <w:t>ПРЕДУПРЕЖДЕНИЕ ВОЗНИКНОВЕНИЯ</w:t>
      </w:r>
      <w:r w:rsidR="00497ECE" w:rsidRPr="00CA3588">
        <w:t xml:space="preserve"> </w:t>
      </w:r>
      <w:r w:rsidRPr="00CA3588">
        <w:t xml:space="preserve">ГИДРАТОВ </w:t>
      </w:r>
      <w:r w:rsidR="00497ECE" w:rsidRPr="00CA3588">
        <w:t>НА ТРУБОПРОВОДАХ</w:t>
      </w:r>
      <w:bookmarkEnd w:id="615"/>
    </w:p>
    <w:p w14:paraId="4EE5BF1E" w14:textId="6B45B88B" w:rsidR="00584DED" w:rsidRDefault="00584DED" w:rsidP="00C22F6D">
      <w:pPr>
        <w:pStyle w:val="S0"/>
        <w:numPr>
          <w:ilvl w:val="3"/>
          <w:numId w:val="70"/>
        </w:numPr>
        <w:tabs>
          <w:tab w:val="left" w:pos="851"/>
        </w:tabs>
        <w:spacing w:before="120"/>
        <w:ind w:left="0" w:firstLine="0"/>
      </w:pPr>
      <w:r w:rsidRPr="001C4E6E">
        <w:t xml:space="preserve">Визуализация и примеры заполнения ранжирования приведены в табличной форме в формате </w:t>
      </w:r>
      <w:r w:rsidRPr="001C4E6E">
        <w:rPr>
          <w:lang w:val="en-US"/>
        </w:rPr>
        <w:t>Excel</w:t>
      </w:r>
      <w:r w:rsidRPr="001C4E6E">
        <w:t xml:space="preserve"> в </w:t>
      </w:r>
      <w:hyperlink w:anchor="приложения" w:history="1">
        <w:r w:rsidRPr="00F05EC0">
          <w:rPr>
            <w:rStyle w:val="ae"/>
          </w:rPr>
          <w:t>Приложении 1</w:t>
        </w:r>
        <w:r w:rsidR="004C16BC" w:rsidRPr="00F05EC0">
          <w:rPr>
            <w:rStyle w:val="ae"/>
          </w:rPr>
          <w:t>0</w:t>
        </w:r>
      </w:hyperlink>
      <w:r w:rsidRPr="001C4E6E">
        <w:t xml:space="preserve">. Описание самой методики расчетов приведено ниже. </w:t>
      </w:r>
    </w:p>
    <w:p w14:paraId="5EE1BA89" w14:textId="77777777" w:rsidR="00584DED" w:rsidRDefault="00584DED" w:rsidP="00E87AB2">
      <w:pPr>
        <w:pStyle w:val="S0"/>
        <w:spacing w:before="120"/>
      </w:pPr>
      <w:r w:rsidRPr="001C4E6E">
        <w:t>Ранжирование О</w:t>
      </w:r>
      <w:r>
        <w:t xml:space="preserve">Г </w:t>
      </w:r>
      <w:r w:rsidRPr="001C4E6E">
        <w:t>производится путем сравнения расчетных показателей эффективности защиты</w:t>
      </w:r>
      <w:r>
        <w:t xml:space="preserve"> от гидратов</w:t>
      </w:r>
      <w:r w:rsidRPr="001C4E6E">
        <w:t xml:space="preserve"> рассчитываемых по формуле:</w:t>
      </w:r>
    </w:p>
    <w:p w14:paraId="14BE1567" w14:textId="77777777" w:rsidR="00584DED" w:rsidRDefault="00584DED" w:rsidP="00E87AB2">
      <w:pPr>
        <w:pStyle w:val="S0"/>
        <w:spacing w:before="120"/>
        <w:jc w:val="center"/>
      </w:pPr>
      <w:r w:rsidRPr="001C4E6E">
        <w:t>Э=</w:t>
      </w:r>
      <w:r w:rsidRPr="001C4E6E">
        <w:sym w:font="Symbol" w:char="F05B"/>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1 </w:t>
      </w:r>
      <w:r w:rsidRPr="001C4E6E">
        <w:t>+</w:t>
      </w:r>
      <w:r>
        <w:t xml:space="preserve"> </w:t>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2 </w:t>
      </w:r>
      <w:r w:rsidRPr="001C4E6E">
        <w:t>+</w:t>
      </w:r>
      <w:r>
        <w:t xml:space="preserve"> </w:t>
      </w:r>
      <w:r w:rsidRPr="001C4E6E">
        <w:t>0,</w:t>
      </w:r>
      <w:r>
        <w:t>2</w:t>
      </w:r>
      <m:oMath>
        <m:r>
          <w:rPr>
            <w:rFonts w:ascii="Cambria Math" w:hAnsi="Cambria Math"/>
          </w:rPr>
          <m:t>*</m:t>
        </m:r>
      </m:oMath>
      <w:r w:rsidRPr="004C2F27">
        <w:t>Э</w:t>
      </w:r>
      <w:r w:rsidRPr="004C2F27">
        <w:rPr>
          <w:vertAlign w:val="subscript"/>
        </w:rPr>
        <w:t>объем</w:t>
      </w:r>
      <w:r>
        <w:rPr>
          <w:vertAlign w:val="subscript"/>
        </w:rPr>
        <w:t xml:space="preserve"> </w:t>
      </w:r>
      <w:r>
        <w:t>+ 0,3</w:t>
      </w:r>
      <m:oMath>
        <m:r>
          <w:rPr>
            <w:rFonts w:ascii="Cambria Math" w:hAnsi="Cambria Math"/>
          </w:rPr>
          <m:t>*</m:t>
        </m:r>
      </m:oMath>
      <w:r>
        <w:t>Э</w:t>
      </w:r>
      <w:r w:rsidRPr="004C2F27">
        <w:rPr>
          <w:vertAlign w:val="subscript"/>
        </w:rPr>
        <w:t>защита</w:t>
      </w:r>
      <w:r>
        <w:rPr>
          <w:vertAlign w:val="subscript"/>
        </w:rPr>
        <w:t xml:space="preserve">1 </w:t>
      </w:r>
      <w:r>
        <w:t>+ 0,3</w:t>
      </w:r>
      <m:oMath>
        <m:r>
          <w:rPr>
            <w:rFonts w:ascii="Cambria Math" w:hAnsi="Cambria Math"/>
          </w:rPr>
          <m:t>*</m:t>
        </m:r>
      </m:oMath>
      <w:r>
        <w:t>Э</w:t>
      </w:r>
      <w:r w:rsidRPr="004C2F27">
        <w:rPr>
          <w:vertAlign w:val="subscript"/>
        </w:rPr>
        <w:t>защита</w:t>
      </w:r>
      <w:r>
        <w:rPr>
          <w:vertAlign w:val="subscript"/>
        </w:rPr>
        <w:t>2</w:t>
      </w:r>
      <w:r w:rsidRPr="001C4E6E">
        <w:sym w:font="Symbol" w:char="F05D"/>
      </w:r>
    </w:p>
    <w:p w14:paraId="5B47DF04" w14:textId="77777777" w:rsidR="00584DED" w:rsidRDefault="00584DED" w:rsidP="00543BFE">
      <w:pPr>
        <w:pStyle w:val="S0"/>
        <w:spacing w:before="120"/>
        <w:ind w:left="567"/>
      </w:pPr>
      <w:r w:rsidRPr="001C4E6E">
        <w:t>где:</w:t>
      </w:r>
    </w:p>
    <w:p w14:paraId="6F438B0B" w14:textId="77777777" w:rsidR="00D179A3" w:rsidRPr="001C4E6E" w:rsidRDefault="00584DED" w:rsidP="00543BFE">
      <w:pPr>
        <w:spacing w:before="120"/>
        <w:ind w:left="567"/>
        <w:rPr>
          <w:szCs w:val="24"/>
        </w:rPr>
      </w:pPr>
      <w:r w:rsidRPr="001C4E6E">
        <w:rPr>
          <w:szCs w:val="24"/>
        </w:rPr>
        <w:t>0,</w:t>
      </w:r>
      <w:r>
        <w:rPr>
          <w:szCs w:val="24"/>
        </w:rPr>
        <w:t>1</w:t>
      </w:r>
      <w:r w:rsidRPr="001C4E6E">
        <w:rPr>
          <w:szCs w:val="24"/>
        </w:rPr>
        <w:t>;</w:t>
      </w:r>
      <w:r w:rsidRPr="001E4A31">
        <w:rPr>
          <w:szCs w:val="24"/>
        </w:rPr>
        <w:t xml:space="preserve"> </w:t>
      </w:r>
      <w:r w:rsidRPr="001C4E6E">
        <w:rPr>
          <w:szCs w:val="24"/>
        </w:rPr>
        <w:t>0,</w:t>
      </w:r>
      <w:r>
        <w:rPr>
          <w:szCs w:val="24"/>
        </w:rPr>
        <w:t>1</w:t>
      </w:r>
      <w:r w:rsidRPr="001C4E6E">
        <w:rPr>
          <w:szCs w:val="24"/>
        </w:rPr>
        <w:t>;</w:t>
      </w:r>
      <w:r>
        <w:rPr>
          <w:szCs w:val="24"/>
        </w:rPr>
        <w:t xml:space="preserve"> 0,2;</w:t>
      </w:r>
      <w:r w:rsidRPr="001C4E6E">
        <w:rPr>
          <w:szCs w:val="24"/>
        </w:rPr>
        <w:t xml:space="preserve"> </w:t>
      </w:r>
      <w:r>
        <w:rPr>
          <w:szCs w:val="24"/>
        </w:rPr>
        <w:t xml:space="preserve">0,3; </w:t>
      </w:r>
      <w:r w:rsidRPr="001C4E6E">
        <w:rPr>
          <w:szCs w:val="24"/>
        </w:rPr>
        <w:t>0,</w:t>
      </w:r>
      <w:r>
        <w:rPr>
          <w:szCs w:val="24"/>
        </w:rPr>
        <w:t xml:space="preserve">3 </w:t>
      </w:r>
      <w:r w:rsidRPr="001C4E6E">
        <w:rPr>
          <w:szCs w:val="24"/>
        </w:rPr>
        <w:t>– коэффициент</w:t>
      </w:r>
      <w:r>
        <w:rPr>
          <w:szCs w:val="24"/>
        </w:rPr>
        <w:t>ы значимости каждого показателя.</w:t>
      </w:r>
    </w:p>
    <w:p w14:paraId="0D3A2919" w14:textId="6A36841E" w:rsidR="00D179A3" w:rsidRDefault="00D179A3" w:rsidP="00C22F6D">
      <w:pPr>
        <w:pStyle w:val="aff2"/>
        <w:numPr>
          <w:ilvl w:val="3"/>
          <w:numId w:val="70"/>
        </w:numPr>
        <w:tabs>
          <w:tab w:val="left" w:pos="851"/>
        </w:tabs>
        <w:spacing w:before="120" w:line="276" w:lineRule="auto"/>
        <w:ind w:left="0" w:firstLine="0"/>
      </w:pPr>
      <w:r w:rsidRPr="00546171">
        <w:rPr>
          <w:i/>
        </w:rPr>
        <w:t>Показатель охвата</w:t>
      </w:r>
      <w:r>
        <w:t xml:space="preserve"> – включает в себя охват ингибиторной защитой, удалением гидратов химическими методами, а также применение нехимических методов на </w:t>
      </w:r>
      <w:r w:rsidRPr="001C4E6E">
        <w:t>осложнённо</w:t>
      </w:r>
      <w:r>
        <w:t>м</w:t>
      </w:r>
      <w:r w:rsidRPr="001C4E6E">
        <w:t xml:space="preserve"> фонд</w:t>
      </w:r>
      <w:r>
        <w:t>е</w:t>
      </w:r>
      <w:r w:rsidRPr="001C4E6E">
        <w:t xml:space="preserve"> </w:t>
      </w:r>
      <w:r>
        <w:t>трубопроводов.</w:t>
      </w:r>
      <w:r w:rsidRPr="001C4E6E">
        <w:t xml:space="preserve"> </w:t>
      </w:r>
      <w:r>
        <w:t>При расчетах показателя используются понятия охват по количеству объектов (шт.) и охват по протяженности (км). Показатель охвата измеряется в процентах и в</w:t>
      </w:r>
      <w:r w:rsidRPr="001C4E6E">
        <w:t>ычис</w:t>
      </w:r>
      <w:r>
        <w:t>ляется по формулам:</w:t>
      </w:r>
    </w:p>
    <w:p w14:paraId="0B47608D" w14:textId="77777777" w:rsidR="00D179A3" w:rsidRDefault="00D179A3" w:rsidP="00C47193">
      <w:pPr>
        <w:pStyle w:val="aff2"/>
        <w:spacing w:before="120" w:line="276" w:lineRule="auto"/>
        <w:ind w:left="0"/>
        <w:contextualSpacing w:val="0"/>
        <w:jc w:val="center"/>
      </w:pPr>
      <m:oMathPara>
        <m:oMath>
          <m:r>
            <w:rPr>
              <w:rFonts w:ascii="Cambria Math"/>
            </w:rPr>
            <m:t>Эохват</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количеству</m:t>
              </m:r>
              <m:r>
                <w:rPr>
                  <w:rFonts w:ascii="Cambria Math"/>
                </w:rPr>
                <m:t xml:space="preserve"> </m:t>
              </m:r>
              <m:r>
                <w:rPr>
                  <w:rFonts w:ascii="Cambria Math"/>
                </w:rPr>
                <m:t>объектов</m:t>
              </m:r>
            </m:e>
          </m:d>
          <m:r>
            <w:rPr>
              <w:rFonts w:ascii="Cambria Math"/>
            </w:rPr>
            <m:t xml:space="preserve">= </m:t>
          </m:r>
          <m:f>
            <m:fPr>
              <m:ctrlPr>
                <w:rPr>
                  <w:rFonts w:ascii="Cambria Math" w:hAnsi="Cambria Math"/>
                  <w:i/>
                </w:rPr>
              </m:ctrlPr>
            </m:fPr>
            <m:num>
              <m:r>
                <w:rPr>
                  <w:rFonts w:ascii="Cambria Math"/>
                </w:rPr>
                <m:t>количество</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гидратов</m:t>
              </m:r>
            </m:num>
            <m:den>
              <m:r>
                <w:rPr>
                  <w:rFonts w:ascii="Cambria Math"/>
                </w:rPr>
                <m:t>общее</m:t>
              </m:r>
              <m:r>
                <w:rPr>
                  <w:rFonts w:ascii="Cambria Math"/>
                </w:rPr>
                <m:t xml:space="preserve"> </m:t>
              </m:r>
              <m:r>
                <w:rPr>
                  <w:rFonts w:ascii="Cambria Math"/>
                </w:rPr>
                <m:t>количество</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гидратами</m:t>
              </m:r>
            </m:den>
          </m:f>
          <m:r>
            <w:rPr>
              <w:rFonts w:ascii="Cambria Math" w:hAnsi="Cambria Math"/>
            </w:rPr>
            <m:t>*</m:t>
          </m:r>
          <m:r>
            <w:rPr>
              <w:rFonts w:ascii="Cambria Math"/>
            </w:rPr>
            <m:t>100</m:t>
          </m:r>
        </m:oMath>
      </m:oMathPara>
    </w:p>
    <w:p w14:paraId="4C4FCB1A" w14:textId="77777777" w:rsidR="00D179A3" w:rsidRDefault="00D179A3" w:rsidP="00C47193">
      <w:pPr>
        <w:pStyle w:val="aff2"/>
        <w:spacing w:line="276" w:lineRule="auto"/>
        <w:ind w:left="0"/>
        <w:jc w:val="center"/>
      </w:pPr>
      <m:oMathPara>
        <m:oMath>
          <m:r>
            <w:rPr>
              <w:rFonts w:ascii="Cambria Math"/>
            </w:rPr>
            <m:t>Эохват</m:t>
          </m:r>
          <m:r>
            <w:rPr>
              <w:rFonts w:ascii="Cambria Math"/>
            </w:rPr>
            <m:t xml:space="preserve">2 </m:t>
          </m:r>
          <m:d>
            <m:dPr>
              <m:ctrlPr>
                <w:rPr>
                  <w:rFonts w:ascii="Cambria Math" w:hAnsi="Cambria Math"/>
                  <w:i/>
                </w:rPr>
              </m:ctrlPr>
            </m:dPr>
            <m:e>
              <m:r>
                <w:rPr>
                  <w:rFonts w:ascii="Cambria Math"/>
                </w:rPr>
                <m:t>по</m:t>
              </m:r>
              <m:r>
                <w:rPr>
                  <w:rFonts w:ascii="Cambria Math"/>
                </w:rPr>
                <m:t xml:space="preserve"> </m:t>
              </m:r>
              <m:r>
                <w:rPr>
                  <w:rFonts w:ascii="Cambria Math"/>
                </w:rPr>
                <m:t>протяженности</m:t>
              </m:r>
            </m:e>
          </m:d>
          <m:r>
            <w:rPr>
              <w:rFonts w:ascii="Cambria Math"/>
            </w:rPr>
            <m:t>=</m:t>
          </m:r>
          <m:f>
            <m:fPr>
              <m:ctrlPr>
                <w:rPr>
                  <w:rFonts w:ascii="Cambria Math" w:hAnsi="Cambria Math"/>
                  <w:i/>
                </w:rPr>
              </m:ctrlPr>
            </m:fPr>
            <m:num>
              <m:r>
                <w:rPr>
                  <w:rFonts w:ascii="Cambria Math"/>
                </w:rPr>
                <m:t>протяженность</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гидратов</m:t>
              </m:r>
            </m:num>
            <m:den>
              <m:r>
                <w:rPr>
                  <w:rFonts w:ascii="Cambria Math"/>
                </w:rPr>
                <m:t>общая</m:t>
              </m:r>
              <m:r>
                <w:rPr>
                  <w:rFonts w:ascii="Cambria Math"/>
                </w:rPr>
                <m:t xml:space="preserve"> </m:t>
              </m:r>
              <m:r>
                <w:rPr>
                  <w:rFonts w:ascii="Cambria Math"/>
                </w:rPr>
                <m:t>протяженность</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гидратами</m:t>
              </m:r>
            </m:den>
          </m:f>
          <m:r>
            <w:rPr>
              <w:rFonts w:ascii="Cambria Math" w:hAnsi="Cambria Math"/>
            </w:rPr>
            <m:t>*</m:t>
          </m:r>
          <m:r>
            <w:rPr>
              <w:rFonts w:ascii="Cambria Math"/>
            </w:rPr>
            <m:t>100</m:t>
          </m:r>
        </m:oMath>
      </m:oMathPara>
    </w:p>
    <w:p w14:paraId="2C2F8208" w14:textId="283C9334" w:rsidR="00D179A3" w:rsidRDefault="00D179A3" w:rsidP="00C47193">
      <w:pPr>
        <w:pStyle w:val="aff2"/>
        <w:spacing w:before="120" w:line="276" w:lineRule="auto"/>
        <w:ind w:left="0"/>
        <w:contextualSpacing w:val="0"/>
      </w:pPr>
      <w:r w:rsidRPr="001C4E6E">
        <w:t xml:space="preserve">Все </w:t>
      </w:r>
      <w:r>
        <w:t>ОГ</w:t>
      </w:r>
      <w:r w:rsidRPr="001C4E6E">
        <w:t xml:space="preserve"> ранжируются по охвату, чем выше охват, тем больше баллов. </w:t>
      </w:r>
      <w:r w:rsidR="00CB369E">
        <w:t xml:space="preserve">Математическое распределение баллов за долю охвата защищаемых трубопроводов аналогично </w:t>
      </w:r>
      <w:r w:rsidR="001B61AB">
        <w:t>Т</w:t>
      </w:r>
      <w:r w:rsidR="00CB369E">
        <w:t xml:space="preserve">аблице 25. </w:t>
      </w:r>
      <w:r w:rsidRPr="001C4E6E">
        <w:t xml:space="preserve">При охвате 100% у разных </w:t>
      </w:r>
      <w:r>
        <w:t>ОГ</w:t>
      </w:r>
      <w:r w:rsidRPr="001C4E6E">
        <w:t xml:space="preserve"> они получают одинаково максимальный бал.</w:t>
      </w:r>
      <w:r>
        <w:t xml:space="preserve"> </w:t>
      </w:r>
    </w:p>
    <w:p w14:paraId="359C41BA" w14:textId="36E7ED89" w:rsidR="00D179A3" w:rsidRDefault="00D179A3" w:rsidP="00C22F6D">
      <w:pPr>
        <w:pStyle w:val="aff2"/>
        <w:numPr>
          <w:ilvl w:val="3"/>
          <w:numId w:val="70"/>
        </w:numPr>
        <w:tabs>
          <w:tab w:val="left" w:pos="993"/>
        </w:tabs>
        <w:spacing w:before="120"/>
        <w:ind w:left="0" w:firstLine="0"/>
        <w:contextualSpacing w:val="0"/>
      </w:pPr>
      <w:r w:rsidRPr="00FA76CE">
        <w:rPr>
          <w:i/>
        </w:rPr>
        <w:t>Показатель по объемам потребления (ингибирование + удаление химические методы) (план-факт) Э</w:t>
      </w:r>
      <w:r w:rsidRPr="00FA76CE">
        <w:rPr>
          <w:i/>
          <w:vertAlign w:val="subscript"/>
        </w:rPr>
        <w:t>объем</w:t>
      </w:r>
      <w:r w:rsidRPr="001C4E6E">
        <w:rPr>
          <w:b/>
        </w:rPr>
        <w:t xml:space="preserve"> - </w:t>
      </w:r>
      <w:r w:rsidRPr="001C4E6E">
        <w:t>данный критерий</w:t>
      </w:r>
      <w:r w:rsidRPr="001C4E6E">
        <w:rPr>
          <w:b/>
        </w:rPr>
        <w:t xml:space="preserve"> </w:t>
      </w:r>
      <w:r w:rsidRPr="001C4E6E">
        <w:t xml:space="preserve">показывает выполнение плана по закачке </w:t>
      </w:r>
      <w:r>
        <w:t>химреагентов</w:t>
      </w:r>
      <w:r w:rsidRPr="001C4E6E">
        <w:t>. Оценка О</w:t>
      </w:r>
      <w:r>
        <w:t>Г</w:t>
      </w:r>
      <w:r w:rsidRPr="001C4E6E">
        <w:t xml:space="preserve"> производится путем сравнения выполненных фактических показателей</w:t>
      </w:r>
      <w:r>
        <w:t xml:space="preserve"> от</w:t>
      </w:r>
      <w:r w:rsidRPr="001C4E6E">
        <w:t xml:space="preserve">  плановых (план – факт) по закачке </w:t>
      </w:r>
      <w:r w:rsidR="0044577A" w:rsidRPr="0044577A">
        <w:t>ХР</w:t>
      </w:r>
      <w:r>
        <w:t>.</w:t>
      </w:r>
      <w:r w:rsidRPr="006902C8">
        <w:t xml:space="preserve"> </w:t>
      </w:r>
      <w:r>
        <w:t>Вычисляется по формуле:</w:t>
      </w:r>
    </w:p>
    <w:p w14:paraId="469247B9" w14:textId="77777777" w:rsidR="00D179A3" w:rsidRDefault="00D179A3" w:rsidP="00486728">
      <w:pPr>
        <w:pStyle w:val="aff2"/>
        <w:spacing w:before="120"/>
        <w:ind w:left="0"/>
        <w:jc w:val="center"/>
      </w:pPr>
      <m:oMathPara>
        <m:oMath>
          <m:r>
            <w:rPr>
              <w:rFonts w:ascii="Cambria Math"/>
            </w:rPr>
            <w:lastRenderedPageBreak/>
            <m:t>Эобъем</m:t>
          </m:r>
          <m:r>
            <w:rPr>
              <w:rFonts w:ascii="Cambria Math"/>
            </w:rPr>
            <m:t xml:space="preserve">= </m:t>
          </m:r>
          <m:f>
            <m:fPr>
              <m:ctrlPr>
                <w:rPr>
                  <w:rFonts w:ascii="Cambria Math" w:hAnsi="Cambria Math"/>
                  <w:i/>
                </w:rPr>
              </m:ctrlPr>
            </m:fPr>
            <m:num>
              <m:r>
                <w:rPr>
                  <w:rFonts w:ascii="Cambria Math"/>
                </w:rPr>
                <m:t>фактическое</m:t>
              </m:r>
              <m:r>
                <w:rPr>
                  <w:rFonts w:ascii="Cambria Math"/>
                </w:rPr>
                <m:t xml:space="preserve"> </m:t>
              </m:r>
              <m:r>
                <w:rPr>
                  <w:rFonts w:ascii="Cambria Math"/>
                </w:rPr>
                <m:t>потребление</m:t>
              </m:r>
              <m:r>
                <w:rPr>
                  <w:rFonts w:ascii="Cambria Math"/>
                </w:rPr>
                <m:t xml:space="preserve"> </m:t>
              </m:r>
              <m:r>
                <w:rPr>
                  <w:rFonts w:ascii="Cambria Math"/>
                </w:rPr>
                <m:t>химреагентов</m:t>
              </m:r>
              <m:r>
                <w:rPr>
                  <w:rFonts w:ascii="Cambria Math"/>
                </w:rPr>
                <m:t xml:space="preserve"> </m:t>
              </m:r>
              <m:r>
                <w:rPr>
                  <w:rFonts w:ascii="Cambria Math"/>
                </w:rPr>
                <m:t>от</m:t>
              </m:r>
              <m:r>
                <w:rPr>
                  <w:rFonts w:ascii="Cambria Math"/>
                </w:rPr>
                <m:t xml:space="preserve"> </m:t>
              </m:r>
              <m:r>
                <w:rPr>
                  <w:rFonts w:ascii="Cambria Math"/>
                </w:rPr>
                <m:t>гидратов</m:t>
              </m:r>
            </m:num>
            <m:den>
              <m:r>
                <w:rPr>
                  <w:rFonts w:ascii="Cambria Math"/>
                </w:rPr>
                <m:t>плановое</m:t>
              </m:r>
              <m:r>
                <w:rPr>
                  <w:rFonts w:ascii="Cambria Math"/>
                </w:rPr>
                <m:t xml:space="preserve"> </m:t>
              </m:r>
              <m:r>
                <w:rPr>
                  <w:rFonts w:ascii="Cambria Math"/>
                </w:rPr>
                <m:t>потребление</m:t>
              </m:r>
              <m:r>
                <w:rPr>
                  <w:rFonts w:ascii="Cambria Math"/>
                </w:rPr>
                <m:t xml:space="preserve"> </m:t>
              </m:r>
              <m:r>
                <w:rPr>
                  <w:rFonts w:ascii="Cambria Math"/>
                </w:rPr>
                <m:t>химреагентов</m:t>
              </m:r>
              <m:r>
                <w:rPr>
                  <w:rFonts w:ascii="Cambria Math"/>
                </w:rPr>
                <m:t xml:space="preserve"> </m:t>
              </m:r>
              <m:r>
                <w:rPr>
                  <w:rFonts w:ascii="Cambria Math"/>
                </w:rPr>
                <m:t>от</m:t>
              </m:r>
              <m:r>
                <w:rPr>
                  <w:rFonts w:ascii="Cambria Math"/>
                </w:rPr>
                <m:t xml:space="preserve"> </m:t>
              </m:r>
              <m:r>
                <w:rPr>
                  <w:rFonts w:ascii="Cambria Math"/>
                </w:rPr>
                <m:t>гидратов</m:t>
              </m:r>
            </m:den>
          </m:f>
          <m:r>
            <w:rPr>
              <w:rFonts w:ascii="Cambria Math" w:hAnsi="Cambria Math"/>
            </w:rPr>
            <m:t>*</m:t>
          </m:r>
          <m:r>
            <w:rPr>
              <w:rFonts w:ascii="Cambria Math"/>
            </w:rPr>
            <m:t>100</m:t>
          </m:r>
        </m:oMath>
      </m:oMathPara>
    </w:p>
    <w:p w14:paraId="74D66529" w14:textId="7A907639" w:rsidR="00D179A3" w:rsidRDefault="00D179A3" w:rsidP="00017E8F">
      <w:pPr>
        <w:pStyle w:val="aff2"/>
        <w:spacing w:before="120"/>
        <w:ind w:left="0"/>
        <w:contextualSpacing w:val="0"/>
      </w:pPr>
      <w:r w:rsidRPr="001C4E6E">
        <w:t xml:space="preserve">Все </w:t>
      </w:r>
      <w:r>
        <w:t>ОГ</w:t>
      </w:r>
      <w:r w:rsidRPr="001C4E6E">
        <w:t xml:space="preserve"> ранжируются по</w:t>
      </w:r>
      <w:r>
        <w:t xml:space="preserve"> фактическому</w:t>
      </w:r>
      <w:r w:rsidRPr="001C4E6E">
        <w:t xml:space="preserve"> </w:t>
      </w:r>
      <w:r>
        <w:t>потреблению химреагентов от плана</w:t>
      </w:r>
      <w:r w:rsidRPr="001C4E6E">
        <w:t xml:space="preserve">. </w:t>
      </w:r>
      <w:r w:rsidR="00CB369E">
        <w:t xml:space="preserve">Математическое распределение баллов за долю выполнения плана по закачке аналогично </w:t>
      </w:r>
      <w:r w:rsidR="001B61AB">
        <w:t>Т</w:t>
      </w:r>
      <w:r w:rsidR="00CB369E">
        <w:t xml:space="preserve">аблице 26. </w:t>
      </w:r>
      <w:r w:rsidRPr="001C4E6E">
        <w:t xml:space="preserve">При </w:t>
      </w:r>
      <w:r>
        <w:t>потреблении химреагентов на уровне</w:t>
      </w:r>
      <w:r w:rsidRPr="001C4E6E">
        <w:t xml:space="preserve"> </w:t>
      </w:r>
      <w:r w:rsidR="00584DED" w:rsidRPr="00584DED">
        <w:t>90-</w:t>
      </w:r>
      <w:r w:rsidRPr="001C4E6E">
        <w:t xml:space="preserve">100% у разных </w:t>
      </w:r>
      <w:r>
        <w:t>ОГ</w:t>
      </w:r>
      <w:r w:rsidRPr="001C4E6E">
        <w:t xml:space="preserve"> они получают одинаково максимальный бал.</w:t>
      </w:r>
      <w:r>
        <w:t xml:space="preserve"> </w:t>
      </w:r>
    </w:p>
    <w:p w14:paraId="5FF3D7BE" w14:textId="77777777" w:rsidR="00D179A3" w:rsidRDefault="00D179A3" w:rsidP="00C22F6D">
      <w:pPr>
        <w:pStyle w:val="aff2"/>
        <w:numPr>
          <w:ilvl w:val="3"/>
          <w:numId w:val="70"/>
        </w:numPr>
        <w:tabs>
          <w:tab w:val="left" w:pos="851"/>
        </w:tabs>
        <w:spacing w:before="120"/>
        <w:ind w:left="0" w:firstLine="0"/>
        <w:contextualSpacing w:val="0"/>
      </w:pPr>
      <w:r w:rsidRPr="004E1DF4">
        <w:rPr>
          <w:i/>
        </w:rPr>
        <w:t>Показатель по защите Э</w:t>
      </w:r>
      <w:r w:rsidRPr="004E1DF4">
        <w:rPr>
          <w:i/>
          <w:vertAlign w:val="subscript"/>
        </w:rPr>
        <w:t>защита</w:t>
      </w:r>
      <w:r w:rsidRPr="00EB73B3">
        <w:rPr>
          <w:b/>
        </w:rPr>
        <w:t xml:space="preserve"> -</w:t>
      </w:r>
      <w:r>
        <w:rPr>
          <w:b/>
        </w:rPr>
        <w:t xml:space="preserve"> </w:t>
      </w:r>
      <w:r w:rsidRPr="001C4E6E">
        <w:t>данный критерий</w:t>
      </w:r>
      <w:r w:rsidRPr="001C4E6E">
        <w:rPr>
          <w:b/>
        </w:rPr>
        <w:t xml:space="preserve"> </w:t>
      </w:r>
      <w:r w:rsidRPr="001C4E6E">
        <w:t>показывает</w:t>
      </w:r>
      <w:r w:rsidRPr="00EB73B3">
        <w:t xml:space="preserve"> </w:t>
      </w:r>
      <w:r>
        <w:t xml:space="preserve">эффективность работы по обеспечению не </w:t>
      </w:r>
      <w:r w:rsidRPr="00EB73B3">
        <w:t>превышени</w:t>
      </w:r>
      <w:r>
        <w:t>я</w:t>
      </w:r>
      <w:r w:rsidRPr="00EB73B3">
        <w:t xml:space="preserve"> режимного давления на защищаемых химическими методами трубопроводах</w:t>
      </w:r>
      <w:r>
        <w:t>.</w:t>
      </w:r>
      <w:r w:rsidRPr="00EB73B3">
        <w:t xml:space="preserve"> </w:t>
      </w:r>
      <w:r>
        <w:t>При расчетах показателя используются понятия эффективность защиты по количеству объектов (шт.) и эффективность защиты по протяженности (км)</w:t>
      </w:r>
      <w:r w:rsidRPr="00EB73B3">
        <w:t xml:space="preserve"> </w:t>
      </w:r>
      <w:r>
        <w:t>Вычисляется по формуле:</w:t>
      </w:r>
    </w:p>
    <w:p w14:paraId="28A88BFC" w14:textId="77777777" w:rsidR="00D179A3" w:rsidRPr="007A0DEE" w:rsidRDefault="00D179A3" w:rsidP="001A3E0A">
      <w:pPr>
        <w:spacing w:before="120" w:line="276" w:lineRule="auto"/>
        <w:ind w:left="-709"/>
        <w:jc w:val="center"/>
      </w:pPr>
      <m:oMathPara>
        <m:oMathParaPr>
          <m:jc m:val="center"/>
        </m:oMathParaPr>
        <m:oMath>
          <m:r>
            <w:rPr>
              <w:rFonts w:ascii="Cambria Math"/>
            </w:rPr>
            <m:t>Эзащита</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количеству</m:t>
              </m:r>
              <m:r>
                <w:rPr>
                  <w:rFonts w:ascii="Cambria Math"/>
                </w:rPr>
                <m:t xml:space="preserve"> </m:t>
              </m:r>
              <m:r>
                <w:rPr>
                  <w:rFonts w:ascii="Cambria Math"/>
                </w:rPr>
                <m:t>объектов</m:t>
              </m:r>
            </m:e>
          </m:d>
          <m:r>
            <w:rPr>
              <w:rFonts w:ascii="Cambria Math"/>
            </w:rPr>
            <m:t>= 100</m:t>
          </m:r>
          <m:r>
            <w:rPr>
              <w:rFonts w:ascii="Cambria Math"/>
            </w:rPr>
            <m:t>-</m:t>
          </m:r>
          <m:r>
            <w:rPr>
              <w:rFonts w:ascii="Cambria Math"/>
            </w:rPr>
            <m:t xml:space="preserve"> </m:t>
          </m:r>
          <m:f>
            <m:fPr>
              <m:ctrlPr>
                <w:rPr>
                  <w:rFonts w:ascii="Cambria Math" w:hAnsi="Cambria Math"/>
                  <w:i/>
                </w:rPr>
              </m:ctrlPr>
            </m:fPr>
            <m:num>
              <m:r>
                <w:rPr>
                  <w:rFonts w:ascii="Cambria Math"/>
                </w:rPr>
                <m:t>накопленное</m:t>
              </m:r>
              <m:r>
                <w:rPr>
                  <w:rFonts w:ascii="Cambria Math"/>
                </w:rPr>
                <m:t xml:space="preserve"> </m:t>
              </m:r>
              <m:r>
                <w:rPr>
                  <w:rFonts w:ascii="Cambria Math"/>
                </w:rPr>
                <m:t>количество</m:t>
              </m:r>
              <m:r>
                <w:rPr>
                  <w:rFonts w:ascii="Cambria Math"/>
                </w:rPr>
                <m:t xml:space="preserve"> </m:t>
              </m:r>
              <m:r>
                <w:rPr>
                  <w:rFonts w:ascii="Cambria Math"/>
                </w:rPr>
                <m:t>превышений</m:t>
              </m:r>
              <m:r>
                <w:rPr>
                  <w:rFonts w:ascii="Cambria Math"/>
                </w:rPr>
                <m:t xml:space="preserve"> </m:t>
              </m:r>
              <m:r>
                <w:rPr>
                  <w:rFonts w:ascii="Cambria Math"/>
                </w:rPr>
                <m:t>режимного</m:t>
              </m:r>
              <m:r>
                <w:rPr>
                  <w:rFonts w:ascii="Cambria Math"/>
                </w:rPr>
                <m:t xml:space="preserve"> </m:t>
              </m:r>
              <m:r>
                <w:rPr>
                  <w:rFonts w:ascii="Cambria Math"/>
                </w:rPr>
                <m:t>давления</m:t>
              </m:r>
            </m:num>
            <m:den>
              <m:r>
                <w:rPr>
                  <w:rFonts w:ascii="Cambria Math"/>
                </w:rPr>
                <m:t>общее</m:t>
              </m:r>
              <m:r>
                <w:rPr>
                  <w:rFonts w:ascii="Cambria Math"/>
                </w:rPr>
                <m:t xml:space="preserve"> </m:t>
              </m:r>
              <m:r>
                <w:rPr>
                  <w:rFonts w:ascii="Cambria Math"/>
                </w:rPr>
                <m:t>количество</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гидратами</m:t>
              </m:r>
            </m:den>
          </m:f>
        </m:oMath>
      </m:oMathPara>
    </w:p>
    <w:p w14:paraId="650F14F7" w14:textId="77777777" w:rsidR="00D179A3" w:rsidRDefault="00D179A3" w:rsidP="00D179A3">
      <w:pPr>
        <w:spacing w:line="276" w:lineRule="auto"/>
        <w:ind w:left="-709"/>
        <w:jc w:val="center"/>
      </w:pPr>
      <m:oMathPara>
        <m:oMathParaPr>
          <m:jc m:val="center"/>
        </m:oMathParaPr>
        <m:oMath>
          <m:r>
            <w:rPr>
              <w:rFonts w:ascii="Cambria Math"/>
            </w:rPr>
            <m:t>Эзащита</m:t>
          </m:r>
          <m:r>
            <w:rPr>
              <w:rFonts w:ascii="Cambria Math"/>
            </w:rPr>
            <m:t xml:space="preserve">2 </m:t>
          </m:r>
          <m:d>
            <m:dPr>
              <m:ctrlPr>
                <w:rPr>
                  <w:rFonts w:ascii="Cambria Math" w:hAnsi="Cambria Math"/>
                  <w:i/>
                </w:rPr>
              </m:ctrlPr>
            </m:dPr>
            <m:e>
              <m:r>
                <w:rPr>
                  <w:rFonts w:ascii="Cambria Math"/>
                </w:rPr>
                <m:t>по</m:t>
              </m:r>
              <m:r>
                <w:rPr>
                  <w:rFonts w:ascii="Cambria Math"/>
                </w:rPr>
                <m:t xml:space="preserve"> </m:t>
              </m:r>
              <m:r>
                <w:rPr>
                  <w:rFonts w:ascii="Cambria Math"/>
                </w:rPr>
                <m:t>протяженности</m:t>
              </m:r>
            </m:e>
          </m:d>
          <m:r>
            <w:rPr>
              <w:rFonts w:ascii="Cambria Math"/>
            </w:rPr>
            <m:t>= 100</m:t>
          </m:r>
          <m:r>
            <w:rPr>
              <w:rFonts w:ascii="Cambria Math"/>
            </w:rPr>
            <m:t>-</m:t>
          </m:r>
          <m:r>
            <w:rPr>
              <w:rFonts w:ascii="Cambria Math"/>
            </w:rPr>
            <m:t xml:space="preserve"> </m:t>
          </m:r>
          <m:f>
            <m:fPr>
              <m:ctrlPr>
                <w:rPr>
                  <w:rFonts w:ascii="Cambria Math" w:hAnsi="Cambria Math"/>
                  <w:i/>
                </w:rPr>
              </m:ctrlPr>
            </m:fPr>
            <m:num>
              <m:r>
                <w:rPr>
                  <w:rFonts w:ascii="Cambria Math"/>
                </w:rPr>
                <m:t>накопленное</m:t>
              </m:r>
              <m:r>
                <w:rPr>
                  <w:rFonts w:ascii="Cambria Math"/>
                </w:rPr>
                <m:t xml:space="preserve"> </m:t>
              </m:r>
              <m:r>
                <w:rPr>
                  <w:rFonts w:ascii="Cambria Math"/>
                </w:rPr>
                <m:t>количество</m:t>
              </m:r>
              <m:r>
                <w:rPr>
                  <w:rFonts w:ascii="Cambria Math"/>
                </w:rPr>
                <m:t xml:space="preserve"> </m:t>
              </m:r>
              <m:r>
                <w:rPr>
                  <w:rFonts w:ascii="Cambria Math"/>
                </w:rPr>
                <m:t>превышений</m:t>
              </m:r>
              <m:r>
                <w:rPr>
                  <w:rFonts w:ascii="Cambria Math"/>
                </w:rPr>
                <m:t xml:space="preserve"> </m:t>
              </m:r>
              <m:r>
                <w:rPr>
                  <w:rFonts w:ascii="Cambria Math"/>
                </w:rPr>
                <m:t>режимного</m:t>
              </m:r>
              <m:r>
                <w:rPr>
                  <w:rFonts w:ascii="Cambria Math"/>
                </w:rPr>
                <m:t xml:space="preserve"> </m:t>
              </m:r>
              <m:r>
                <w:rPr>
                  <w:rFonts w:ascii="Cambria Math"/>
                </w:rPr>
                <m:t>давления</m:t>
              </m:r>
            </m:num>
            <m:den>
              <m:r>
                <w:rPr>
                  <w:rFonts w:ascii="Cambria Math"/>
                </w:rPr>
                <m:t>общая</m:t>
              </m:r>
              <m:r>
                <w:rPr>
                  <w:rFonts w:ascii="Cambria Math"/>
                </w:rPr>
                <m:t xml:space="preserve"> </m:t>
              </m:r>
              <m:r>
                <w:rPr>
                  <w:rFonts w:ascii="Cambria Math"/>
                </w:rPr>
                <m:t>протяженность</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гидратами</m:t>
              </m:r>
            </m:den>
          </m:f>
        </m:oMath>
      </m:oMathPara>
    </w:p>
    <w:p w14:paraId="0EA44071" w14:textId="13145BF3" w:rsidR="00D179A3" w:rsidRPr="001C4E6E" w:rsidRDefault="00D179A3" w:rsidP="00486728">
      <w:pPr>
        <w:pStyle w:val="aff2"/>
        <w:spacing w:before="120"/>
        <w:ind w:left="0"/>
      </w:pPr>
      <w:r w:rsidRPr="001C4E6E">
        <w:t xml:space="preserve">Все </w:t>
      </w:r>
      <w:r>
        <w:t>ОГ</w:t>
      </w:r>
      <w:r w:rsidRPr="001C4E6E">
        <w:t xml:space="preserve"> ранжируются по</w:t>
      </w:r>
      <w:r>
        <w:t xml:space="preserve"> эффективности обеспечения  не превышения режимного давления на защищаемых химическими методами трубопроводах</w:t>
      </w:r>
      <w:r w:rsidRPr="001C4E6E">
        <w:t xml:space="preserve">. </w:t>
      </w:r>
      <w:r w:rsidR="00CB369E">
        <w:t xml:space="preserve">Математическое распределение баллов в соответствии с достигнутой эффективностью аналогично </w:t>
      </w:r>
      <w:r w:rsidR="001B61AB">
        <w:t>Т</w:t>
      </w:r>
      <w:r w:rsidR="00CB369E">
        <w:t xml:space="preserve">аблице 27. </w:t>
      </w:r>
    </w:p>
    <w:p w14:paraId="4E48FA6E" w14:textId="0F183AD8" w:rsidR="00D179A3" w:rsidRDefault="00D179A3" w:rsidP="00486728">
      <w:pPr>
        <w:spacing w:before="120"/>
      </w:pPr>
      <w:r>
        <w:t xml:space="preserve">Фактически количество превышения режимного давления на защищаемых химическими методами трубопроводах должно быть подтверждено справкой составленной </w:t>
      </w:r>
      <w:r w:rsidR="0085206D">
        <w:t>П</w:t>
      </w:r>
      <w:r>
        <w:t xml:space="preserve">рофильным </w:t>
      </w:r>
      <w:r w:rsidR="00467EB5">
        <w:t>СП</w:t>
      </w:r>
      <w:r>
        <w:t xml:space="preserve">, согласованным со службой эксплуатации трубопроводов и утвержденной </w:t>
      </w:r>
      <w:r w:rsidR="00467EB5">
        <w:t>ГИ</w:t>
      </w:r>
      <w:r>
        <w:t xml:space="preserve"> ОГ.</w:t>
      </w:r>
    </w:p>
    <w:p w14:paraId="60BC1D75" w14:textId="77777777" w:rsidR="00D179A3" w:rsidRPr="00CA3588" w:rsidRDefault="00497ECE" w:rsidP="00C22F6D">
      <w:pPr>
        <w:pStyle w:val="S30"/>
        <w:numPr>
          <w:ilvl w:val="2"/>
          <w:numId w:val="70"/>
        </w:numPr>
        <w:tabs>
          <w:tab w:val="left" w:pos="709"/>
        </w:tabs>
        <w:spacing w:before="240"/>
        <w:ind w:left="0" w:firstLine="0"/>
        <w:outlineLvl w:val="2"/>
      </w:pPr>
      <w:bookmarkStart w:id="616" w:name="_Toc122616668"/>
      <w:r w:rsidRPr="00CA3588">
        <w:t>КОРРОЗИЯ ТРУБОПРОВОДОВ</w:t>
      </w:r>
      <w:bookmarkEnd w:id="616"/>
    </w:p>
    <w:p w14:paraId="2BC306FE" w14:textId="390E5422" w:rsidR="00584DED" w:rsidRDefault="00584DED" w:rsidP="00C22F6D">
      <w:pPr>
        <w:pStyle w:val="S0"/>
        <w:numPr>
          <w:ilvl w:val="3"/>
          <w:numId w:val="70"/>
        </w:numPr>
        <w:tabs>
          <w:tab w:val="left" w:pos="851"/>
        </w:tabs>
        <w:spacing w:before="120"/>
        <w:ind w:left="0" w:firstLine="0"/>
      </w:pPr>
      <w:r w:rsidRPr="001C4E6E">
        <w:t xml:space="preserve">Визуализация и примеры заполнения ранжирования приведены в табличной форме в формате </w:t>
      </w:r>
      <w:r w:rsidRPr="001C4E6E">
        <w:rPr>
          <w:lang w:val="en-US"/>
        </w:rPr>
        <w:t>Excel</w:t>
      </w:r>
      <w:r w:rsidRPr="001C4E6E">
        <w:t xml:space="preserve"> в </w:t>
      </w:r>
      <w:hyperlink w:anchor="приложения" w:history="1">
        <w:r w:rsidRPr="00F05EC0">
          <w:rPr>
            <w:rStyle w:val="ae"/>
          </w:rPr>
          <w:t>Приложении 1</w:t>
        </w:r>
        <w:r w:rsidR="004C16BC" w:rsidRPr="00F05EC0">
          <w:rPr>
            <w:rStyle w:val="ae"/>
          </w:rPr>
          <w:t>0</w:t>
        </w:r>
      </w:hyperlink>
      <w:r w:rsidRPr="001C4E6E">
        <w:t xml:space="preserve">. Описание самой методики расчетов приведено ниже. </w:t>
      </w:r>
    </w:p>
    <w:p w14:paraId="73F010EB" w14:textId="77777777" w:rsidR="00584DED" w:rsidRDefault="00584DED" w:rsidP="00C47193">
      <w:pPr>
        <w:pStyle w:val="S0"/>
        <w:spacing w:before="120"/>
      </w:pPr>
      <w:r w:rsidRPr="001C4E6E">
        <w:t>Ранжирование О</w:t>
      </w:r>
      <w:r>
        <w:t xml:space="preserve">Г </w:t>
      </w:r>
      <w:r w:rsidRPr="001C4E6E">
        <w:t xml:space="preserve">производится путем сравнения расчетных показателей эффективности </w:t>
      </w:r>
      <w:r>
        <w:t xml:space="preserve">борьбы с коррозией </w:t>
      </w:r>
      <w:r w:rsidRPr="001C4E6E">
        <w:t>рассчитываемых по формуле:</w:t>
      </w:r>
    </w:p>
    <w:p w14:paraId="5BC5EE9F" w14:textId="77777777" w:rsidR="00584DED" w:rsidRDefault="00584DED" w:rsidP="00C47193">
      <w:pPr>
        <w:pStyle w:val="S0"/>
        <w:spacing w:before="120"/>
        <w:jc w:val="center"/>
      </w:pPr>
      <w:r w:rsidRPr="001C4E6E">
        <w:t>Э=</w:t>
      </w:r>
      <w:r w:rsidRPr="001C4E6E">
        <w:sym w:font="Symbol" w:char="F05B"/>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1 </w:t>
      </w:r>
      <w:r w:rsidRPr="001C4E6E">
        <w:t>+</w:t>
      </w:r>
      <w:r>
        <w:t xml:space="preserve"> </w:t>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2 </w:t>
      </w:r>
      <w:r w:rsidRPr="001C4E6E">
        <w:t>+</w:t>
      </w:r>
      <w:r>
        <w:t xml:space="preserve"> </w:t>
      </w:r>
      <w:r w:rsidRPr="001C4E6E">
        <w:t>0,</w:t>
      </w:r>
      <w:r>
        <w:t>2</w:t>
      </w:r>
      <m:oMath>
        <m:r>
          <w:rPr>
            <w:rFonts w:ascii="Cambria Math" w:hAnsi="Cambria Math"/>
          </w:rPr>
          <m:t>*</m:t>
        </m:r>
      </m:oMath>
      <w:r w:rsidRPr="004C2F27">
        <w:t>Э</w:t>
      </w:r>
      <w:r w:rsidRPr="004C2F27">
        <w:rPr>
          <w:vertAlign w:val="subscript"/>
        </w:rPr>
        <w:t>объем</w:t>
      </w:r>
      <w:r>
        <w:rPr>
          <w:vertAlign w:val="subscript"/>
        </w:rPr>
        <w:t xml:space="preserve"> </w:t>
      </w:r>
      <w:r>
        <w:t>+ 0,3</w:t>
      </w:r>
      <m:oMath>
        <m:r>
          <w:rPr>
            <w:rFonts w:ascii="Cambria Math" w:hAnsi="Cambria Math"/>
          </w:rPr>
          <m:t>*</m:t>
        </m:r>
      </m:oMath>
      <w:r>
        <w:t>Э</w:t>
      </w:r>
      <w:r w:rsidRPr="004C2F27">
        <w:rPr>
          <w:vertAlign w:val="subscript"/>
        </w:rPr>
        <w:t>защита</w:t>
      </w:r>
      <w:r>
        <w:rPr>
          <w:vertAlign w:val="subscript"/>
        </w:rPr>
        <w:t xml:space="preserve">1 </w:t>
      </w:r>
      <w:r>
        <w:t>+ 0,3</w:t>
      </w:r>
      <m:oMath>
        <m:r>
          <w:rPr>
            <w:rFonts w:ascii="Cambria Math" w:hAnsi="Cambria Math"/>
          </w:rPr>
          <m:t>*</m:t>
        </m:r>
      </m:oMath>
      <w:r>
        <w:t>Э</w:t>
      </w:r>
      <w:r w:rsidRPr="004C2F27">
        <w:rPr>
          <w:vertAlign w:val="subscript"/>
        </w:rPr>
        <w:t>защита</w:t>
      </w:r>
      <w:r>
        <w:rPr>
          <w:vertAlign w:val="subscript"/>
        </w:rPr>
        <w:t>2</w:t>
      </w:r>
      <w:r w:rsidRPr="001C4E6E">
        <w:sym w:font="Symbol" w:char="F05D"/>
      </w:r>
    </w:p>
    <w:p w14:paraId="53602F4A" w14:textId="77777777" w:rsidR="00584DED" w:rsidRDefault="00584DED" w:rsidP="00543BFE">
      <w:pPr>
        <w:pStyle w:val="S0"/>
        <w:spacing w:before="120"/>
        <w:ind w:left="567"/>
      </w:pPr>
      <w:r w:rsidRPr="001C4E6E">
        <w:t>где:</w:t>
      </w:r>
    </w:p>
    <w:p w14:paraId="2C030872" w14:textId="77777777" w:rsidR="00D179A3" w:rsidRPr="001C4E6E" w:rsidRDefault="00584DED" w:rsidP="00543BFE">
      <w:pPr>
        <w:spacing w:before="120"/>
        <w:ind w:left="567"/>
        <w:rPr>
          <w:szCs w:val="24"/>
        </w:rPr>
      </w:pPr>
      <w:r w:rsidRPr="001C4E6E">
        <w:rPr>
          <w:szCs w:val="24"/>
        </w:rPr>
        <w:t>0,</w:t>
      </w:r>
      <w:r>
        <w:rPr>
          <w:szCs w:val="24"/>
        </w:rPr>
        <w:t>1</w:t>
      </w:r>
      <w:r w:rsidRPr="001C4E6E">
        <w:rPr>
          <w:szCs w:val="24"/>
        </w:rPr>
        <w:t>;</w:t>
      </w:r>
      <w:r w:rsidRPr="001E4A31">
        <w:rPr>
          <w:szCs w:val="24"/>
        </w:rPr>
        <w:t xml:space="preserve"> </w:t>
      </w:r>
      <w:r w:rsidRPr="001C4E6E">
        <w:rPr>
          <w:szCs w:val="24"/>
        </w:rPr>
        <w:t>0,</w:t>
      </w:r>
      <w:r>
        <w:rPr>
          <w:szCs w:val="24"/>
        </w:rPr>
        <w:t>1</w:t>
      </w:r>
      <w:r w:rsidRPr="001C4E6E">
        <w:rPr>
          <w:szCs w:val="24"/>
        </w:rPr>
        <w:t>;</w:t>
      </w:r>
      <w:r>
        <w:rPr>
          <w:szCs w:val="24"/>
        </w:rPr>
        <w:t xml:space="preserve"> 0,2;</w:t>
      </w:r>
      <w:r w:rsidRPr="001C4E6E">
        <w:rPr>
          <w:szCs w:val="24"/>
        </w:rPr>
        <w:t xml:space="preserve"> 0,</w:t>
      </w:r>
      <w:r>
        <w:rPr>
          <w:szCs w:val="24"/>
        </w:rPr>
        <w:t>3</w:t>
      </w:r>
      <w:r w:rsidRPr="001C4E6E">
        <w:rPr>
          <w:szCs w:val="24"/>
        </w:rPr>
        <w:t>; 0,</w:t>
      </w:r>
      <w:r>
        <w:rPr>
          <w:szCs w:val="24"/>
        </w:rPr>
        <w:t>3</w:t>
      </w:r>
      <w:r w:rsidRPr="001C4E6E">
        <w:rPr>
          <w:szCs w:val="24"/>
        </w:rPr>
        <w:t>– коэффициент</w:t>
      </w:r>
      <w:r>
        <w:rPr>
          <w:szCs w:val="24"/>
        </w:rPr>
        <w:t>ы значимости каждого показателя.</w:t>
      </w:r>
    </w:p>
    <w:p w14:paraId="0B67B9BC" w14:textId="245383CC" w:rsidR="00D179A3" w:rsidRDefault="00D179A3" w:rsidP="00C22F6D">
      <w:pPr>
        <w:pStyle w:val="aff2"/>
        <w:numPr>
          <w:ilvl w:val="3"/>
          <w:numId w:val="70"/>
        </w:numPr>
        <w:tabs>
          <w:tab w:val="left" w:pos="851"/>
        </w:tabs>
        <w:spacing w:before="120" w:line="276" w:lineRule="auto"/>
        <w:ind w:left="0" w:firstLine="0"/>
      </w:pPr>
      <w:r w:rsidRPr="004E1DF4">
        <w:rPr>
          <w:i/>
        </w:rPr>
        <w:t>Показатель охвата</w:t>
      </w:r>
      <w:r>
        <w:t xml:space="preserve"> – включает в себя охват химизацией объектов (трубопроводов) осложненных коррозией.</w:t>
      </w:r>
      <w:r w:rsidRPr="001C4E6E">
        <w:t xml:space="preserve"> </w:t>
      </w:r>
      <w:r>
        <w:t>При расчетах показателя используются понятия охват по количеству объектов (шт.) и охват по протяженности (км). Показатель охвата измеряется в процентах и в</w:t>
      </w:r>
      <w:r w:rsidRPr="001C4E6E">
        <w:t>ычис</w:t>
      </w:r>
      <w:r>
        <w:t>ляется по формулам:</w:t>
      </w:r>
    </w:p>
    <w:p w14:paraId="254D1D3E" w14:textId="77777777" w:rsidR="00D179A3" w:rsidRDefault="00D179A3" w:rsidP="00C47193">
      <w:pPr>
        <w:pStyle w:val="aff2"/>
        <w:spacing w:before="120" w:line="276" w:lineRule="auto"/>
        <w:ind w:left="0"/>
        <w:contextualSpacing w:val="0"/>
        <w:jc w:val="center"/>
      </w:pPr>
      <m:oMathPara>
        <m:oMath>
          <m:r>
            <w:rPr>
              <w:rFonts w:ascii="Cambria Math"/>
            </w:rPr>
            <m:t>Эохват</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количеству</m:t>
              </m:r>
              <m:r>
                <w:rPr>
                  <w:rFonts w:ascii="Cambria Math"/>
                </w:rPr>
                <m:t xml:space="preserve"> </m:t>
              </m:r>
              <m:r>
                <w:rPr>
                  <w:rFonts w:ascii="Cambria Math"/>
                </w:rPr>
                <m:t>объектов</m:t>
              </m:r>
            </m:e>
          </m:d>
          <m:r>
            <w:rPr>
              <w:rFonts w:ascii="Cambria Math"/>
            </w:rPr>
            <m:t xml:space="preserve">= </m:t>
          </m:r>
          <m:f>
            <m:fPr>
              <m:ctrlPr>
                <w:rPr>
                  <w:rFonts w:ascii="Cambria Math" w:hAnsi="Cambria Math"/>
                  <w:i/>
                </w:rPr>
              </m:ctrlPr>
            </m:fPr>
            <m:num>
              <m:r>
                <w:rPr>
                  <w:rFonts w:ascii="Cambria Math"/>
                </w:rPr>
                <m:t>количество</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коррозии</m:t>
              </m:r>
            </m:num>
            <m:den>
              <m:r>
                <w:rPr>
                  <w:rFonts w:ascii="Cambria Math"/>
                </w:rPr>
                <m:t>общее</m:t>
              </m:r>
              <m:r>
                <w:rPr>
                  <w:rFonts w:ascii="Cambria Math"/>
                </w:rPr>
                <m:t xml:space="preserve"> </m:t>
              </m:r>
              <m:r>
                <w:rPr>
                  <w:rFonts w:ascii="Cambria Math"/>
                </w:rPr>
                <m:t>количество</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коррозией</m:t>
              </m:r>
            </m:den>
          </m:f>
          <m:r>
            <w:rPr>
              <w:rFonts w:ascii="Cambria Math" w:hAnsi="Cambria Math"/>
            </w:rPr>
            <m:t>*</m:t>
          </m:r>
          <m:r>
            <w:rPr>
              <w:rFonts w:ascii="Cambria Math"/>
            </w:rPr>
            <m:t>100</m:t>
          </m:r>
        </m:oMath>
      </m:oMathPara>
    </w:p>
    <w:p w14:paraId="1A6792FE" w14:textId="77777777" w:rsidR="00D179A3" w:rsidRDefault="00D179A3" w:rsidP="00C47193">
      <w:pPr>
        <w:pStyle w:val="aff2"/>
        <w:spacing w:line="276" w:lineRule="auto"/>
        <w:ind w:left="0"/>
        <w:jc w:val="center"/>
      </w:pPr>
      <m:oMathPara>
        <m:oMath>
          <m:r>
            <w:rPr>
              <w:rFonts w:ascii="Cambria Math"/>
            </w:rPr>
            <m:t>Эохват</m:t>
          </m:r>
          <m:r>
            <w:rPr>
              <w:rFonts w:ascii="Cambria Math"/>
            </w:rPr>
            <m:t>2 (</m:t>
          </m:r>
          <m:r>
            <w:rPr>
              <w:rFonts w:ascii="Cambria Math"/>
            </w:rPr>
            <m:t>по</m:t>
          </m:r>
          <m:r>
            <w:rPr>
              <w:rFonts w:ascii="Cambria Math"/>
            </w:rPr>
            <m:t xml:space="preserve"> </m:t>
          </m:r>
          <m:r>
            <w:rPr>
              <w:rFonts w:ascii="Cambria Math"/>
            </w:rPr>
            <m:t>протяженности</m:t>
          </m:r>
          <m:r>
            <w:rPr>
              <w:rFonts w:ascii="Cambria Math"/>
            </w:rPr>
            <m:t xml:space="preserve">)= </m:t>
          </m:r>
          <m:f>
            <m:fPr>
              <m:ctrlPr>
                <w:rPr>
                  <w:rFonts w:ascii="Cambria Math" w:hAnsi="Cambria Math"/>
                  <w:i/>
                </w:rPr>
              </m:ctrlPr>
            </m:fPr>
            <m:num>
              <m:r>
                <w:rPr>
                  <w:rFonts w:ascii="Cambria Math"/>
                </w:rPr>
                <m:t>протяженность</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коррозии</m:t>
              </m:r>
            </m:num>
            <m:den>
              <m:r>
                <w:rPr>
                  <w:rFonts w:ascii="Cambria Math"/>
                </w:rPr>
                <m:t>общая</m:t>
              </m:r>
              <m:r>
                <w:rPr>
                  <w:rFonts w:ascii="Cambria Math"/>
                </w:rPr>
                <m:t xml:space="preserve"> </m:t>
              </m:r>
              <m:r>
                <w:rPr>
                  <w:rFonts w:ascii="Cambria Math"/>
                </w:rPr>
                <m:t>протяженность</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коррозией</m:t>
              </m:r>
            </m:den>
          </m:f>
          <m:r>
            <w:rPr>
              <w:rFonts w:ascii="Cambria Math" w:hAnsi="Cambria Math"/>
            </w:rPr>
            <m:t>*</m:t>
          </m:r>
          <m:r>
            <w:rPr>
              <w:rFonts w:ascii="Cambria Math"/>
            </w:rPr>
            <m:t>100</m:t>
          </m:r>
        </m:oMath>
      </m:oMathPara>
    </w:p>
    <w:p w14:paraId="127EC7FC" w14:textId="1BD0A8A3" w:rsidR="00D179A3" w:rsidRDefault="00D179A3" w:rsidP="00C47193">
      <w:pPr>
        <w:pStyle w:val="aff2"/>
        <w:spacing w:before="120"/>
        <w:ind w:left="0"/>
        <w:contextualSpacing w:val="0"/>
      </w:pPr>
      <w:r w:rsidRPr="001C4E6E">
        <w:lastRenderedPageBreak/>
        <w:t xml:space="preserve">Все </w:t>
      </w:r>
      <w:r>
        <w:t>ОГ</w:t>
      </w:r>
      <w:r w:rsidRPr="001C4E6E">
        <w:t xml:space="preserve"> ранжируются по охвату, чем выше охват, тем больше баллов. </w:t>
      </w:r>
      <w:r w:rsidR="00CB369E">
        <w:t xml:space="preserve">Математическое распределение баллов за долю охвата по ингибированию аналогично </w:t>
      </w:r>
      <w:r w:rsidR="001B61AB">
        <w:t>Т</w:t>
      </w:r>
      <w:r w:rsidR="00CB369E">
        <w:t xml:space="preserve">аблице 25. </w:t>
      </w:r>
      <w:r w:rsidRPr="001C4E6E">
        <w:t xml:space="preserve">При охвате 100% у разных </w:t>
      </w:r>
      <w:r>
        <w:t>ОГ</w:t>
      </w:r>
      <w:r w:rsidRPr="001C4E6E">
        <w:t xml:space="preserve"> они получают одинаково максимальный бал.</w:t>
      </w:r>
      <w:r>
        <w:t xml:space="preserve"> В случае, если охват ингибиторной защитой превышает утвержденный на</w:t>
      </w:r>
      <w:r w:rsidR="00C47193">
        <w:t xml:space="preserve"> техническом экспертном совете ОГ</w:t>
      </w:r>
      <w:r>
        <w:t xml:space="preserve"> означает, что ингибируются объекты без обоснования необходимости, количество баллов снижается. </w:t>
      </w:r>
    </w:p>
    <w:p w14:paraId="24CABA62" w14:textId="53591605" w:rsidR="00D179A3" w:rsidRDefault="00D179A3" w:rsidP="00C22F6D">
      <w:pPr>
        <w:pStyle w:val="aff2"/>
        <w:numPr>
          <w:ilvl w:val="3"/>
          <w:numId w:val="70"/>
        </w:numPr>
        <w:tabs>
          <w:tab w:val="left" w:pos="851"/>
        </w:tabs>
        <w:spacing w:before="120"/>
        <w:ind w:left="0" w:firstLine="0"/>
        <w:contextualSpacing w:val="0"/>
      </w:pPr>
      <w:r w:rsidRPr="00290ED7">
        <w:rPr>
          <w:i/>
        </w:rPr>
        <w:t xml:space="preserve">Показатель по объемам потребления </w:t>
      </w:r>
      <w:r w:rsidR="00C42982" w:rsidRPr="00D46B5B">
        <w:rPr>
          <w:i/>
        </w:rPr>
        <w:t>ХР</w:t>
      </w:r>
      <w:r w:rsidRPr="00290ED7">
        <w:rPr>
          <w:i/>
        </w:rPr>
        <w:t xml:space="preserve"> (план-факт) Э</w:t>
      </w:r>
      <w:r w:rsidRPr="00290ED7">
        <w:rPr>
          <w:i/>
          <w:vertAlign w:val="subscript"/>
        </w:rPr>
        <w:t>объем</w:t>
      </w:r>
      <w:r w:rsidRPr="00290ED7">
        <w:rPr>
          <w:i/>
        </w:rPr>
        <w:t xml:space="preserve"> </w:t>
      </w:r>
      <w:r w:rsidRPr="00290ED7">
        <w:rPr>
          <w:b/>
        </w:rPr>
        <w:t xml:space="preserve">- </w:t>
      </w:r>
      <w:r w:rsidRPr="001C4E6E">
        <w:t>данный критерий</w:t>
      </w:r>
      <w:r w:rsidRPr="00290ED7">
        <w:rPr>
          <w:b/>
        </w:rPr>
        <w:t xml:space="preserve"> </w:t>
      </w:r>
      <w:r w:rsidRPr="001C4E6E">
        <w:t xml:space="preserve">показывает выполнение плана по закачке </w:t>
      </w:r>
      <w:r w:rsidR="00467EB5">
        <w:t>ИК</w:t>
      </w:r>
      <w:r w:rsidRPr="001C4E6E">
        <w:t>. Оценка О</w:t>
      </w:r>
      <w:r>
        <w:t>Г</w:t>
      </w:r>
      <w:r w:rsidRPr="001C4E6E">
        <w:t xml:space="preserve"> производится путем сравнения выполненных фактических показателей</w:t>
      </w:r>
      <w:r>
        <w:t xml:space="preserve"> от</w:t>
      </w:r>
      <w:r w:rsidRPr="001C4E6E">
        <w:t xml:space="preserve">  плановых (план – факт) по закачке </w:t>
      </w:r>
      <w:r w:rsidR="00C42982" w:rsidRPr="0044577A">
        <w:t>ХР</w:t>
      </w:r>
      <w:r>
        <w:t>.</w:t>
      </w:r>
      <w:r w:rsidRPr="006902C8">
        <w:t xml:space="preserve"> </w:t>
      </w:r>
      <w:r>
        <w:t>Вычисляется по формуле:</w:t>
      </w:r>
    </w:p>
    <w:p w14:paraId="105CFF0C" w14:textId="77777777" w:rsidR="00D179A3" w:rsidRDefault="00D179A3" w:rsidP="001A3E0A">
      <w:pPr>
        <w:pStyle w:val="aff2"/>
        <w:spacing w:before="120"/>
        <w:ind w:left="0"/>
        <w:contextualSpacing w:val="0"/>
        <w:jc w:val="center"/>
      </w:pPr>
      <m:oMathPara>
        <m:oMath>
          <m:r>
            <w:rPr>
              <w:rFonts w:ascii="Cambria Math"/>
            </w:rPr>
            <m:t>Эобъем</m:t>
          </m:r>
          <m:r>
            <w:rPr>
              <w:rFonts w:ascii="Cambria Math"/>
            </w:rPr>
            <m:t xml:space="preserve">= </m:t>
          </m:r>
          <m:f>
            <m:fPr>
              <m:ctrlPr>
                <w:rPr>
                  <w:rFonts w:ascii="Cambria Math" w:hAnsi="Cambria Math"/>
                  <w:i/>
                </w:rPr>
              </m:ctrlPr>
            </m:fPr>
            <m:num>
              <m:r>
                <w:rPr>
                  <w:rFonts w:ascii="Cambria Math"/>
                </w:rPr>
                <m:t>фактическое</m:t>
              </m:r>
              <m:r>
                <w:rPr>
                  <w:rFonts w:ascii="Cambria Math"/>
                </w:rPr>
                <m:t xml:space="preserve"> </m:t>
              </m:r>
              <m:r>
                <w:rPr>
                  <w:rFonts w:ascii="Cambria Math"/>
                </w:rPr>
                <m:t>потребление</m:t>
              </m:r>
              <m:r>
                <w:rPr>
                  <w:rFonts w:ascii="Cambria Math"/>
                </w:rPr>
                <m:t xml:space="preserve"> </m:t>
              </m:r>
              <m:r>
                <w:rPr>
                  <w:rFonts w:ascii="Cambria Math"/>
                </w:rPr>
                <m:t>ИК</m:t>
              </m:r>
            </m:num>
            <m:den>
              <m:r>
                <w:rPr>
                  <w:rFonts w:ascii="Cambria Math"/>
                </w:rPr>
                <m:t>плановое</m:t>
              </m:r>
              <m:r>
                <w:rPr>
                  <w:rFonts w:ascii="Cambria Math"/>
                </w:rPr>
                <m:t xml:space="preserve"> </m:t>
              </m:r>
              <m:r>
                <w:rPr>
                  <w:rFonts w:ascii="Cambria Math"/>
                </w:rPr>
                <m:t>потребление</m:t>
              </m:r>
              <m:r>
                <w:rPr>
                  <w:rFonts w:ascii="Cambria Math"/>
                </w:rPr>
                <m:t xml:space="preserve"> </m:t>
              </m:r>
              <m:r>
                <w:rPr>
                  <w:rFonts w:ascii="Cambria Math"/>
                </w:rPr>
                <m:t>ИК</m:t>
              </m:r>
            </m:den>
          </m:f>
          <m:r>
            <w:rPr>
              <w:rFonts w:ascii="Cambria Math" w:hAnsi="Cambria Math"/>
            </w:rPr>
            <m:t>*</m:t>
          </m:r>
          <m:r>
            <w:rPr>
              <w:rFonts w:ascii="Cambria Math"/>
            </w:rPr>
            <m:t>100</m:t>
          </m:r>
        </m:oMath>
      </m:oMathPara>
    </w:p>
    <w:p w14:paraId="5AB120BC" w14:textId="1BAEAFC9" w:rsidR="00D179A3" w:rsidRDefault="00D179A3" w:rsidP="001A3E0A">
      <w:pPr>
        <w:pStyle w:val="aff2"/>
        <w:spacing w:before="120"/>
        <w:ind w:left="0"/>
        <w:contextualSpacing w:val="0"/>
      </w:pPr>
      <w:r w:rsidRPr="001C4E6E">
        <w:t xml:space="preserve">Все </w:t>
      </w:r>
      <w:r>
        <w:t>ОГ</w:t>
      </w:r>
      <w:r w:rsidRPr="001C4E6E">
        <w:t xml:space="preserve"> ранжируются по</w:t>
      </w:r>
      <w:r>
        <w:t xml:space="preserve"> фактическому</w:t>
      </w:r>
      <w:r w:rsidRPr="001C4E6E">
        <w:t xml:space="preserve"> </w:t>
      </w:r>
      <w:r>
        <w:t>потреблению химреагентов от плана</w:t>
      </w:r>
      <w:r w:rsidRPr="001C4E6E">
        <w:t xml:space="preserve">. </w:t>
      </w:r>
      <w:r w:rsidR="00CB369E">
        <w:t xml:space="preserve">Математическое распределение баллов за выполнение плана по закачке аналогично </w:t>
      </w:r>
      <w:r w:rsidR="001B61AB">
        <w:br/>
        <w:t>Т</w:t>
      </w:r>
      <w:r w:rsidR="00CB369E">
        <w:t xml:space="preserve">аблице 26. </w:t>
      </w:r>
      <w:r w:rsidRPr="001C4E6E">
        <w:t xml:space="preserve">При </w:t>
      </w:r>
      <w:r>
        <w:t>потреблении химреагентов на уровне</w:t>
      </w:r>
      <w:r w:rsidRPr="001C4E6E">
        <w:t xml:space="preserve"> </w:t>
      </w:r>
      <w:r w:rsidR="00584DED" w:rsidRPr="00584DED">
        <w:t>90-</w:t>
      </w:r>
      <w:r w:rsidRPr="001C4E6E">
        <w:t xml:space="preserve">100% у разных </w:t>
      </w:r>
      <w:r>
        <w:t>ОГ</w:t>
      </w:r>
      <w:r w:rsidRPr="001C4E6E">
        <w:t xml:space="preserve"> они получают одинаково максимальный бал.</w:t>
      </w:r>
      <w:r>
        <w:t xml:space="preserve"> </w:t>
      </w:r>
    </w:p>
    <w:p w14:paraId="5841C109" w14:textId="77777777" w:rsidR="00D179A3" w:rsidRDefault="00D179A3" w:rsidP="00C22F6D">
      <w:pPr>
        <w:pStyle w:val="aff2"/>
        <w:numPr>
          <w:ilvl w:val="3"/>
          <w:numId w:val="70"/>
        </w:numPr>
        <w:tabs>
          <w:tab w:val="left" w:pos="851"/>
        </w:tabs>
        <w:spacing w:before="120"/>
        <w:ind w:left="0" w:firstLine="0"/>
        <w:contextualSpacing w:val="0"/>
      </w:pPr>
      <w:r w:rsidRPr="00290ED7">
        <w:rPr>
          <w:i/>
        </w:rPr>
        <w:t>Показатель по защите Э</w:t>
      </w:r>
      <w:r w:rsidRPr="00290ED7">
        <w:rPr>
          <w:i/>
          <w:vertAlign w:val="subscript"/>
        </w:rPr>
        <w:t>защита</w:t>
      </w:r>
      <w:r w:rsidRPr="00EB73B3">
        <w:rPr>
          <w:b/>
        </w:rPr>
        <w:t xml:space="preserve"> -</w:t>
      </w:r>
      <w:r>
        <w:rPr>
          <w:b/>
        </w:rPr>
        <w:t xml:space="preserve"> </w:t>
      </w:r>
      <w:r w:rsidRPr="001C4E6E">
        <w:t>данный критерий</w:t>
      </w:r>
      <w:r w:rsidRPr="001C4E6E">
        <w:rPr>
          <w:b/>
        </w:rPr>
        <w:t xml:space="preserve"> </w:t>
      </w:r>
      <w:r w:rsidRPr="001C4E6E">
        <w:t>показывает</w:t>
      </w:r>
      <w:r w:rsidRPr="00EB73B3">
        <w:t xml:space="preserve"> </w:t>
      </w:r>
      <w:r>
        <w:t>эффективность работы по борьбе с коррозией на трубопроводах.</w:t>
      </w:r>
      <w:r w:rsidRPr="00EB73B3">
        <w:t xml:space="preserve"> </w:t>
      </w:r>
      <w:r>
        <w:t>При расчетах показателя используются понятия эффективность защиты по аварийности ингибируемых трубопроводов и эффективность защиты по снижению скорости коррозии на защищаемом фонде трубопроводов</w:t>
      </w:r>
      <w:r w:rsidRPr="00EB73B3">
        <w:t xml:space="preserve"> </w:t>
      </w:r>
      <w:r w:rsidR="00290ED7">
        <w:t>в</w:t>
      </w:r>
      <w:r>
        <w:t>ычисляется по формуле:</w:t>
      </w:r>
    </w:p>
    <w:p w14:paraId="6D974FF5" w14:textId="77777777" w:rsidR="00D179A3" w:rsidRPr="007A0DEE" w:rsidRDefault="00D179A3" w:rsidP="001A3E0A">
      <w:pPr>
        <w:spacing w:before="120"/>
        <w:ind w:left="-709"/>
        <w:jc w:val="center"/>
      </w:pPr>
      <m:oMathPara>
        <m:oMath>
          <m:r>
            <w:rPr>
              <w:rFonts w:ascii="Cambria Math"/>
            </w:rPr>
            <m:t>Эзащита</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аварийности</m:t>
              </m:r>
            </m:e>
          </m:d>
          <m:r>
            <w:rPr>
              <w:rFonts w:ascii="Cambria Math"/>
            </w:rPr>
            <m:t xml:space="preserve">= </m:t>
          </m:r>
          <m:f>
            <m:fPr>
              <m:ctrlPr>
                <w:rPr>
                  <w:rFonts w:ascii="Cambria Math" w:hAnsi="Cambria Math"/>
                  <w:i/>
                </w:rPr>
              </m:ctrlPr>
            </m:fPr>
            <m:num>
              <m:r>
                <w:rPr>
                  <w:rFonts w:ascii="Cambria Math"/>
                </w:rPr>
                <m:t>плановая</m:t>
              </m:r>
              <m:r>
                <w:rPr>
                  <w:rFonts w:ascii="Cambria Math"/>
                </w:rPr>
                <m:t xml:space="preserve"> </m:t>
              </m:r>
              <m:r>
                <w:rPr>
                  <w:rFonts w:ascii="Cambria Math"/>
                </w:rPr>
                <m:t>удельная</m:t>
              </m:r>
              <m:r>
                <w:rPr>
                  <w:rFonts w:ascii="Cambria Math"/>
                </w:rPr>
                <m:t xml:space="preserve"> </m:t>
              </m:r>
              <m:r>
                <w:rPr>
                  <w:rFonts w:ascii="Cambria Math"/>
                </w:rPr>
                <m:t>аварийность</m:t>
              </m:r>
              <m:r>
                <w:rPr>
                  <w:rFonts w:ascii="Cambria Math"/>
                </w:rPr>
                <m:t xml:space="preserve"> </m:t>
              </m:r>
              <m:r>
                <w:rPr>
                  <w:rFonts w:ascii="Cambria Math"/>
                </w:rPr>
                <m:t>ингибируемых</m:t>
              </m:r>
              <m:r>
                <w:rPr>
                  <w:rFonts w:ascii="Cambria Math"/>
                </w:rPr>
                <m:t xml:space="preserve"> </m:t>
              </m:r>
              <m:r>
                <w:rPr>
                  <w:rFonts w:ascii="Cambria Math"/>
                </w:rPr>
                <m:t>трубопроводов</m:t>
              </m:r>
            </m:num>
            <m:den>
              <m:r>
                <w:rPr>
                  <w:rFonts w:ascii="Cambria Math"/>
                </w:rPr>
                <m:t>фактическая</m:t>
              </m:r>
              <m:r>
                <w:rPr>
                  <w:rFonts w:ascii="Cambria Math"/>
                </w:rPr>
                <m:t xml:space="preserve"> </m:t>
              </m:r>
              <m:r>
                <w:rPr>
                  <w:rFonts w:ascii="Cambria Math"/>
                </w:rPr>
                <m:t>удельная</m:t>
              </m:r>
              <m:r>
                <w:rPr>
                  <w:rFonts w:ascii="Cambria Math"/>
                </w:rPr>
                <m:t xml:space="preserve"> </m:t>
              </m:r>
              <m:r>
                <w:rPr>
                  <w:rFonts w:ascii="Cambria Math"/>
                </w:rPr>
                <m:t>аварийность</m:t>
              </m:r>
              <m:r>
                <w:rPr>
                  <w:rFonts w:ascii="Cambria Math"/>
                </w:rPr>
                <m:t xml:space="preserve"> </m:t>
              </m:r>
              <m:r>
                <w:rPr>
                  <w:rFonts w:ascii="Cambria Math"/>
                </w:rPr>
                <m:t>ингибируемых</m:t>
              </m:r>
              <m:r>
                <w:rPr>
                  <w:rFonts w:ascii="Cambria Math"/>
                </w:rPr>
                <m:t xml:space="preserve"> </m:t>
              </m:r>
              <m:r>
                <w:rPr>
                  <w:rFonts w:ascii="Cambria Math"/>
                </w:rPr>
                <m:t>трубопроводов</m:t>
              </m:r>
            </m:den>
          </m:f>
          <m:r>
            <w:rPr>
              <w:rFonts w:ascii="Cambria Math" w:hAnsi="Cambria Math"/>
            </w:rPr>
            <m:t>*100</m:t>
          </m:r>
        </m:oMath>
      </m:oMathPara>
    </w:p>
    <w:p w14:paraId="60E3541A" w14:textId="77777777" w:rsidR="00D179A3" w:rsidRPr="001A3E0A" w:rsidRDefault="00D179A3" w:rsidP="00C47193">
      <w:pPr>
        <w:spacing w:before="120"/>
        <w:ind w:hanging="709"/>
        <w:jc w:val="center"/>
      </w:pPr>
      <m:oMathPara>
        <m:oMathParaPr>
          <m:jc m:val="center"/>
        </m:oMathParaPr>
        <m:oMath>
          <m:r>
            <w:rPr>
              <w:rFonts w:ascii="Cambria Math"/>
              <w:szCs w:val="24"/>
            </w:rPr>
            <m:t>Эзащита</m:t>
          </m:r>
          <m:r>
            <w:rPr>
              <w:rFonts w:ascii="Cambria Math"/>
              <w:szCs w:val="24"/>
            </w:rPr>
            <m:t xml:space="preserve">2 </m:t>
          </m:r>
          <m:d>
            <m:dPr>
              <m:ctrlPr>
                <w:rPr>
                  <w:rFonts w:ascii="Cambria Math" w:hAnsi="Cambria Math"/>
                  <w:i/>
                  <w:szCs w:val="24"/>
                </w:rPr>
              </m:ctrlPr>
            </m:dPr>
            <m:e>
              <m:r>
                <w:rPr>
                  <w:rFonts w:ascii="Cambria Math"/>
                  <w:szCs w:val="24"/>
                </w:rPr>
                <m:t>по</m:t>
              </m:r>
              <m:r>
                <w:rPr>
                  <w:rFonts w:ascii="Cambria Math"/>
                  <w:szCs w:val="24"/>
                </w:rPr>
                <m:t xml:space="preserve"> </m:t>
              </m:r>
              <m:r>
                <w:rPr>
                  <w:rFonts w:ascii="Cambria Math"/>
                  <w:szCs w:val="24"/>
                </w:rPr>
                <m:t>скорости</m:t>
              </m:r>
              <m:r>
                <w:rPr>
                  <w:rFonts w:ascii="Cambria Math"/>
                  <w:szCs w:val="24"/>
                </w:rPr>
                <m:t xml:space="preserve"> </m:t>
              </m:r>
              <m:r>
                <w:rPr>
                  <w:rFonts w:ascii="Cambria Math"/>
                  <w:szCs w:val="24"/>
                </w:rPr>
                <m:t>коррозии</m:t>
              </m:r>
            </m:e>
          </m:d>
          <m:r>
            <w:rPr>
              <w:rFonts w:ascii="Cambria Math"/>
              <w:szCs w:val="24"/>
            </w:rPr>
            <m:t>= 1</m:t>
          </m:r>
          <m:r>
            <w:rPr>
              <w:rFonts w:ascii="Cambria Math"/>
              <w:szCs w:val="24"/>
            </w:rPr>
            <m:t>-</m:t>
          </m:r>
          <m:f>
            <m:fPr>
              <m:ctrlPr>
                <w:rPr>
                  <w:rFonts w:ascii="Cambria Math" w:hAnsi="Cambria Math"/>
                  <w:i/>
                  <w:szCs w:val="24"/>
                </w:rPr>
              </m:ctrlPr>
            </m:fPr>
            <m:num>
              <m:r>
                <w:rPr>
                  <w:rFonts w:ascii="Cambria Math"/>
                  <w:szCs w:val="24"/>
                </w:rPr>
                <m:t>количество</m:t>
              </m:r>
              <m:r>
                <w:rPr>
                  <w:rFonts w:ascii="Cambria Math"/>
                  <w:szCs w:val="24"/>
                </w:rPr>
                <m:t xml:space="preserve"> </m:t>
              </m:r>
              <m:r>
                <w:rPr>
                  <w:rFonts w:ascii="Cambria Math"/>
                  <w:szCs w:val="24"/>
                </w:rPr>
                <m:t>замеров</m:t>
              </m:r>
              <m:r>
                <w:rPr>
                  <w:rFonts w:ascii="Cambria Math"/>
                  <w:szCs w:val="24"/>
                </w:rPr>
                <m:t xml:space="preserve"> </m:t>
              </m:r>
              <m:r>
                <w:rPr>
                  <w:rFonts w:ascii="Cambria Math"/>
                  <w:szCs w:val="24"/>
                </w:rPr>
                <m:t>со</m:t>
              </m:r>
              <m:r>
                <w:rPr>
                  <w:rFonts w:ascii="Cambria Math"/>
                  <w:szCs w:val="24"/>
                </w:rPr>
                <m:t xml:space="preserve"> </m:t>
              </m:r>
              <m:r>
                <w:rPr>
                  <w:rFonts w:ascii="Cambria Math"/>
                  <w:szCs w:val="24"/>
                </w:rPr>
                <m:t>скорость</m:t>
              </m:r>
              <m:r>
                <w:rPr>
                  <w:rFonts w:ascii="Cambria Math"/>
                  <w:szCs w:val="24"/>
                </w:rPr>
                <m:t xml:space="preserve"> </m:t>
              </m:r>
              <m:r>
                <w:rPr>
                  <w:rFonts w:ascii="Cambria Math"/>
                  <w:szCs w:val="24"/>
                </w:rPr>
                <m:t>коррозии</m:t>
              </m:r>
              <m:r>
                <w:rPr>
                  <w:rFonts w:ascii="Cambria Math"/>
                  <w:szCs w:val="24"/>
                </w:rPr>
                <m:t xml:space="preserve"> </m:t>
              </m:r>
              <m:r>
                <w:rPr>
                  <w:rFonts w:ascii="Cambria Math" w:hAnsi="Cambria Math"/>
                  <w:szCs w:val="24"/>
                </w:rPr>
                <m:t>&gt;</m:t>
              </m:r>
              <m:r>
                <w:rPr>
                  <w:rFonts w:ascii="Cambria Math"/>
                  <w:szCs w:val="24"/>
                </w:rPr>
                <m:t xml:space="preserve">0,1 </m:t>
              </m:r>
              <m:r>
                <w:rPr>
                  <w:rFonts w:ascii="Cambria Math"/>
                  <w:szCs w:val="24"/>
                </w:rPr>
                <m:t>мм</m:t>
              </m:r>
              <m:r>
                <w:rPr>
                  <w:rFonts w:ascii="Cambria Math"/>
                  <w:szCs w:val="24"/>
                </w:rPr>
                <m:t>/</m:t>
              </m:r>
              <m:r>
                <w:rPr>
                  <w:rFonts w:ascii="Cambria Math"/>
                  <w:szCs w:val="24"/>
                </w:rPr>
                <m:t>год</m:t>
              </m:r>
            </m:num>
            <m:den>
              <m:r>
                <w:rPr>
                  <w:rFonts w:ascii="Cambria Math"/>
                  <w:szCs w:val="24"/>
                </w:rPr>
                <m:t>общее</m:t>
              </m:r>
              <m:r>
                <w:rPr>
                  <w:rFonts w:ascii="Cambria Math"/>
                  <w:szCs w:val="24"/>
                </w:rPr>
                <m:t xml:space="preserve"> </m:t>
              </m:r>
              <m:r>
                <w:rPr>
                  <w:rFonts w:ascii="Cambria Math"/>
                  <w:szCs w:val="24"/>
                </w:rPr>
                <m:t>количество</m:t>
              </m:r>
              <m:r>
                <w:rPr>
                  <w:rFonts w:ascii="Cambria Math"/>
                  <w:szCs w:val="24"/>
                </w:rPr>
                <m:t xml:space="preserve"> </m:t>
              </m:r>
              <m:r>
                <w:rPr>
                  <w:rFonts w:ascii="Cambria Math"/>
                  <w:szCs w:val="24"/>
                </w:rPr>
                <m:t>замеров</m:t>
              </m:r>
              <m:r>
                <w:rPr>
                  <w:rFonts w:ascii="Cambria Math"/>
                  <w:szCs w:val="24"/>
                </w:rPr>
                <m:t xml:space="preserve"> </m:t>
              </m:r>
              <m:r>
                <w:rPr>
                  <w:rFonts w:ascii="Cambria Math"/>
                  <w:szCs w:val="24"/>
                </w:rPr>
                <m:t>скорости</m:t>
              </m:r>
              <m:r>
                <w:rPr>
                  <w:rFonts w:ascii="Cambria Math"/>
                  <w:szCs w:val="24"/>
                </w:rPr>
                <m:t xml:space="preserve"> </m:t>
              </m:r>
              <m:r>
                <w:rPr>
                  <w:rFonts w:ascii="Cambria Math"/>
                  <w:szCs w:val="24"/>
                </w:rPr>
                <m:t>коррозии</m:t>
              </m:r>
            </m:den>
          </m:f>
        </m:oMath>
      </m:oMathPara>
    </w:p>
    <w:p w14:paraId="0C1E4B15" w14:textId="179A7010" w:rsidR="00D179A3" w:rsidRPr="001C4E6E" w:rsidRDefault="00D179A3" w:rsidP="001A3E0A">
      <w:pPr>
        <w:pStyle w:val="aff2"/>
        <w:spacing w:before="120"/>
        <w:ind w:left="0"/>
        <w:contextualSpacing w:val="0"/>
      </w:pPr>
      <w:r w:rsidRPr="001C4E6E">
        <w:t xml:space="preserve">Все </w:t>
      </w:r>
      <w:r>
        <w:t>ОГ</w:t>
      </w:r>
      <w:r w:rsidRPr="001C4E6E">
        <w:t xml:space="preserve"> ранжируются по</w:t>
      </w:r>
      <w:r>
        <w:t xml:space="preserve"> эффективности борьбы с коррозией на защищаемых химическими методами трубопроводах</w:t>
      </w:r>
      <w:r w:rsidRPr="001C4E6E">
        <w:t xml:space="preserve">. </w:t>
      </w:r>
      <w:r w:rsidR="00D753FB">
        <w:t xml:space="preserve">Математическое распределение баллов за достижение эффективности ингибирования аналогично </w:t>
      </w:r>
      <w:r w:rsidR="001B61AB">
        <w:t>Т</w:t>
      </w:r>
      <w:r w:rsidR="00D753FB">
        <w:t xml:space="preserve">аблице 27. </w:t>
      </w:r>
      <w:r w:rsidRPr="001C4E6E">
        <w:t xml:space="preserve">При </w:t>
      </w:r>
      <w:r>
        <w:t>достижении защиты на уровне</w:t>
      </w:r>
      <w:r w:rsidRPr="001C4E6E">
        <w:t xml:space="preserve"> 100% у разных </w:t>
      </w:r>
      <w:r>
        <w:t>ОГ</w:t>
      </w:r>
      <w:r w:rsidRPr="001C4E6E">
        <w:t xml:space="preserve"> они получают одинаково максимальный бал.</w:t>
      </w:r>
      <w:r>
        <w:t xml:space="preserve"> </w:t>
      </w:r>
    </w:p>
    <w:p w14:paraId="01330BBF" w14:textId="1AC9D894" w:rsidR="00D179A3" w:rsidRDefault="00D179A3" w:rsidP="006A36D3">
      <w:pPr>
        <w:spacing w:before="120"/>
      </w:pPr>
      <w:r>
        <w:t xml:space="preserve">Фактическое количество порывов трубопроводов за отчетный период на защищаемых химическими методами трубопроводах, общее количество замеров скорости коррозии и количество замеров со скоростью коррозии более 0,1 мм/год должно быть подтверждено справкой составленной </w:t>
      </w:r>
      <w:r w:rsidR="0085206D">
        <w:t>П</w:t>
      </w:r>
      <w:r>
        <w:t xml:space="preserve">рофильным </w:t>
      </w:r>
      <w:r w:rsidR="00467EB5">
        <w:t>СП</w:t>
      </w:r>
      <w:r>
        <w:t xml:space="preserve">, согласованным со службой эксплуатации трубопроводов и утвержденной </w:t>
      </w:r>
      <w:r w:rsidR="00467EB5">
        <w:t>ГИ</w:t>
      </w:r>
      <w:r>
        <w:t xml:space="preserve"> ОГ.</w:t>
      </w:r>
    </w:p>
    <w:p w14:paraId="1E564AD2" w14:textId="2DE256FA" w:rsidR="00D179A3" w:rsidRPr="00CA3588" w:rsidRDefault="00791732" w:rsidP="00C22F6D">
      <w:pPr>
        <w:pStyle w:val="S30"/>
        <w:numPr>
          <w:ilvl w:val="2"/>
          <w:numId w:val="70"/>
        </w:numPr>
        <w:tabs>
          <w:tab w:val="left" w:pos="709"/>
        </w:tabs>
        <w:spacing w:before="240"/>
        <w:ind w:left="0" w:firstLine="0"/>
        <w:outlineLvl w:val="2"/>
      </w:pPr>
      <w:bookmarkStart w:id="617" w:name="_Toc122616669"/>
      <w:r w:rsidRPr="00CA3588">
        <w:t>ПРЕДУПРЕЖДЕНИЕ ОБРАЗОВАНИЯ</w:t>
      </w:r>
      <w:r w:rsidR="00497ECE" w:rsidRPr="00CA3588">
        <w:t xml:space="preserve"> СОЛЕОТЛОЖЕНИ</w:t>
      </w:r>
      <w:r w:rsidRPr="00CA3588">
        <w:t>Й</w:t>
      </w:r>
      <w:r w:rsidR="00497ECE" w:rsidRPr="00CA3588">
        <w:t xml:space="preserve"> </w:t>
      </w:r>
      <w:r w:rsidR="00523B61" w:rsidRPr="00CA3588">
        <w:t>В</w:t>
      </w:r>
      <w:r w:rsidR="00497ECE" w:rsidRPr="00CA3588">
        <w:t xml:space="preserve"> ТРУБОПРОВОДАХ</w:t>
      </w:r>
      <w:bookmarkEnd w:id="617"/>
    </w:p>
    <w:p w14:paraId="6F81291D" w14:textId="25C6F76E" w:rsidR="00584DED" w:rsidRDefault="00584DED" w:rsidP="00C22F6D">
      <w:pPr>
        <w:pStyle w:val="S0"/>
        <w:numPr>
          <w:ilvl w:val="3"/>
          <w:numId w:val="70"/>
        </w:numPr>
        <w:tabs>
          <w:tab w:val="left" w:pos="851"/>
        </w:tabs>
        <w:spacing w:before="120"/>
        <w:ind w:left="0" w:firstLine="0"/>
      </w:pPr>
      <w:r w:rsidRPr="001C4E6E">
        <w:t xml:space="preserve">Визуализация и примеры заполнения ранжирования приведены в табличной форме в формате </w:t>
      </w:r>
      <w:r w:rsidRPr="001C4E6E">
        <w:rPr>
          <w:lang w:val="en-US"/>
        </w:rPr>
        <w:t>Excel</w:t>
      </w:r>
      <w:r w:rsidRPr="001C4E6E">
        <w:t xml:space="preserve"> в </w:t>
      </w:r>
      <w:hyperlink w:anchor="приложения" w:history="1">
        <w:r w:rsidRPr="001A3E0A">
          <w:rPr>
            <w:rStyle w:val="ae"/>
          </w:rPr>
          <w:t>Приложении 1</w:t>
        </w:r>
        <w:r w:rsidR="004C16BC" w:rsidRPr="001A3E0A">
          <w:rPr>
            <w:rStyle w:val="ae"/>
          </w:rPr>
          <w:t>0</w:t>
        </w:r>
      </w:hyperlink>
      <w:r w:rsidRPr="001C4E6E">
        <w:t xml:space="preserve">. Описание самой методики расчетов приведено ниже. </w:t>
      </w:r>
    </w:p>
    <w:p w14:paraId="4913262C" w14:textId="77777777" w:rsidR="00584DED" w:rsidRDefault="00584DED" w:rsidP="00C47193">
      <w:pPr>
        <w:pStyle w:val="S0"/>
        <w:spacing w:before="120"/>
      </w:pPr>
      <w:r w:rsidRPr="001C4E6E">
        <w:t>Ранжирование О</w:t>
      </w:r>
      <w:r>
        <w:t xml:space="preserve">Г </w:t>
      </w:r>
      <w:r w:rsidRPr="001C4E6E">
        <w:t>производится путем сравнения расчетных показателей эффективности защиты</w:t>
      </w:r>
      <w:r>
        <w:t xml:space="preserve"> от гидратов</w:t>
      </w:r>
      <w:r w:rsidRPr="001C4E6E">
        <w:t xml:space="preserve"> рассчитываемых по формуле:</w:t>
      </w:r>
    </w:p>
    <w:p w14:paraId="7EAC461D" w14:textId="77777777" w:rsidR="00584DED" w:rsidRDefault="00584DED" w:rsidP="00C47193">
      <w:pPr>
        <w:pStyle w:val="S0"/>
        <w:spacing w:before="120"/>
        <w:jc w:val="center"/>
      </w:pPr>
      <w:r w:rsidRPr="001C4E6E">
        <w:t>Э=</w:t>
      </w:r>
      <w:r w:rsidRPr="001C4E6E">
        <w:sym w:font="Symbol" w:char="F05B"/>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1 </w:t>
      </w:r>
      <w:r w:rsidRPr="001C4E6E">
        <w:t>+</w:t>
      </w:r>
      <w:r>
        <w:t xml:space="preserve"> </w:t>
      </w:r>
      <w:r w:rsidRPr="001C4E6E">
        <w:t>0,</w:t>
      </w:r>
      <w:r>
        <w:t>1</w:t>
      </w:r>
      <m:oMath>
        <m:r>
          <w:rPr>
            <w:rFonts w:ascii="Cambria Math" w:hAnsi="Cambria Math"/>
          </w:rPr>
          <m:t>*</m:t>
        </m:r>
      </m:oMath>
      <w:r w:rsidRPr="002B3F39">
        <w:t>Э</w:t>
      </w:r>
      <w:r>
        <w:rPr>
          <w:vertAlign w:val="subscript"/>
        </w:rPr>
        <w:t>о</w:t>
      </w:r>
      <w:r w:rsidRPr="002B3F39">
        <w:rPr>
          <w:vertAlign w:val="subscript"/>
        </w:rPr>
        <w:t>хват</w:t>
      </w:r>
      <w:r>
        <w:rPr>
          <w:vertAlign w:val="subscript"/>
        </w:rPr>
        <w:t xml:space="preserve">2 </w:t>
      </w:r>
      <w:r w:rsidRPr="001C4E6E">
        <w:t>+</w:t>
      </w:r>
      <w:r>
        <w:t xml:space="preserve"> </w:t>
      </w:r>
      <w:r w:rsidRPr="001C4E6E">
        <w:t>0,</w:t>
      </w:r>
      <w:r>
        <w:t>2</w:t>
      </w:r>
      <m:oMath>
        <m:r>
          <w:rPr>
            <w:rFonts w:ascii="Cambria Math" w:hAnsi="Cambria Math"/>
          </w:rPr>
          <m:t>*</m:t>
        </m:r>
      </m:oMath>
      <w:r w:rsidRPr="004C2F27">
        <w:t>Э</w:t>
      </w:r>
      <w:r w:rsidRPr="004C2F27">
        <w:rPr>
          <w:vertAlign w:val="subscript"/>
        </w:rPr>
        <w:t>объем</w:t>
      </w:r>
      <w:r>
        <w:rPr>
          <w:vertAlign w:val="subscript"/>
        </w:rPr>
        <w:t xml:space="preserve"> </w:t>
      </w:r>
      <w:r w:rsidRPr="004C2F27">
        <w:t>+</w:t>
      </w:r>
      <w:r>
        <w:rPr>
          <w:vertAlign w:val="subscript"/>
        </w:rPr>
        <w:t xml:space="preserve"> </w:t>
      </w:r>
      <w:r>
        <w:t>0,3</w:t>
      </w:r>
      <m:oMath>
        <m:r>
          <w:rPr>
            <w:rFonts w:ascii="Cambria Math" w:hAnsi="Cambria Math"/>
          </w:rPr>
          <m:t>*</m:t>
        </m:r>
      </m:oMath>
      <w:r>
        <w:t>Э</w:t>
      </w:r>
      <w:r w:rsidRPr="004C2F27">
        <w:rPr>
          <w:vertAlign w:val="subscript"/>
        </w:rPr>
        <w:t>защита</w:t>
      </w:r>
      <w:r>
        <w:rPr>
          <w:vertAlign w:val="subscript"/>
        </w:rPr>
        <w:t xml:space="preserve">1 </w:t>
      </w:r>
      <w:r>
        <w:t>+ 0,3</w:t>
      </w:r>
      <m:oMath>
        <m:r>
          <w:rPr>
            <w:rFonts w:ascii="Cambria Math" w:hAnsi="Cambria Math"/>
          </w:rPr>
          <m:t>*</m:t>
        </m:r>
      </m:oMath>
      <w:r>
        <w:t>Э</w:t>
      </w:r>
      <w:r w:rsidRPr="004C2F27">
        <w:rPr>
          <w:vertAlign w:val="subscript"/>
        </w:rPr>
        <w:t>защита</w:t>
      </w:r>
      <w:r>
        <w:rPr>
          <w:vertAlign w:val="subscript"/>
        </w:rPr>
        <w:t>2</w:t>
      </w:r>
      <w:r w:rsidRPr="001C4E6E">
        <w:sym w:font="Symbol" w:char="F05D"/>
      </w:r>
    </w:p>
    <w:p w14:paraId="320AC876" w14:textId="77777777" w:rsidR="00584DED" w:rsidRDefault="00584DED" w:rsidP="00543BFE">
      <w:pPr>
        <w:pStyle w:val="S0"/>
        <w:keepNext/>
        <w:spacing w:before="120"/>
        <w:ind w:left="567"/>
      </w:pPr>
      <w:r w:rsidRPr="001C4E6E">
        <w:lastRenderedPageBreak/>
        <w:t>где:</w:t>
      </w:r>
    </w:p>
    <w:p w14:paraId="62B92F81" w14:textId="77777777" w:rsidR="00D179A3" w:rsidRPr="001C4E6E" w:rsidRDefault="00584DED" w:rsidP="00543BFE">
      <w:pPr>
        <w:spacing w:before="120"/>
        <w:ind w:left="567"/>
        <w:rPr>
          <w:szCs w:val="24"/>
        </w:rPr>
      </w:pPr>
      <w:r w:rsidRPr="001C4E6E">
        <w:rPr>
          <w:szCs w:val="24"/>
        </w:rPr>
        <w:t>0,</w:t>
      </w:r>
      <w:r>
        <w:rPr>
          <w:szCs w:val="24"/>
        </w:rPr>
        <w:t>1</w:t>
      </w:r>
      <w:r w:rsidRPr="001C4E6E">
        <w:rPr>
          <w:szCs w:val="24"/>
        </w:rPr>
        <w:t>;</w:t>
      </w:r>
      <w:r w:rsidRPr="001E4A31">
        <w:rPr>
          <w:szCs w:val="24"/>
        </w:rPr>
        <w:t xml:space="preserve"> </w:t>
      </w:r>
      <w:r w:rsidRPr="001C4E6E">
        <w:rPr>
          <w:szCs w:val="24"/>
        </w:rPr>
        <w:t>0,</w:t>
      </w:r>
      <w:r>
        <w:rPr>
          <w:szCs w:val="24"/>
        </w:rPr>
        <w:t>1</w:t>
      </w:r>
      <w:r w:rsidRPr="001C4E6E">
        <w:rPr>
          <w:szCs w:val="24"/>
        </w:rPr>
        <w:t>;</w:t>
      </w:r>
      <w:r>
        <w:rPr>
          <w:szCs w:val="24"/>
        </w:rPr>
        <w:t xml:space="preserve"> 0,2;</w:t>
      </w:r>
      <w:r w:rsidRPr="001C4E6E">
        <w:rPr>
          <w:szCs w:val="24"/>
        </w:rPr>
        <w:t xml:space="preserve"> 0,</w:t>
      </w:r>
      <w:r>
        <w:rPr>
          <w:szCs w:val="24"/>
        </w:rPr>
        <w:t>3</w:t>
      </w:r>
      <w:r w:rsidRPr="001C4E6E">
        <w:rPr>
          <w:szCs w:val="24"/>
        </w:rPr>
        <w:t>; 0,</w:t>
      </w:r>
      <w:r>
        <w:rPr>
          <w:szCs w:val="24"/>
        </w:rPr>
        <w:t xml:space="preserve">3 </w:t>
      </w:r>
      <w:r w:rsidRPr="001C4E6E">
        <w:rPr>
          <w:szCs w:val="24"/>
        </w:rPr>
        <w:t>– коэффициент</w:t>
      </w:r>
      <w:r>
        <w:rPr>
          <w:szCs w:val="24"/>
        </w:rPr>
        <w:t>ы значимости каждого показателя.</w:t>
      </w:r>
    </w:p>
    <w:p w14:paraId="7560637E" w14:textId="248BCB17" w:rsidR="00D179A3" w:rsidRDefault="00D179A3" w:rsidP="00C22F6D">
      <w:pPr>
        <w:pStyle w:val="aff2"/>
        <w:numPr>
          <w:ilvl w:val="3"/>
          <w:numId w:val="70"/>
        </w:numPr>
        <w:tabs>
          <w:tab w:val="left" w:pos="993"/>
        </w:tabs>
        <w:spacing w:before="120" w:line="276" w:lineRule="auto"/>
        <w:ind w:left="0" w:firstLine="0"/>
      </w:pPr>
      <w:r w:rsidRPr="00290ED7">
        <w:rPr>
          <w:i/>
        </w:rPr>
        <w:t>Показатель охвата</w:t>
      </w:r>
      <w:r>
        <w:t xml:space="preserve"> – включает в себя охват ингибиторной защитой, удалением солеотложений химическими методами, а также применение нехимических методов на </w:t>
      </w:r>
      <w:r w:rsidRPr="001C4E6E">
        <w:t>осложнённо</w:t>
      </w:r>
      <w:r>
        <w:t>м</w:t>
      </w:r>
      <w:r w:rsidRPr="001C4E6E">
        <w:t xml:space="preserve"> фонд</w:t>
      </w:r>
      <w:r>
        <w:t>е</w:t>
      </w:r>
      <w:r w:rsidRPr="001C4E6E">
        <w:t xml:space="preserve"> </w:t>
      </w:r>
      <w:r>
        <w:t>трубопроводов.</w:t>
      </w:r>
      <w:r w:rsidRPr="001C4E6E">
        <w:t xml:space="preserve"> </w:t>
      </w:r>
      <w:r>
        <w:t>При расчетах показателя используются понятия охват по количеству объектов (шт.) и охват по протяженности (км). Показатель охвата измеряется в процентах и в</w:t>
      </w:r>
      <w:r w:rsidRPr="001C4E6E">
        <w:t>ычис</w:t>
      </w:r>
      <w:r>
        <w:t>ляется по формулам:</w:t>
      </w:r>
    </w:p>
    <w:p w14:paraId="0DD5CDBD" w14:textId="77777777" w:rsidR="00D179A3" w:rsidRDefault="00D179A3" w:rsidP="00C47193">
      <w:pPr>
        <w:pStyle w:val="aff2"/>
        <w:spacing w:before="120" w:line="276" w:lineRule="auto"/>
        <w:ind w:left="0"/>
        <w:contextualSpacing w:val="0"/>
        <w:jc w:val="center"/>
      </w:pPr>
      <m:oMathPara>
        <m:oMath>
          <m:r>
            <w:rPr>
              <w:rFonts w:ascii="Cambria Math"/>
            </w:rPr>
            <m:t>Эохват</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количеству</m:t>
              </m:r>
              <m:r>
                <w:rPr>
                  <w:rFonts w:ascii="Cambria Math"/>
                </w:rPr>
                <m:t xml:space="preserve"> </m:t>
              </m:r>
              <m:r>
                <w:rPr>
                  <w:rFonts w:ascii="Cambria Math"/>
                </w:rPr>
                <m:t>объектов</m:t>
              </m:r>
            </m:e>
          </m:d>
          <m:r>
            <w:rPr>
              <w:rFonts w:ascii="Cambria Math"/>
            </w:rPr>
            <m:t xml:space="preserve">= </m:t>
          </m:r>
          <m:f>
            <m:fPr>
              <m:ctrlPr>
                <w:rPr>
                  <w:rFonts w:ascii="Cambria Math" w:hAnsi="Cambria Math"/>
                  <w:i/>
                </w:rPr>
              </m:ctrlPr>
            </m:fPr>
            <m:num>
              <m:r>
                <w:rPr>
                  <w:rFonts w:ascii="Cambria Math"/>
                </w:rPr>
                <m:t>количество</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солей</m:t>
              </m:r>
            </m:num>
            <m:den>
              <m:r>
                <w:rPr>
                  <w:rFonts w:ascii="Cambria Math"/>
                </w:rPr>
                <m:t>общее</m:t>
              </m:r>
              <m:r>
                <w:rPr>
                  <w:rFonts w:ascii="Cambria Math"/>
                </w:rPr>
                <m:t xml:space="preserve"> </m:t>
              </m:r>
              <m:r>
                <w:rPr>
                  <w:rFonts w:ascii="Cambria Math"/>
                </w:rPr>
                <m:t>количество</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солями</m:t>
              </m:r>
            </m:den>
          </m:f>
          <m:r>
            <w:rPr>
              <w:rFonts w:ascii="Cambria Math" w:hAnsi="Cambria Math"/>
            </w:rPr>
            <m:t>*</m:t>
          </m:r>
          <m:r>
            <w:rPr>
              <w:rFonts w:ascii="Cambria Math"/>
            </w:rPr>
            <m:t>100</m:t>
          </m:r>
        </m:oMath>
      </m:oMathPara>
    </w:p>
    <w:p w14:paraId="5E4293F7" w14:textId="77777777" w:rsidR="00D179A3" w:rsidRDefault="00D179A3" w:rsidP="00C47193">
      <w:pPr>
        <w:pStyle w:val="aff2"/>
        <w:spacing w:before="120"/>
        <w:ind w:left="0"/>
        <w:contextualSpacing w:val="0"/>
        <w:jc w:val="center"/>
      </w:pPr>
      <m:oMathPara>
        <m:oMath>
          <m:r>
            <w:rPr>
              <w:rFonts w:ascii="Cambria Math"/>
            </w:rPr>
            <m:t>Эохват</m:t>
          </m:r>
          <m:r>
            <w:rPr>
              <w:rFonts w:ascii="Cambria Math"/>
            </w:rPr>
            <m:t xml:space="preserve">2 </m:t>
          </m:r>
          <m:d>
            <m:dPr>
              <m:ctrlPr>
                <w:rPr>
                  <w:rFonts w:ascii="Cambria Math" w:hAnsi="Cambria Math"/>
                  <w:i/>
                </w:rPr>
              </m:ctrlPr>
            </m:dPr>
            <m:e>
              <m:r>
                <w:rPr>
                  <w:rFonts w:ascii="Cambria Math"/>
                </w:rPr>
                <m:t>по</m:t>
              </m:r>
              <m:r>
                <w:rPr>
                  <w:rFonts w:ascii="Cambria Math"/>
                </w:rPr>
                <m:t xml:space="preserve"> </m:t>
              </m:r>
              <m:r>
                <w:rPr>
                  <w:rFonts w:ascii="Cambria Math"/>
                </w:rPr>
                <m:t>протяженности</m:t>
              </m:r>
            </m:e>
          </m:d>
          <m:r>
            <w:rPr>
              <w:rFonts w:ascii="Cambria Math"/>
            </w:rPr>
            <m:t>=</m:t>
          </m:r>
          <m:f>
            <m:fPr>
              <m:ctrlPr>
                <w:rPr>
                  <w:rFonts w:ascii="Cambria Math" w:hAnsi="Cambria Math"/>
                  <w:i/>
                </w:rPr>
              </m:ctrlPr>
            </m:fPr>
            <m:num>
              <m:r>
                <w:rPr>
                  <w:rFonts w:ascii="Cambria Math"/>
                </w:rPr>
                <m:t>протяженность</m:t>
              </m:r>
              <m:r>
                <w:rPr>
                  <w:rFonts w:ascii="Cambria Math"/>
                </w:rPr>
                <m:t xml:space="preserve"> </m:t>
              </m:r>
              <m:r>
                <w:rPr>
                  <w:rFonts w:ascii="Cambria Math"/>
                </w:rPr>
                <m:t>защищаемых</m:t>
              </m:r>
              <m:r>
                <w:rPr>
                  <w:rFonts w:ascii="Cambria Math"/>
                </w:rPr>
                <m:t xml:space="preserve"> </m:t>
              </m:r>
              <m:r>
                <w:rPr>
                  <w:rFonts w:ascii="Cambria Math"/>
                </w:rPr>
                <m:t>трубопроводов</m:t>
              </m:r>
              <m:r>
                <w:rPr>
                  <w:rFonts w:ascii="Cambria Math"/>
                </w:rPr>
                <m:t xml:space="preserve"> </m:t>
              </m:r>
              <m:r>
                <w:rPr>
                  <w:rFonts w:ascii="Cambria Math"/>
                </w:rPr>
                <m:t>от</m:t>
              </m:r>
              <m:r>
                <w:rPr>
                  <w:rFonts w:ascii="Cambria Math"/>
                </w:rPr>
                <m:t xml:space="preserve"> </m:t>
              </m:r>
              <m:r>
                <w:rPr>
                  <w:rFonts w:ascii="Cambria Math"/>
                </w:rPr>
                <m:t>солей</m:t>
              </m:r>
            </m:num>
            <m:den>
              <m:r>
                <w:rPr>
                  <w:rFonts w:ascii="Cambria Math"/>
                </w:rPr>
                <m:t>общая</m:t>
              </m:r>
              <m:r>
                <w:rPr>
                  <w:rFonts w:ascii="Cambria Math"/>
                </w:rPr>
                <m:t xml:space="preserve"> </m:t>
              </m:r>
              <m:r>
                <w:rPr>
                  <w:rFonts w:ascii="Cambria Math"/>
                </w:rPr>
                <m:t>протяженность</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солями</m:t>
              </m:r>
            </m:den>
          </m:f>
          <m:r>
            <w:rPr>
              <w:rFonts w:ascii="Cambria Math" w:hAnsi="Cambria Math"/>
            </w:rPr>
            <m:t>*</m:t>
          </m:r>
          <m:r>
            <w:rPr>
              <w:rFonts w:ascii="Cambria Math"/>
            </w:rPr>
            <m:t>100</m:t>
          </m:r>
        </m:oMath>
      </m:oMathPara>
    </w:p>
    <w:p w14:paraId="3B334F6F" w14:textId="4C86532C" w:rsidR="00D179A3" w:rsidRDefault="00D179A3" w:rsidP="00C47193">
      <w:pPr>
        <w:pStyle w:val="aff2"/>
        <w:spacing w:before="120"/>
        <w:ind w:left="0"/>
        <w:contextualSpacing w:val="0"/>
      </w:pPr>
      <w:r w:rsidRPr="001C4E6E">
        <w:t xml:space="preserve">Все </w:t>
      </w:r>
      <w:r>
        <w:t>ОГ</w:t>
      </w:r>
      <w:r w:rsidRPr="001C4E6E">
        <w:t xml:space="preserve"> ранжируются по охвату, чем выше охват, тем больше баллов. </w:t>
      </w:r>
      <w:r w:rsidR="00D753FB">
        <w:t xml:space="preserve">Математическое распределение баллов за долю охвата по ингибированию аналогично </w:t>
      </w:r>
      <w:r w:rsidR="001B61AB">
        <w:t>Т</w:t>
      </w:r>
      <w:r w:rsidR="00D753FB">
        <w:t xml:space="preserve">аблице 25. </w:t>
      </w:r>
      <w:r w:rsidRPr="001C4E6E">
        <w:t xml:space="preserve">При охвате 100% у разных </w:t>
      </w:r>
      <w:r>
        <w:t>ОГ</w:t>
      </w:r>
      <w:r w:rsidRPr="001C4E6E">
        <w:t xml:space="preserve"> они получают одинаково максимальный бал.</w:t>
      </w:r>
      <w:r>
        <w:t xml:space="preserve"> </w:t>
      </w:r>
    </w:p>
    <w:p w14:paraId="3A7B33F6" w14:textId="59DD95F1" w:rsidR="00D179A3" w:rsidRDefault="00D179A3" w:rsidP="00C22F6D">
      <w:pPr>
        <w:pStyle w:val="aff2"/>
        <w:numPr>
          <w:ilvl w:val="3"/>
          <w:numId w:val="70"/>
        </w:numPr>
        <w:tabs>
          <w:tab w:val="left" w:pos="851"/>
        </w:tabs>
        <w:spacing w:before="120"/>
        <w:ind w:left="0" w:firstLine="0"/>
        <w:contextualSpacing w:val="0"/>
      </w:pPr>
      <w:r w:rsidRPr="00290ED7">
        <w:rPr>
          <w:i/>
        </w:rPr>
        <w:t>Показатель по объемам потребления (ингибирование + удаление химические методы) (план-факт) Э</w:t>
      </w:r>
      <w:r w:rsidRPr="00290ED7">
        <w:rPr>
          <w:i/>
          <w:vertAlign w:val="subscript"/>
        </w:rPr>
        <w:t>объем</w:t>
      </w:r>
      <w:r w:rsidRPr="001C4E6E">
        <w:rPr>
          <w:b/>
        </w:rPr>
        <w:t xml:space="preserve"> - </w:t>
      </w:r>
      <w:r w:rsidRPr="001C4E6E">
        <w:t>данный критерий</w:t>
      </w:r>
      <w:r w:rsidRPr="001C4E6E">
        <w:rPr>
          <w:b/>
        </w:rPr>
        <w:t xml:space="preserve"> </w:t>
      </w:r>
      <w:r w:rsidRPr="001C4E6E">
        <w:t xml:space="preserve">показывает выполнение плана по закачке </w:t>
      </w:r>
      <w:r>
        <w:t>химреагентов</w:t>
      </w:r>
      <w:r w:rsidRPr="001C4E6E">
        <w:t>. Оценка О</w:t>
      </w:r>
      <w:r>
        <w:t>Г</w:t>
      </w:r>
      <w:r w:rsidRPr="001C4E6E">
        <w:t xml:space="preserve"> производится путем сравнения выполненных фактических показателей</w:t>
      </w:r>
      <w:r>
        <w:t xml:space="preserve"> от</w:t>
      </w:r>
      <w:r w:rsidR="00543BFE">
        <w:t xml:space="preserve"> </w:t>
      </w:r>
      <w:r w:rsidRPr="001C4E6E">
        <w:t xml:space="preserve">плановых (план – факт) по закачке </w:t>
      </w:r>
      <w:r w:rsidR="00C42982" w:rsidRPr="0044577A">
        <w:t>ХР</w:t>
      </w:r>
      <w:r>
        <w:t>.</w:t>
      </w:r>
      <w:r w:rsidRPr="006902C8">
        <w:t xml:space="preserve"> </w:t>
      </w:r>
      <w:r>
        <w:t>Вычисляется по формуле:</w:t>
      </w:r>
    </w:p>
    <w:p w14:paraId="238527A8" w14:textId="77777777" w:rsidR="00D179A3" w:rsidRDefault="00D179A3" w:rsidP="001A3E0A">
      <w:pPr>
        <w:pStyle w:val="aff2"/>
        <w:spacing w:before="120"/>
        <w:ind w:left="0"/>
        <w:contextualSpacing w:val="0"/>
        <w:jc w:val="center"/>
      </w:pPr>
      <m:oMathPara>
        <m:oMath>
          <m:r>
            <w:rPr>
              <w:rFonts w:ascii="Cambria Math"/>
            </w:rPr>
            <m:t>Эобъем</m:t>
          </m:r>
          <m:r>
            <w:rPr>
              <w:rFonts w:ascii="Cambria Math"/>
            </w:rPr>
            <m:t xml:space="preserve">= </m:t>
          </m:r>
          <m:f>
            <m:fPr>
              <m:ctrlPr>
                <w:rPr>
                  <w:rFonts w:ascii="Cambria Math" w:hAnsi="Cambria Math"/>
                  <w:i/>
                </w:rPr>
              </m:ctrlPr>
            </m:fPr>
            <m:num>
              <m:r>
                <w:rPr>
                  <w:rFonts w:ascii="Cambria Math"/>
                </w:rPr>
                <m:t>фактическое</m:t>
              </m:r>
              <m:r>
                <w:rPr>
                  <w:rFonts w:ascii="Cambria Math"/>
                </w:rPr>
                <m:t xml:space="preserve"> </m:t>
              </m:r>
              <m:r>
                <w:rPr>
                  <w:rFonts w:ascii="Cambria Math"/>
                </w:rPr>
                <m:t>потребление</m:t>
              </m:r>
              <m:r>
                <w:rPr>
                  <w:rFonts w:ascii="Cambria Math"/>
                </w:rPr>
                <m:t xml:space="preserve"> </m:t>
              </m:r>
              <m:r>
                <w:rPr>
                  <w:rFonts w:ascii="Cambria Math"/>
                </w:rPr>
                <m:t>химреагентов</m:t>
              </m:r>
              <m:r>
                <w:rPr>
                  <w:rFonts w:ascii="Cambria Math"/>
                </w:rPr>
                <m:t xml:space="preserve"> </m:t>
              </m:r>
              <m:r>
                <w:rPr>
                  <w:rFonts w:ascii="Cambria Math"/>
                </w:rPr>
                <m:t>от</m:t>
              </m:r>
              <m:r>
                <w:rPr>
                  <w:rFonts w:ascii="Cambria Math"/>
                </w:rPr>
                <m:t xml:space="preserve"> </m:t>
              </m:r>
              <m:r>
                <w:rPr>
                  <w:rFonts w:ascii="Cambria Math"/>
                </w:rPr>
                <m:t>солей</m:t>
              </m:r>
            </m:num>
            <m:den>
              <m:r>
                <w:rPr>
                  <w:rFonts w:ascii="Cambria Math"/>
                </w:rPr>
                <m:t>плановое</m:t>
              </m:r>
              <m:r>
                <w:rPr>
                  <w:rFonts w:ascii="Cambria Math"/>
                </w:rPr>
                <m:t xml:space="preserve"> </m:t>
              </m:r>
              <m:r>
                <w:rPr>
                  <w:rFonts w:ascii="Cambria Math"/>
                </w:rPr>
                <m:t>потребление</m:t>
              </m:r>
              <m:r>
                <w:rPr>
                  <w:rFonts w:ascii="Cambria Math"/>
                </w:rPr>
                <m:t xml:space="preserve"> </m:t>
              </m:r>
              <m:r>
                <w:rPr>
                  <w:rFonts w:ascii="Cambria Math"/>
                </w:rPr>
                <m:t>химреагентов</m:t>
              </m:r>
              <m:r>
                <w:rPr>
                  <w:rFonts w:ascii="Cambria Math"/>
                </w:rPr>
                <m:t xml:space="preserve"> </m:t>
              </m:r>
              <m:r>
                <w:rPr>
                  <w:rFonts w:ascii="Cambria Math"/>
                </w:rPr>
                <m:t>от</m:t>
              </m:r>
              <m:r>
                <w:rPr>
                  <w:rFonts w:ascii="Cambria Math"/>
                </w:rPr>
                <m:t xml:space="preserve"> </m:t>
              </m:r>
              <m:r>
                <w:rPr>
                  <w:rFonts w:ascii="Cambria Math"/>
                </w:rPr>
                <m:t>солей</m:t>
              </m:r>
            </m:den>
          </m:f>
          <m:r>
            <w:rPr>
              <w:rFonts w:ascii="Cambria Math" w:hAnsi="Cambria Math"/>
            </w:rPr>
            <m:t>*</m:t>
          </m:r>
          <m:r>
            <w:rPr>
              <w:rFonts w:ascii="Cambria Math"/>
            </w:rPr>
            <m:t>100</m:t>
          </m:r>
        </m:oMath>
      </m:oMathPara>
    </w:p>
    <w:p w14:paraId="464F0FDA" w14:textId="7595C7D5" w:rsidR="00D179A3" w:rsidRDefault="00D179A3" w:rsidP="00017E8F">
      <w:pPr>
        <w:pStyle w:val="aff2"/>
        <w:spacing w:before="120"/>
        <w:ind w:left="0"/>
        <w:contextualSpacing w:val="0"/>
      </w:pPr>
      <w:r w:rsidRPr="001C4E6E">
        <w:t xml:space="preserve">Все </w:t>
      </w:r>
      <w:r>
        <w:t>ОГ</w:t>
      </w:r>
      <w:r w:rsidRPr="001C4E6E">
        <w:t xml:space="preserve"> ранжируются по</w:t>
      </w:r>
      <w:r>
        <w:t xml:space="preserve"> фактическому</w:t>
      </w:r>
      <w:r w:rsidRPr="001C4E6E">
        <w:t xml:space="preserve"> </w:t>
      </w:r>
      <w:r>
        <w:t>потреблению химреагентов от плана</w:t>
      </w:r>
      <w:r w:rsidRPr="001C4E6E">
        <w:t xml:space="preserve">. </w:t>
      </w:r>
      <w:r w:rsidR="00D753FB">
        <w:t xml:space="preserve">Математическое распределение баллов за выполнение плана по закачке аналогично </w:t>
      </w:r>
      <w:r w:rsidR="00017E8F">
        <w:br/>
      </w:r>
      <w:r w:rsidR="001B61AB">
        <w:t xml:space="preserve">Таблице 26. </w:t>
      </w:r>
    </w:p>
    <w:p w14:paraId="62200465" w14:textId="77777777" w:rsidR="00D179A3" w:rsidRDefault="00D179A3" w:rsidP="00C22F6D">
      <w:pPr>
        <w:pStyle w:val="aff2"/>
        <w:numPr>
          <w:ilvl w:val="3"/>
          <w:numId w:val="70"/>
        </w:numPr>
        <w:tabs>
          <w:tab w:val="left" w:pos="851"/>
        </w:tabs>
        <w:spacing w:before="120"/>
        <w:ind w:left="0" w:firstLine="0"/>
        <w:contextualSpacing w:val="0"/>
      </w:pPr>
      <w:r w:rsidRPr="00290ED7">
        <w:rPr>
          <w:i/>
        </w:rPr>
        <w:t>Показатель по защите Э</w:t>
      </w:r>
      <w:r w:rsidRPr="00290ED7">
        <w:rPr>
          <w:i/>
          <w:vertAlign w:val="subscript"/>
        </w:rPr>
        <w:t>защита</w:t>
      </w:r>
      <w:r w:rsidRPr="00EB73B3">
        <w:rPr>
          <w:b/>
        </w:rPr>
        <w:t xml:space="preserve"> -</w:t>
      </w:r>
      <w:r>
        <w:rPr>
          <w:b/>
        </w:rPr>
        <w:t xml:space="preserve"> </w:t>
      </w:r>
      <w:r w:rsidRPr="001C4E6E">
        <w:t>данный критерий</w:t>
      </w:r>
      <w:r w:rsidRPr="001C4E6E">
        <w:rPr>
          <w:b/>
        </w:rPr>
        <w:t xml:space="preserve"> </w:t>
      </w:r>
      <w:r w:rsidRPr="001C4E6E">
        <w:t>показывает</w:t>
      </w:r>
      <w:r w:rsidRPr="00EB73B3">
        <w:t xml:space="preserve"> </w:t>
      </w:r>
      <w:r>
        <w:t xml:space="preserve">эффективность работы по обеспечению не </w:t>
      </w:r>
      <w:r w:rsidRPr="00EB73B3">
        <w:t>превышени</w:t>
      </w:r>
      <w:r>
        <w:t>я</w:t>
      </w:r>
      <w:r w:rsidRPr="00EB73B3">
        <w:t xml:space="preserve"> режимного давления на защищаемых химическими методами трубопроводах</w:t>
      </w:r>
      <w:r>
        <w:t>.</w:t>
      </w:r>
      <w:r w:rsidRPr="00EB73B3">
        <w:t xml:space="preserve"> </w:t>
      </w:r>
      <w:r>
        <w:t>При расчетах показателя используются понятия эффективность защиты по количеству объектов (шт.) и эффективность защиты по протяженности (км)</w:t>
      </w:r>
      <w:r w:rsidRPr="00EB73B3">
        <w:t xml:space="preserve"> </w:t>
      </w:r>
      <w:r>
        <w:t>Вычисляется по формуле:</w:t>
      </w:r>
    </w:p>
    <w:p w14:paraId="01558D9B" w14:textId="77777777" w:rsidR="00D179A3" w:rsidRDefault="00D179A3" w:rsidP="001A3E0A">
      <w:pPr>
        <w:spacing w:before="120"/>
        <w:ind w:left="-709"/>
        <w:jc w:val="center"/>
      </w:pPr>
      <m:oMathPara>
        <m:oMath>
          <m:r>
            <w:rPr>
              <w:rFonts w:ascii="Cambria Math"/>
            </w:rPr>
            <m:t>Эзащита</m:t>
          </m:r>
          <m:r>
            <w:rPr>
              <w:rFonts w:ascii="Cambria Math"/>
            </w:rPr>
            <m:t xml:space="preserve">1 </m:t>
          </m:r>
          <m:d>
            <m:dPr>
              <m:ctrlPr>
                <w:rPr>
                  <w:rFonts w:ascii="Cambria Math" w:hAnsi="Cambria Math"/>
                  <w:i/>
                </w:rPr>
              </m:ctrlPr>
            </m:dPr>
            <m:e>
              <m:r>
                <w:rPr>
                  <w:rFonts w:ascii="Cambria Math"/>
                </w:rPr>
                <m:t>по</m:t>
              </m:r>
              <m:r>
                <w:rPr>
                  <w:rFonts w:ascii="Cambria Math"/>
                </w:rPr>
                <m:t xml:space="preserve"> </m:t>
              </m:r>
              <m:r>
                <w:rPr>
                  <w:rFonts w:ascii="Cambria Math"/>
                </w:rPr>
                <m:t>количеству</m:t>
              </m:r>
              <m:r>
                <w:rPr>
                  <w:rFonts w:ascii="Cambria Math"/>
                </w:rPr>
                <m:t xml:space="preserve"> </m:t>
              </m:r>
              <m:r>
                <w:rPr>
                  <w:rFonts w:ascii="Cambria Math"/>
                </w:rPr>
                <m:t>объектов</m:t>
              </m:r>
            </m:e>
          </m:d>
          <m:r>
            <w:rPr>
              <w:rFonts w:ascii="Cambria Math"/>
            </w:rPr>
            <m:t>= 100</m:t>
          </m:r>
          <m:r>
            <w:rPr>
              <w:rFonts w:ascii="Cambria Math"/>
            </w:rPr>
            <m:t>-</m:t>
          </m:r>
          <m:r>
            <w:rPr>
              <w:rFonts w:ascii="Cambria Math"/>
            </w:rPr>
            <m:t xml:space="preserve"> </m:t>
          </m:r>
          <m:f>
            <m:fPr>
              <m:ctrlPr>
                <w:rPr>
                  <w:rFonts w:ascii="Cambria Math" w:hAnsi="Cambria Math"/>
                  <w:i/>
                </w:rPr>
              </m:ctrlPr>
            </m:fPr>
            <m:num>
              <m:r>
                <w:rPr>
                  <w:rFonts w:ascii="Cambria Math"/>
                </w:rPr>
                <m:t>накопленное</m:t>
              </m:r>
              <m:r>
                <w:rPr>
                  <w:rFonts w:ascii="Cambria Math"/>
                </w:rPr>
                <m:t xml:space="preserve"> </m:t>
              </m:r>
              <m:r>
                <w:rPr>
                  <w:rFonts w:ascii="Cambria Math"/>
                </w:rPr>
                <m:t>количество</m:t>
              </m:r>
              <m:r>
                <w:rPr>
                  <w:rFonts w:ascii="Cambria Math"/>
                </w:rPr>
                <m:t xml:space="preserve"> </m:t>
              </m:r>
              <m:r>
                <w:rPr>
                  <w:rFonts w:ascii="Cambria Math"/>
                </w:rPr>
                <m:t>превышений</m:t>
              </m:r>
              <m:r>
                <w:rPr>
                  <w:rFonts w:ascii="Cambria Math"/>
                </w:rPr>
                <m:t xml:space="preserve"> </m:t>
              </m:r>
              <m:r>
                <w:rPr>
                  <w:rFonts w:ascii="Cambria Math"/>
                </w:rPr>
                <m:t>режимного</m:t>
              </m:r>
              <m:r>
                <w:rPr>
                  <w:rFonts w:ascii="Cambria Math"/>
                </w:rPr>
                <m:t xml:space="preserve"> </m:t>
              </m:r>
              <m:r>
                <w:rPr>
                  <w:rFonts w:ascii="Cambria Math"/>
                </w:rPr>
                <m:t>давления</m:t>
              </m:r>
            </m:num>
            <m:den>
              <m:r>
                <w:rPr>
                  <w:rFonts w:ascii="Cambria Math"/>
                </w:rPr>
                <m:t>общее</m:t>
              </m:r>
              <m:r>
                <w:rPr>
                  <w:rFonts w:ascii="Cambria Math"/>
                </w:rPr>
                <m:t xml:space="preserve"> </m:t>
              </m:r>
              <m:r>
                <w:rPr>
                  <w:rFonts w:ascii="Cambria Math"/>
                </w:rPr>
                <m:t>количество</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солями</m:t>
              </m:r>
            </m:den>
          </m:f>
        </m:oMath>
      </m:oMathPara>
    </w:p>
    <w:p w14:paraId="4A2630E6" w14:textId="77777777" w:rsidR="00D179A3" w:rsidRDefault="00D179A3" w:rsidP="001A3E0A">
      <w:pPr>
        <w:spacing w:before="120"/>
        <w:ind w:left="-709"/>
        <w:jc w:val="center"/>
      </w:pPr>
      <m:oMathPara>
        <m:oMathParaPr>
          <m:jc m:val="center"/>
        </m:oMathParaPr>
        <m:oMath>
          <m:r>
            <w:rPr>
              <w:rFonts w:ascii="Cambria Math"/>
            </w:rPr>
            <m:t>Эзащита</m:t>
          </m:r>
          <m:r>
            <w:rPr>
              <w:rFonts w:ascii="Cambria Math"/>
            </w:rPr>
            <m:t xml:space="preserve">2 </m:t>
          </m:r>
          <m:d>
            <m:dPr>
              <m:ctrlPr>
                <w:rPr>
                  <w:rFonts w:ascii="Cambria Math" w:hAnsi="Cambria Math"/>
                  <w:i/>
                </w:rPr>
              </m:ctrlPr>
            </m:dPr>
            <m:e>
              <m:r>
                <w:rPr>
                  <w:rFonts w:ascii="Cambria Math"/>
                </w:rPr>
                <m:t>по</m:t>
              </m:r>
              <m:r>
                <w:rPr>
                  <w:rFonts w:ascii="Cambria Math"/>
                </w:rPr>
                <m:t xml:space="preserve"> </m:t>
              </m:r>
              <m:r>
                <w:rPr>
                  <w:rFonts w:ascii="Cambria Math"/>
                </w:rPr>
                <m:t>протяженности</m:t>
              </m:r>
            </m:e>
          </m:d>
          <m:r>
            <w:rPr>
              <w:rFonts w:ascii="Cambria Math"/>
            </w:rPr>
            <m:t>= 100</m:t>
          </m:r>
          <m:r>
            <w:rPr>
              <w:rFonts w:ascii="Cambria Math"/>
            </w:rPr>
            <m:t>-</m:t>
          </m:r>
          <m:r>
            <w:rPr>
              <w:rFonts w:ascii="Cambria Math"/>
            </w:rPr>
            <m:t xml:space="preserve"> </m:t>
          </m:r>
          <m:f>
            <m:fPr>
              <m:ctrlPr>
                <w:rPr>
                  <w:rFonts w:ascii="Cambria Math" w:hAnsi="Cambria Math"/>
                  <w:i/>
                </w:rPr>
              </m:ctrlPr>
            </m:fPr>
            <m:num>
              <m:r>
                <w:rPr>
                  <w:rFonts w:ascii="Cambria Math"/>
                </w:rPr>
                <m:t>накопленное</m:t>
              </m:r>
              <m:r>
                <w:rPr>
                  <w:rFonts w:ascii="Cambria Math"/>
                </w:rPr>
                <m:t xml:space="preserve"> </m:t>
              </m:r>
              <m:r>
                <w:rPr>
                  <w:rFonts w:ascii="Cambria Math"/>
                </w:rPr>
                <m:t>количество</m:t>
              </m:r>
              <m:r>
                <w:rPr>
                  <w:rFonts w:ascii="Cambria Math"/>
                </w:rPr>
                <m:t xml:space="preserve"> </m:t>
              </m:r>
              <m:r>
                <w:rPr>
                  <w:rFonts w:ascii="Cambria Math"/>
                </w:rPr>
                <m:t>превышений</m:t>
              </m:r>
              <m:r>
                <w:rPr>
                  <w:rFonts w:ascii="Cambria Math"/>
                </w:rPr>
                <m:t xml:space="preserve"> </m:t>
              </m:r>
              <m:r>
                <w:rPr>
                  <w:rFonts w:ascii="Cambria Math"/>
                </w:rPr>
                <m:t>режимного</m:t>
              </m:r>
              <m:r>
                <w:rPr>
                  <w:rFonts w:ascii="Cambria Math"/>
                </w:rPr>
                <m:t xml:space="preserve"> </m:t>
              </m:r>
              <m:r>
                <w:rPr>
                  <w:rFonts w:ascii="Cambria Math"/>
                </w:rPr>
                <m:t>давления</m:t>
              </m:r>
            </m:num>
            <m:den>
              <m:r>
                <w:rPr>
                  <w:rFonts w:ascii="Cambria Math"/>
                </w:rPr>
                <m:t>общая</m:t>
              </m:r>
              <m:r>
                <w:rPr>
                  <w:rFonts w:ascii="Cambria Math"/>
                </w:rPr>
                <m:t xml:space="preserve"> </m:t>
              </m:r>
              <m:r>
                <w:rPr>
                  <w:rFonts w:ascii="Cambria Math"/>
                </w:rPr>
                <m:t>протяженность</m:t>
              </m:r>
              <m:r>
                <w:rPr>
                  <w:rFonts w:ascii="Cambria Math"/>
                </w:rPr>
                <m:t xml:space="preserve"> </m:t>
              </m:r>
              <m:r>
                <w:rPr>
                  <w:rFonts w:ascii="Cambria Math"/>
                </w:rPr>
                <m:t>трубопроводов</m:t>
              </m:r>
              <m:r>
                <w:rPr>
                  <w:rFonts w:ascii="Cambria Math"/>
                </w:rPr>
                <m:t xml:space="preserve"> </m:t>
              </m:r>
              <m:r>
                <w:rPr>
                  <w:rFonts w:ascii="Cambria Math"/>
                </w:rPr>
                <m:t>осложненных</m:t>
              </m:r>
              <m:r>
                <w:rPr>
                  <w:rFonts w:ascii="Cambria Math"/>
                </w:rPr>
                <m:t xml:space="preserve"> </m:t>
              </m:r>
              <m:r>
                <w:rPr>
                  <w:rFonts w:ascii="Cambria Math"/>
                </w:rPr>
                <m:t>солями</m:t>
              </m:r>
            </m:den>
          </m:f>
        </m:oMath>
      </m:oMathPara>
    </w:p>
    <w:p w14:paraId="362ECD3C" w14:textId="3182AD0B" w:rsidR="00D179A3" w:rsidRPr="001C4E6E" w:rsidRDefault="00D179A3" w:rsidP="001A3E0A">
      <w:pPr>
        <w:pStyle w:val="aff2"/>
        <w:spacing w:before="120"/>
        <w:ind w:left="0"/>
        <w:contextualSpacing w:val="0"/>
      </w:pPr>
      <w:r w:rsidRPr="001C4E6E">
        <w:t xml:space="preserve">Все </w:t>
      </w:r>
      <w:r>
        <w:t>ОГ</w:t>
      </w:r>
      <w:r w:rsidRPr="001C4E6E">
        <w:t xml:space="preserve"> ранжируются по</w:t>
      </w:r>
      <w:r>
        <w:t xml:space="preserve"> эффективности обеспечения не превышения режимного давления на защищаемых химическими методами трубопроводах</w:t>
      </w:r>
      <w:r w:rsidRPr="001C4E6E">
        <w:t xml:space="preserve">. </w:t>
      </w:r>
      <w:r w:rsidR="00D753FB">
        <w:t xml:space="preserve">Математическое распределение баллов за достижение эффективности ингибирования аналогично </w:t>
      </w:r>
      <w:r w:rsidR="001B61AB">
        <w:t>Т</w:t>
      </w:r>
      <w:r w:rsidR="00D753FB">
        <w:t xml:space="preserve">аблице 27. </w:t>
      </w:r>
    </w:p>
    <w:p w14:paraId="3C844865" w14:textId="7D354BB8" w:rsidR="00D179A3" w:rsidRDefault="00D179A3" w:rsidP="00D753FB">
      <w:pPr>
        <w:spacing w:before="120"/>
      </w:pPr>
      <w:r>
        <w:t xml:space="preserve">Фактически количество превышения режимного давления на защищаемых химическими методами трубопроводах должно быть подтверждено справкой составленной </w:t>
      </w:r>
      <w:r w:rsidR="0085206D">
        <w:t>П</w:t>
      </w:r>
      <w:r>
        <w:t xml:space="preserve">рофильным </w:t>
      </w:r>
      <w:r w:rsidR="00467EB5">
        <w:t>СП</w:t>
      </w:r>
      <w:r>
        <w:t xml:space="preserve">, согласованным со службой эксплуатации трубопроводов и утвержденной </w:t>
      </w:r>
      <w:r w:rsidR="00467EB5">
        <w:t>ГИ</w:t>
      </w:r>
      <w:r>
        <w:t xml:space="preserve"> ОГ.</w:t>
      </w:r>
    </w:p>
    <w:p w14:paraId="39DA1D1D" w14:textId="5F2F7362" w:rsidR="00A94FDE" w:rsidRPr="00CA3588" w:rsidRDefault="00497ECE" w:rsidP="00C22F6D">
      <w:pPr>
        <w:pStyle w:val="S30"/>
        <w:numPr>
          <w:ilvl w:val="2"/>
          <w:numId w:val="70"/>
        </w:numPr>
        <w:tabs>
          <w:tab w:val="left" w:pos="709"/>
        </w:tabs>
        <w:spacing w:before="240"/>
        <w:ind w:left="0" w:firstLine="0"/>
        <w:outlineLvl w:val="2"/>
      </w:pPr>
      <w:bookmarkStart w:id="618" w:name="_Toc122616670"/>
      <w:r w:rsidRPr="00CA3588">
        <w:lastRenderedPageBreak/>
        <w:t>ЗАЩИТА ПОГРУЖНОГО ОБОРУДОВАНИЯ ОТ СОЛЕОТЛОЖЕНИЙ</w:t>
      </w:r>
      <w:bookmarkEnd w:id="618"/>
    </w:p>
    <w:p w14:paraId="7F9BB3E1" w14:textId="77777777" w:rsidR="00A94FDE" w:rsidRPr="00815A04" w:rsidRDefault="00A94FDE" w:rsidP="00C22F6D">
      <w:pPr>
        <w:pStyle w:val="aff2"/>
        <w:numPr>
          <w:ilvl w:val="3"/>
          <w:numId w:val="65"/>
        </w:numPr>
        <w:tabs>
          <w:tab w:val="left" w:pos="851"/>
        </w:tabs>
        <w:spacing w:before="120"/>
        <w:ind w:left="0" w:firstLine="0"/>
        <w:contextualSpacing w:val="0"/>
      </w:pPr>
      <w:r w:rsidRPr="00815A04">
        <w:t xml:space="preserve">Визуализация и примеры заполнения ранжирования </w:t>
      </w:r>
      <w:r>
        <w:t xml:space="preserve">по всем направлениям </w:t>
      </w:r>
      <w:r w:rsidRPr="00815A04">
        <w:t xml:space="preserve">приведены в табличной форме в формате </w:t>
      </w:r>
      <w:r w:rsidRPr="00815A04">
        <w:rPr>
          <w:lang w:val="en-US"/>
        </w:rPr>
        <w:t>Excel</w:t>
      </w:r>
      <w:r w:rsidRPr="00815A04">
        <w:t xml:space="preserve"> в </w:t>
      </w:r>
      <w:hyperlink w:anchor="_ПРИЛОЖЕНИЯ_1" w:history="1">
        <w:r w:rsidRPr="00815A04">
          <w:rPr>
            <w:rStyle w:val="ae"/>
          </w:rPr>
          <w:t>Приложении 11</w:t>
        </w:r>
      </w:hyperlink>
      <w:r w:rsidRPr="00815A04">
        <w:t xml:space="preserve">. Описание самой методики расчетов приведено ниже. </w:t>
      </w:r>
    </w:p>
    <w:p w14:paraId="1350B07C" w14:textId="77777777" w:rsidR="00A94FDE" w:rsidRDefault="00A94FDE" w:rsidP="00C22F6D">
      <w:pPr>
        <w:pStyle w:val="aff2"/>
        <w:numPr>
          <w:ilvl w:val="3"/>
          <w:numId w:val="65"/>
        </w:numPr>
        <w:tabs>
          <w:tab w:val="left" w:pos="851"/>
        </w:tabs>
        <w:spacing w:before="120"/>
        <w:ind w:left="0" w:firstLine="0"/>
        <w:contextualSpacing w:val="0"/>
      </w:pPr>
      <w:r w:rsidRPr="00471137">
        <w:t xml:space="preserve">Оценка эффективности </w:t>
      </w:r>
      <w:r w:rsidR="00C0090B">
        <w:t>ХР</w:t>
      </w:r>
      <w:r w:rsidRPr="00471137">
        <w:t xml:space="preserve"> при защите скважин от солеотложений складывается</w:t>
      </w:r>
      <w:r>
        <w:t xml:space="preserve"> из двух расчётов КПЭ: </w:t>
      </w:r>
    </w:p>
    <w:p w14:paraId="198F2E56" w14:textId="77777777" w:rsidR="00A94FDE" w:rsidRPr="007A0DEE" w:rsidRDefault="00A94FDE" w:rsidP="00C22F6D">
      <w:pPr>
        <w:pStyle w:val="aff2"/>
        <w:numPr>
          <w:ilvl w:val="0"/>
          <w:numId w:val="64"/>
        </w:numPr>
        <w:tabs>
          <w:tab w:val="left" w:pos="567"/>
        </w:tabs>
        <w:spacing w:before="60"/>
        <w:ind w:left="567" w:hanging="397"/>
        <w:contextualSpacing w:val="0"/>
      </w:pPr>
      <w:r w:rsidRPr="007A0DEE">
        <w:t>расчёт непосредственно эффективности химизации на основе сокращения числа отказов по осложняющему фактору. Число отказов по причине солеотложений к фонду скважин защищаемом химическими способами, что выражается в формуле:</w:t>
      </w:r>
    </w:p>
    <w:p w14:paraId="24F14FF1" w14:textId="77777777" w:rsidR="00A94FDE" w:rsidRDefault="00A94FDE" w:rsidP="00F71B27">
      <w:pPr>
        <w:spacing w:before="120"/>
      </w:pPr>
      <m:oMathPara>
        <m:oMath>
          <m:r>
            <w:rPr>
              <w:rFonts w:ascii="Cambria Math" w:hAnsi="Cambria Math"/>
            </w:rPr>
            <m:t>Эф(хим)=1-</m:t>
          </m:r>
          <m:f>
            <m:fPr>
              <m:ctrlPr>
                <w:rPr>
                  <w:rFonts w:ascii="Cambria Math" w:hAnsi="Cambria Math"/>
                  <w:i/>
                </w:rPr>
              </m:ctrlPr>
            </m:fPr>
            <m:num>
              <m:r>
                <w:rPr>
                  <w:rFonts w:ascii="Cambria Math" w:hAnsi="Cambria Math"/>
                </w:rPr>
                <m:t>Отк</m:t>
              </m:r>
              <m:d>
                <m:dPr>
                  <m:ctrlPr>
                    <w:rPr>
                      <w:rFonts w:ascii="Cambria Math" w:hAnsi="Cambria Math"/>
                      <w:i/>
                    </w:rPr>
                  </m:ctrlPr>
                </m:dPr>
                <m:e>
                  <m:r>
                    <w:rPr>
                      <w:rFonts w:ascii="Cambria Math" w:hAnsi="Cambria Math"/>
                    </w:rPr>
                    <m:t>хим</m:t>
                  </m:r>
                </m:e>
              </m:d>
            </m:num>
            <m:den>
              <m:r>
                <w:rPr>
                  <w:rFonts w:ascii="Cambria Math" w:hAnsi="Cambria Math"/>
                </w:rPr>
                <m:t>Скв</m:t>
              </m:r>
              <m:d>
                <m:dPr>
                  <m:ctrlPr>
                    <w:rPr>
                      <w:rFonts w:ascii="Cambria Math" w:hAnsi="Cambria Math"/>
                      <w:i/>
                    </w:rPr>
                  </m:ctrlPr>
                </m:dPr>
                <m:e>
                  <m:r>
                    <w:rPr>
                      <w:rFonts w:ascii="Cambria Math" w:hAnsi="Cambria Math"/>
                    </w:rPr>
                    <m:t>хим</m:t>
                  </m:r>
                </m:e>
              </m:d>
            </m:den>
          </m:f>
          <m:r>
            <w:rPr>
              <w:rFonts w:ascii="Cambria Math" w:hAnsi="Cambria Math"/>
            </w:rPr>
            <m:t>,%</m:t>
          </m:r>
        </m:oMath>
      </m:oMathPara>
    </w:p>
    <w:p w14:paraId="58949AF4" w14:textId="77777777" w:rsidR="00F71B27" w:rsidRDefault="00F71B27" w:rsidP="001B61AB">
      <w:pPr>
        <w:tabs>
          <w:tab w:val="left" w:pos="1148"/>
        </w:tabs>
        <w:spacing w:before="120"/>
        <w:ind w:left="567"/>
        <w:rPr>
          <w:szCs w:val="24"/>
        </w:rPr>
      </w:pPr>
      <w:r>
        <w:rPr>
          <w:szCs w:val="24"/>
        </w:rPr>
        <w:t>г</w:t>
      </w:r>
      <w:r w:rsidR="00A94FDE">
        <w:rPr>
          <w:szCs w:val="24"/>
        </w:rPr>
        <w:t>де</w:t>
      </w:r>
      <w:r>
        <w:rPr>
          <w:szCs w:val="24"/>
        </w:rPr>
        <w:t>:</w:t>
      </w:r>
      <w:r w:rsidR="00A94FDE">
        <w:rPr>
          <w:szCs w:val="24"/>
        </w:rPr>
        <w:t xml:space="preserve"> </w:t>
      </w:r>
    </w:p>
    <w:p w14:paraId="58096AA4" w14:textId="32BEAAF3" w:rsidR="00A94FDE" w:rsidRDefault="00A94FDE" w:rsidP="001B61AB">
      <w:pPr>
        <w:tabs>
          <w:tab w:val="left" w:pos="1148"/>
        </w:tabs>
        <w:spacing w:before="120"/>
        <w:ind w:left="567"/>
        <w:rPr>
          <w:szCs w:val="24"/>
        </w:rPr>
      </w:pPr>
      <w:r>
        <w:rPr>
          <w:szCs w:val="24"/>
        </w:rPr>
        <w:t xml:space="preserve">Эф(хим) – эффективность применения </w:t>
      </w:r>
      <w:r w:rsidR="00C42982" w:rsidRPr="0044577A">
        <w:rPr>
          <w:szCs w:val="24"/>
        </w:rPr>
        <w:t>ХР</w:t>
      </w:r>
      <w:r>
        <w:rPr>
          <w:szCs w:val="24"/>
        </w:rPr>
        <w:t xml:space="preserve"> для защиты от осложнения (%). Отк(хим) - </w:t>
      </w:r>
      <w:r w:rsidRPr="00DC5F30">
        <w:rPr>
          <w:szCs w:val="24"/>
        </w:rPr>
        <w:t>число отказов до 365 суток по причине осложнения на защищаемом химическими способами фонде</w:t>
      </w:r>
      <w:r>
        <w:rPr>
          <w:szCs w:val="24"/>
        </w:rPr>
        <w:t xml:space="preserve"> скважин </w:t>
      </w:r>
      <w:r w:rsidRPr="001F7F7B">
        <w:rPr>
          <w:szCs w:val="24"/>
        </w:rPr>
        <w:t>(категор</w:t>
      </w:r>
      <w:r>
        <w:rPr>
          <w:szCs w:val="24"/>
        </w:rPr>
        <w:t>ия №</w:t>
      </w:r>
      <w:r w:rsidR="00F71B27">
        <w:rPr>
          <w:szCs w:val="24"/>
        </w:rPr>
        <w:t> </w:t>
      </w:r>
      <w:r>
        <w:rPr>
          <w:szCs w:val="24"/>
        </w:rPr>
        <w:t>1 и категория №</w:t>
      </w:r>
      <w:r w:rsidR="00F71B27">
        <w:rPr>
          <w:szCs w:val="24"/>
        </w:rPr>
        <w:t> </w:t>
      </w:r>
      <w:r>
        <w:rPr>
          <w:szCs w:val="24"/>
        </w:rPr>
        <w:t>2)</w:t>
      </w:r>
      <w:r w:rsidRPr="00DC5F30">
        <w:rPr>
          <w:szCs w:val="24"/>
        </w:rPr>
        <w:t xml:space="preserve"> </w:t>
      </w:r>
      <w:r>
        <w:rPr>
          <w:szCs w:val="24"/>
        </w:rPr>
        <w:t xml:space="preserve">за скользящий год (шт.). Скв(хим) </w:t>
      </w:r>
      <w:r w:rsidR="00471BB9">
        <w:rPr>
          <w:szCs w:val="24"/>
        </w:rPr>
        <w:t>–</w:t>
      </w:r>
      <w:r>
        <w:rPr>
          <w:szCs w:val="24"/>
        </w:rPr>
        <w:t xml:space="preserve"> </w:t>
      </w:r>
      <w:r w:rsidRPr="00DC5F30">
        <w:rPr>
          <w:szCs w:val="24"/>
        </w:rPr>
        <w:t>число скважин, охвачен</w:t>
      </w:r>
      <w:r>
        <w:rPr>
          <w:szCs w:val="24"/>
        </w:rPr>
        <w:t>ных химизацией</w:t>
      </w:r>
      <w:r w:rsidRPr="00DC5F30">
        <w:rPr>
          <w:szCs w:val="24"/>
        </w:rPr>
        <w:t xml:space="preserve"> </w:t>
      </w:r>
      <w:r w:rsidRPr="001F7F7B">
        <w:rPr>
          <w:szCs w:val="24"/>
        </w:rPr>
        <w:t>(категор</w:t>
      </w:r>
      <w:r>
        <w:rPr>
          <w:szCs w:val="24"/>
        </w:rPr>
        <w:t>ия №</w:t>
      </w:r>
      <w:r w:rsidR="00F71B27">
        <w:rPr>
          <w:szCs w:val="24"/>
        </w:rPr>
        <w:t> </w:t>
      </w:r>
      <w:r>
        <w:rPr>
          <w:szCs w:val="24"/>
        </w:rPr>
        <w:t>1 и категория №</w:t>
      </w:r>
      <w:r w:rsidR="00F71B27">
        <w:rPr>
          <w:szCs w:val="24"/>
        </w:rPr>
        <w:t> </w:t>
      </w:r>
      <w:r>
        <w:rPr>
          <w:szCs w:val="24"/>
        </w:rPr>
        <w:t>2)</w:t>
      </w:r>
      <w:r w:rsidRPr="00DC5F30">
        <w:rPr>
          <w:szCs w:val="24"/>
        </w:rPr>
        <w:t xml:space="preserve"> (шт.)</w:t>
      </w:r>
      <w:r>
        <w:rPr>
          <w:szCs w:val="24"/>
        </w:rPr>
        <w:t>.</w:t>
      </w:r>
    </w:p>
    <w:p w14:paraId="7C4CF3E9" w14:textId="77777777" w:rsidR="00A94FDE" w:rsidRPr="001C5A4C" w:rsidRDefault="00A94FDE" w:rsidP="00C22F6D">
      <w:pPr>
        <w:pStyle w:val="aff2"/>
        <w:numPr>
          <w:ilvl w:val="0"/>
          <w:numId w:val="64"/>
        </w:numPr>
        <w:tabs>
          <w:tab w:val="left" w:pos="567"/>
        </w:tabs>
        <w:spacing w:before="60"/>
        <w:ind w:left="567" w:hanging="397"/>
        <w:contextualSpacing w:val="0"/>
      </w:pPr>
      <w:r>
        <w:t>расчёт эффективности на основе работы ОГ за контролем числа работ по удалению твердых отложений с ГНО, сокращение числа СКО и прочих обработок. Э</w:t>
      </w:r>
      <w:r w:rsidRPr="001C5A4C">
        <w:t>ффективности контроля ОГ за проведением числа удалений от солеотложений к осложнённому фонду скважин, что выражается в формуле:</w:t>
      </w:r>
    </w:p>
    <w:p w14:paraId="2F3625C9" w14:textId="77777777" w:rsidR="00A94FDE" w:rsidRDefault="00A94FDE" w:rsidP="00F71B27">
      <w:pPr>
        <w:spacing w:before="120"/>
      </w:pPr>
      <m:oMathPara>
        <m:oMath>
          <m:r>
            <w:rPr>
              <w:rFonts w:ascii="Cambria Math" w:hAnsi="Cambria Math"/>
            </w:rPr>
            <m:t>Эф</m:t>
          </m:r>
          <m:d>
            <m:dPr>
              <m:ctrlPr>
                <w:rPr>
                  <w:rFonts w:ascii="Cambria Math" w:hAnsi="Cambria Math"/>
                  <w:i/>
                </w:rPr>
              </m:ctrlPr>
            </m:dPr>
            <m:e>
              <m:r>
                <w:rPr>
                  <w:rFonts w:ascii="Cambria Math" w:hAnsi="Cambria Math"/>
                </w:rPr>
                <m:t>удал.</m:t>
              </m:r>
            </m:e>
          </m:d>
          <m:r>
            <w:rPr>
              <w:rFonts w:ascii="Cambria Math" w:hAnsi="Cambria Math"/>
            </w:rPr>
            <m:t>=1-</m:t>
          </m:r>
          <m:f>
            <m:fPr>
              <m:ctrlPr>
                <w:rPr>
                  <w:rFonts w:ascii="Cambria Math" w:hAnsi="Cambria Math"/>
                  <w:i/>
                </w:rPr>
              </m:ctrlPr>
            </m:fPr>
            <m:num>
              <m:r>
                <w:rPr>
                  <w:rFonts w:ascii="Cambria Math" w:hAnsi="Cambria Math"/>
                </w:rPr>
                <m:t>Ч</m:t>
              </m:r>
              <m:d>
                <m:dPr>
                  <m:ctrlPr>
                    <w:rPr>
                      <w:rFonts w:ascii="Cambria Math" w:hAnsi="Cambria Math"/>
                      <w:i/>
                    </w:rPr>
                  </m:ctrlPr>
                </m:dPr>
                <m:e>
                  <m:r>
                    <w:rPr>
                      <w:rFonts w:ascii="Cambria Math" w:hAnsi="Cambria Math"/>
                    </w:rPr>
                    <m:t>удал.</m:t>
                  </m:r>
                </m:e>
              </m:d>
            </m:num>
            <m:den>
              <m:r>
                <w:rPr>
                  <w:rFonts w:ascii="Cambria Math" w:hAnsi="Cambria Math"/>
                </w:rPr>
                <m:t>Скв</m:t>
              </m:r>
              <m:d>
                <m:dPr>
                  <m:ctrlPr>
                    <w:rPr>
                      <w:rFonts w:ascii="Cambria Math" w:hAnsi="Cambria Math"/>
                      <w:i/>
                    </w:rPr>
                  </m:ctrlPr>
                </m:dPr>
                <m:e>
                  <m:r>
                    <w:rPr>
                      <w:rFonts w:ascii="Cambria Math" w:hAnsi="Cambria Math"/>
                    </w:rPr>
                    <m:t>оф</m:t>
                  </m:r>
                </m:e>
              </m:d>
            </m:den>
          </m:f>
          <m:r>
            <w:rPr>
              <w:rFonts w:ascii="Cambria Math" w:hAnsi="Cambria Math"/>
            </w:rPr>
            <m:t>,%</m:t>
          </m:r>
        </m:oMath>
      </m:oMathPara>
    </w:p>
    <w:p w14:paraId="4B54587A" w14:textId="77777777" w:rsidR="00F71B27" w:rsidRDefault="00F71B27" w:rsidP="00F71B27">
      <w:pPr>
        <w:tabs>
          <w:tab w:val="left" w:pos="-2835"/>
        </w:tabs>
        <w:spacing w:before="120"/>
        <w:ind w:left="567"/>
        <w:rPr>
          <w:szCs w:val="24"/>
        </w:rPr>
      </w:pPr>
      <w:r>
        <w:rPr>
          <w:szCs w:val="24"/>
        </w:rPr>
        <w:t>г</w:t>
      </w:r>
      <w:r w:rsidR="00A94FDE">
        <w:rPr>
          <w:szCs w:val="24"/>
        </w:rPr>
        <w:t>де</w:t>
      </w:r>
      <w:r>
        <w:rPr>
          <w:szCs w:val="24"/>
        </w:rPr>
        <w:t>:</w:t>
      </w:r>
    </w:p>
    <w:p w14:paraId="7DD30C98" w14:textId="1AD4E81C" w:rsidR="00A94FDE" w:rsidRDefault="00A94FDE" w:rsidP="00F71B27">
      <w:pPr>
        <w:tabs>
          <w:tab w:val="left" w:pos="-2835"/>
        </w:tabs>
        <w:spacing w:before="120"/>
        <w:ind w:left="567"/>
        <w:rPr>
          <w:szCs w:val="24"/>
        </w:rPr>
      </w:pPr>
      <w:r>
        <w:rPr>
          <w:szCs w:val="24"/>
        </w:rPr>
        <w:t>Эф(удал.) – эффективность контроля ОГ за количеством проведённых СКО и прочих работ по удалению твердых отложений с ГНО. Ч(ско) - ч</w:t>
      </w:r>
      <w:r w:rsidRPr="001F7F7B">
        <w:rPr>
          <w:szCs w:val="24"/>
        </w:rPr>
        <w:t>исло СКО направленных на уда</w:t>
      </w:r>
      <w:r>
        <w:rPr>
          <w:szCs w:val="24"/>
        </w:rPr>
        <w:t>ление солеотложений с ГНО (шт.), учитываются все СКО</w:t>
      </w:r>
      <w:r w:rsidR="00AC4D1F" w:rsidRPr="00AC4D1F">
        <w:rPr>
          <w:szCs w:val="24"/>
        </w:rPr>
        <w:t xml:space="preserve"> (</w:t>
      </w:r>
      <w:r w:rsidR="00AC4D1F">
        <w:rPr>
          <w:szCs w:val="24"/>
        </w:rPr>
        <w:t xml:space="preserve">кроме проведённых в рамках опытно-промышленных испытаний </w:t>
      </w:r>
      <w:r w:rsidR="0059453B">
        <w:rPr>
          <w:szCs w:val="24"/>
        </w:rPr>
        <w:t>ИС</w:t>
      </w:r>
      <w:r w:rsidR="00AC4D1F">
        <w:rPr>
          <w:szCs w:val="24"/>
        </w:rPr>
        <w:t xml:space="preserve"> для ГНО)</w:t>
      </w:r>
      <w:r>
        <w:rPr>
          <w:szCs w:val="24"/>
        </w:rPr>
        <w:t xml:space="preserve"> вне зависимости от наработки оборудования. Скв(оф) - </w:t>
      </w:r>
      <w:r w:rsidRPr="001F7F7B">
        <w:rPr>
          <w:szCs w:val="24"/>
        </w:rPr>
        <w:t>осложнённый фонд скважин по данному осложнению (категор</w:t>
      </w:r>
      <w:r>
        <w:rPr>
          <w:szCs w:val="24"/>
        </w:rPr>
        <w:t>ия №</w:t>
      </w:r>
      <w:r w:rsidR="007A0DEE">
        <w:rPr>
          <w:szCs w:val="24"/>
        </w:rPr>
        <w:t xml:space="preserve"> </w:t>
      </w:r>
      <w:r>
        <w:rPr>
          <w:szCs w:val="24"/>
        </w:rPr>
        <w:t>1 и категория №</w:t>
      </w:r>
      <w:r w:rsidR="007A0DEE">
        <w:rPr>
          <w:szCs w:val="24"/>
        </w:rPr>
        <w:t xml:space="preserve"> </w:t>
      </w:r>
      <w:r>
        <w:rPr>
          <w:szCs w:val="24"/>
        </w:rPr>
        <w:t>2) (шт.).</w:t>
      </w:r>
    </w:p>
    <w:p w14:paraId="24971FFA" w14:textId="77777777" w:rsidR="00A94FDE" w:rsidRDefault="00A94FDE" w:rsidP="00C22F6D">
      <w:pPr>
        <w:pStyle w:val="aff2"/>
        <w:numPr>
          <w:ilvl w:val="3"/>
          <w:numId w:val="65"/>
        </w:numPr>
        <w:tabs>
          <w:tab w:val="left" w:pos="851"/>
        </w:tabs>
        <w:spacing w:before="120"/>
        <w:ind w:left="0" w:firstLine="0"/>
        <w:contextualSpacing w:val="0"/>
      </w:pPr>
      <w:r>
        <w:t>Целевые показатели при этом определяются исходя из текущих значений</w:t>
      </w:r>
      <w:r w:rsidRPr="005156F6">
        <w:t xml:space="preserve"> </w:t>
      </w:r>
      <w:r>
        <w:t xml:space="preserve">Эф(хим) и Эф(СКО) с учётом положительной динамики. </w:t>
      </w:r>
      <w:r w:rsidR="00C0090B">
        <w:t>ОГ,</w:t>
      </w:r>
      <w:r>
        <w:t xml:space="preserve"> зная значения эффективности прошлого периода</w:t>
      </w:r>
      <w:r w:rsidR="00C0090B">
        <w:t>,</w:t>
      </w:r>
      <w:r>
        <w:t xml:space="preserve"> может установить для </w:t>
      </w:r>
      <w:r w:rsidR="00C0090B">
        <w:t>СП</w:t>
      </w:r>
      <w:r>
        <w:t>, участвующих в процессе, показатели эффективности, который необходимо будет достичь для вып</w:t>
      </w:r>
      <w:r w:rsidR="00815DC0">
        <w:t>олнения КПЭ, согласно расчёта (</w:t>
      </w:r>
      <w:r>
        <w:t>шаблон расчёта).</w:t>
      </w:r>
    </w:p>
    <w:p w14:paraId="54B27DEE" w14:textId="77777777" w:rsidR="00A94FDE" w:rsidRDefault="00A94FDE" w:rsidP="00C22F6D">
      <w:pPr>
        <w:pStyle w:val="aff2"/>
        <w:numPr>
          <w:ilvl w:val="3"/>
          <w:numId w:val="65"/>
        </w:numPr>
        <w:tabs>
          <w:tab w:val="left" w:pos="851"/>
        </w:tabs>
        <w:spacing w:before="120"/>
        <w:ind w:left="0" w:firstLine="0"/>
        <w:contextualSpacing w:val="0"/>
      </w:pPr>
      <w:r>
        <w:t xml:space="preserve">При расчёте КПЭ в части эффективности химизации от солеотложений берётся показатели базы и нормы. </w:t>
      </w:r>
    </w:p>
    <w:p w14:paraId="5E95F192" w14:textId="77777777" w:rsidR="00A94FDE" w:rsidRDefault="00A94FDE" w:rsidP="00C22F6D">
      <w:pPr>
        <w:pStyle w:val="aff2"/>
        <w:numPr>
          <w:ilvl w:val="3"/>
          <w:numId w:val="65"/>
        </w:numPr>
        <w:tabs>
          <w:tab w:val="left" w:pos="851"/>
        </w:tabs>
        <w:spacing w:before="120"/>
        <w:ind w:left="0" w:firstLine="0"/>
        <w:contextualSpacing w:val="0"/>
      </w:pPr>
      <w:r>
        <w:t>База рассчитывается по формуле:</w:t>
      </w:r>
    </w:p>
    <w:p w14:paraId="39614D46" w14:textId="77777777" w:rsidR="00A94FDE" w:rsidRDefault="00A94FDE" w:rsidP="00017E8F">
      <w:pPr>
        <w:pageBreakBefore/>
        <w:spacing w:before="120"/>
        <w:jc w:val="center"/>
      </w:pPr>
      <m:oMath>
        <m:r>
          <w:rPr>
            <w:rFonts w:ascii="Cambria Math" w:hAnsi="Cambria Math"/>
          </w:rPr>
          <w:lastRenderedPageBreak/>
          <m:t>База%=0,95*Эф(хим),%</m:t>
        </m:r>
      </m:oMath>
      <w:r w:rsidR="00F71B27">
        <w:t>,</w:t>
      </w:r>
    </w:p>
    <w:p w14:paraId="64DE4B19" w14:textId="77777777" w:rsidR="00F71B27" w:rsidRDefault="00F71B27" w:rsidP="00017E8F">
      <w:pPr>
        <w:keepNext/>
        <w:spacing w:before="120"/>
        <w:ind w:left="567"/>
        <w:rPr>
          <w:szCs w:val="24"/>
        </w:rPr>
      </w:pPr>
      <w:r>
        <w:rPr>
          <w:szCs w:val="24"/>
        </w:rPr>
        <w:t>г</w:t>
      </w:r>
      <w:r w:rsidR="00A94FDE">
        <w:rPr>
          <w:szCs w:val="24"/>
        </w:rPr>
        <w:t>де</w:t>
      </w:r>
      <w:r>
        <w:rPr>
          <w:szCs w:val="24"/>
        </w:rPr>
        <w:t>:</w:t>
      </w:r>
    </w:p>
    <w:p w14:paraId="3EF3E1AA" w14:textId="77777777" w:rsidR="00A94FDE" w:rsidRDefault="00A94FDE" w:rsidP="00F71B27">
      <w:pPr>
        <w:spacing w:before="120"/>
        <w:ind w:left="567"/>
        <w:rPr>
          <w:szCs w:val="24"/>
        </w:rPr>
      </w:pPr>
      <w:r>
        <w:rPr>
          <w:szCs w:val="24"/>
        </w:rPr>
        <w:t>0,95 коэффициент; Эф(хим) – эффективность химизации прошлого отчётного периода. Минимальное значение Базы - 80%.</w:t>
      </w:r>
    </w:p>
    <w:p w14:paraId="2D24F998" w14:textId="77777777" w:rsidR="00A94FDE" w:rsidRDefault="00A94FDE" w:rsidP="00F71B27">
      <w:pPr>
        <w:spacing w:before="120"/>
        <w:ind w:left="567"/>
        <w:rPr>
          <w:szCs w:val="24"/>
        </w:rPr>
      </w:pPr>
      <w:r>
        <w:rPr>
          <w:szCs w:val="24"/>
        </w:rPr>
        <w:t>Норма рассчитывается по формуле:</w:t>
      </w:r>
    </w:p>
    <w:p w14:paraId="7E8816F4" w14:textId="77777777" w:rsidR="00A94FDE" w:rsidRDefault="00A94FDE" w:rsidP="00F71B27">
      <w:pPr>
        <w:spacing w:before="120"/>
        <w:ind w:left="567"/>
        <w:jc w:val="center"/>
      </w:pPr>
      <m:oMath>
        <m:r>
          <w:rPr>
            <w:rFonts w:ascii="Cambria Math" w:hAnsi="Cambria Math"/>
          </w:rPr>
          <m:t>Норма%=К*Эф(хим),%</m:t>
        </m:r>
      </m:oMath>
      <w:r w:rsidR="00F71B27">
        <w:t>,</w:t>
      </w:r>
    </w:p>
    <w:p w14:paraId="45E58D92" w14:textId="74D9342A" w:rsidR="00F71B27" w:rsidRDefault="00F71B27" w:rsidP="00F71B27">
      <w:pPr>
        <w:spacing w:before="120"/>
        <w:ind w:left="567"/>
        <w:rPr>
          <w:szCs w:val="24"/>
        </w:rPr>
      </w:pPr>
      <w:r>
        <w:rPr>
          <w:szCs w:val="24"/>
        </w:rPr>
        <w:t>г</w:t>
      </w:r>
      <w:r w:rsidR="00A94FDE">
        <w:rPr>
          <w:szCs w:val="24"/>
        </w:rPr>
        <w:t>де</w:t>
      </w:r>
      <w:r>
        <w:rPr>
          <w:szCs w:val="24"/>
        </w:rPr>
        <w:t>:</w:t>
      </w:r>
      <w:r w:rsidR="005A745F">
        <w:rPr>
          <w:szCs w:val="24"/>
        </w:rPr>
        <w:t xml:space="preserve"> К и Эф(хим) устанавливаются в </w:t>
      </w:r>
      <w:r w:rsidR="001B61AB">
        <w:rPr>
          <w:szCs w:val="24"/>
        </w:rPr>
        <w:t>Т</w:t>
      </w:r>
      <w:r w:rsidR="005A745F">
        <w:rPr>
          <w:szCs w:val="24"/>
        </w:rPr>
        <w:t>аблице 28.</w:t>
      </w:r>
    </w:p>
    <w:p w14:paraId="1274E87E" w14:textId="77777777" w:rsidR="005A745F" w:rsidRPr="00572383" w:rsidRDefault="005A745F" w:rsidP="005A745F">
      <w:pPr>
        <w:pStyle w:val="Sd"/>
        <w:spacing w:before="120"/>
        <w:rPr>
          <w:rFonts w:cs="Arial"/>
          <w:szCs w:val="20"/>
        </w:rPr>
      </w:pPr>
      <w:r w:rsidRPr="00572383">
        <w:rPr>
          <w:rFonts w:cs="Arial"/>
          <w:szCs w:val="20"/>
        </w:rPr>
        <w:t xml:space="preserve">Таблица </w:t>
      </w:r>
      <w:r w:rsidRPr="00572383">
        <w:rPr>
          <w:rFonts w:cs="Arial"/>
          <w:szCs w:val="20"/>
        </w:rPr>
        <w:fldChar w:fldCharType="begin"/>
      </w:r>
      <w:r w:rsidRPr="00572383">
        <w:rPr>
          <w:rFonts w:cs="Arial"/>
          <w:szCs w:val="20"/>
        </w:rPr>
        <w:instrText xml:space="preserve"> SEQ Таблица \* ARABIC </w:instrText>
      </w:r>
      <w:r w:rsidRPr="00572383">
        <w:rPr>
          <w:rFonts w:cs="Arial"/>
          <w:szCs w:val="20"/>
        </w:rPr>
        <w:fldChar w:fldCharType="separate"/>
      </w:r>
      <w:r w:rsidR="00CF790D">
        <w:rPr>
          <w:rFonts w:cs="Arial"/>
          <w:noProof/>
          <w:szCs w:val="20"/>
        </w:rPr>
        <w:t>28</w:t>
      </w:r>
      <w:r w:rsidRPr="00572383">
        <w:rPr>
          <w:rFonts w:cs="Arial"/>
          <w:noProof/>
          <w:szCs w:val="20"/>
        </w:rPr>
        <w:fldChar w:fldCharType="end"/>
      </w:r>
    </w:p>
    <w:p w14:paraId="2A07E412" w14:textId="77777777" w:rsidR="005A745F" w:rsidRPr="00572383" w:rsidRDefault="005A745F" w:rsidP="005A745F">
      <w:pPr>
        <w:pStyle w:val="aff2"/>
        <w:spacing w:line="276" w:lineRule="auto"/>
        <w:ind w:left="0"/>
        <w:jc w:val="right"/>
        <w:rPr>
          <w:rFonts w:ascii="Arial" w:hAnsi="Arial" w:cs="Arial"/>
          <w:b/>
          <w:sz w:val="20"/>
          <w:szCs w:val="20"/>
        </w:rPr>
      </w:pPr>
      <w:r>
        <w:rPr>
          <w:rFonts w:ascii="Arial" w:hAnsi="Arial" w:cs="Arial"/>
          <w:b/>
          <w:sz w:val="20"/>
          <w:szCs w:val="20"/>
        </w:rPr>
        <w:t xml:space="preserve">Значения коэффициента для целевого показателя от эффективности прошлого периода </w:t>
      </w:r>
    </w:p>
    <w:tbl>
      <w:tblPr>
        <w:tblStyle w:val="afff5"/>
        <w:tblW w:w="988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070"/>
        <w:gridCol w:w="4819"/>
      </w:tblGrid>
      <w:tr w:rsidR="00A94FDE" w14:paraId="550F104D" w14:textId="77777777" w:rsidTr="00F71B27">
        <w:tc>
          <w:tcPr>
            <w:tcW w:w="5070" w:type="dxa"/>
            <w:tcBorders>
              <w:top w:val="single" w:sz="12" w:space="0" w:color="auto"/>
              <w:bottom w:val="single" w:sz="12" w:space="0" w:color="auto"/>
            </w:tcBorders>
            <w:shd w:val="clear" w:color="auto" w:fill="FFD200"/>
            <w:hideMark/>
          </w:tcPr>
          <w:p w14:paraId="0BC54628" w14:textId="77777777" w:rsidR="00A94FDE" w:rsidRPr="00F71B27" w:rsidRDefault="00F71B27" w:rsidP="00F71B27">
            <w:pPr>
              <w:jc w:val="center"/>
              <w:rPr>
                <w:rFonts w:ascii="Arial" w:eastAsia="Times New Roman" w:hAnsi="Arial" w:cs="Arial"/>
                <w:b/>
                <w:sz w:val="16"/>
                <w:szCs w:val="24"/>
                <w:lang w:eastAsia="ru-RU"/>
              </w:rPr>
            </w:pPr>
            <w:r w:rsidRPr="00F71B27">
              <w:rPr>
                <w:rFonts w:ascii="Arial" w:eastAsia="Times New Roman" w:hAnsi="Arial" w:cs="Arial"/>
                <w:b/>
                <w:sz w:val="16"/>
                <w:szCs w:val="24"/>
                <w:lang w:eastAsia="ru-RU"/>
              </w:rPr>
              <w:t>ЗНАЧЕНИЕ ЭФФЕКТИВНОСТИ ХИМИЗАЦИИ ПРОШЛОГО ОТЧЁТНОГО ПЕРИОДА</w:t>
            </w:r>
          </w:p>
        </w:tc>
        <w:tc>
          <w:tcPr>
            <w:tcW w:w="4819" w:type="dxa"/>
            <w:tcBorders>
              <w:top w:val="single" w:sz="12" w:space="0" w:color="auto"/>
              <w:bottom w:val="single" w:sz="12" w:space="0" w:color="auto"/>
            </w:tcBorders>
            <w:shd w:val="clear" w:color="auto" w:fill="FFD200"/>
            <w:hideMark/>
          </w:tcPr>
          <w:p w14:paraId="2A21282D" w14:textId="77777777" w:rsidR="00A94FDE" w:rsidRPr="00F71B27" w:rsidRDefault="00F71B27" w:rsidP="00F71B27">
            <w:pPr>
              <w:jc w:val="center"/>
              <w:rPr>
                <w:rFonts w:ascii="Arial" w:eastAsia="Times New Roman" w:hAnsi="Arial" w:cs="Arial"/>
                <w:b/>
                <w:sz w:val="16"/>
                <w:szCs w:val="24"/>
                <w:lang w:eastAsia="ru-RU"/>
              </w:rPr>
            </w:pPr>
            <w:r w:rsidRPr="00F71B27">
              <w:rPr>
                <w:rFonts w:ascii="Arial" w:eastAsia="Times New Roman" w:hAnsi="Arial" w:cs="Arial"/>
                <w:b/>
                <w:sz w:val="16"/>
                <w:szCs w:val="24"/>
                <w:lang w:eastAsia="ru-RU"/>
              </w:rPr>
              <w:t>ЗНАЧЕНИЕ КОЭФФИЦИЕНТА ДЛЯ ЦЕЛЕВОГО ПОКАЗАТЕЛЯ (К)</w:t>
            </w:r>
          </w:p>
        </w:tc>
      </w:tr>
      <w:tr w:rsidR="00A94FDE" w14:paraId="5CFBF18D" w14:textId="77777777" w:rsidTr="00F71B27">
        <w:tc>
          <w:tcPr>
            <w:tcW w:w="5070" w:type="dxa"/>
            <w:tcBorders>
              <w:top w:val="single" w:sz="12" w:space="0" w:color="auto"/>
            </w:tcBorders>
            <w:hideMark/>
          </w:tcPr>
          <w:p w14:paraId="3DF13E87" w14:textId="77777777" w:rsidR="00A94FDE" w:rsidRDefault="00A94FDE" w:rsidP="007229A0">
            <w:pPr>
              <w:rPr>
                <w:szCs w:val="24"/>
              </w:rPr>
            </w:pPr>
            <w:r>
              <w:rPr>
                <w:szCs w:val="24"/>
              </w:rPr>
              <w:t>100%</w:t>
            </w:r>
          </w:p>
        </w:tc>
        <w:tc>
          <w:tcPr>
            <w:tcW w:w="4819" w:type="dxa"/>
            <w:tcBorders>
              <w:top w:val="single" w:sz="12" w:space="0" w:color="auto"/>
            </w:tcBorders>
            <w:hideMark/>
          </w:tcPr>
          <w:p w14:paraId="6AF891BD" w14:textId="77777777" w:rsidR="00A94FDE" w:rsidRDefault="00A94FDE" w:rsidP="007229A0">
            <w:pPr>
              <w:rPr>
                <w:szCs w:val="24"/>
              </w:rPr>
            </w:pPr>
            <w:r>
              <w:rPr>
                <w:szCs w:val="24"/>
              </w:rPr>
              <w:t>0,99</w:t>
            </w:r>
          </w:p>
        </w:tc>
      </w:tr>
      <w:tr w:rsidR="00A94FDE" w14:paraId="50350C30" w14:textId="77777777" w:rsidTr="00F71B27">
        <w:tc>
          <w:tcPr>
            <w:tcW w:w="5070" w:type="dxa"/>
            <w:hideMark/>
          </w:tcPr>
          <w:p w14:paraId="486E8BA8" w14:textId="77777777" w:rsidR="00A94FDE" w:rsidRDefault="00A94FDE" w:rsidP="007229A0">
            <w:pPr>
              <w:rPr>
                <w:szCs w:val="24"/>
              </w:rPr>
            </w:pPr>
            <w:r>
              <w:rPr>
                <w:szCs w:val="24"/>
              </w:rPr>
              <w:t>95-100%</w:t>
            </w:r>
          </w:p>
        </w:tc>
        <w:tc>
          <w:tcPr>
            <w:tcW w:w="4819" w:type="dxa"/>
            <w:hideMark/>
          </w:tcPr>
          <w:p w14:paraId="53F09947" w14:textId="77777777" w:rsidR="00A94FDE" w:rsidRDefault="00A94FDE" w:rsidP="007229A0">
            <w:pPr>
              <w:rPr>
                <w:szCs w:val="24"/>
              </w:rPr>
            </w:pPr>
            <w:r>
              <w:rPr>
                <w:szCs w:val="24"/>
              </w:rPr>
              <w:t>1</w:t>
            </w:r>
          </w:p>
        </w:tc>
      </w:tr>
      <w:tr w:rsidR="00A94FDE" w14:paraId="35A83754" w14:textId="77777777" w:rsidTr="00F71B27">
        <w:tc>
          <w:tcPr>
            <w:tcW w:w="5070" w:type="dxa"/>
            <w:hideMark/>
          </w:tcPr>
          <w:p w14:paraId="1E216DA6" w14:textId="77777777" w:rsidR="00A94FDE" w:rsidRDefault="00A94FDE" w:rsidP="007229A0">
            <w:pPr>
              <w:rPr>
                <w:szCs w:val="24"/>
              </w:rPr>
            </w:pPr>
            <w:r>
              <w:rPr>
                <w:szCs w:val="24"/>
              </w:rPr>
              <w:t>90-95%</w:t>
            </w:r>
          </w:p>
        </w:tc>
        <w:tc>
          <w:tcPr>
            <w:tcW w:w="4819" w:type="dxa"/>
            <w:hideMark/>
          </w:tcPr>
          <w:p w14:paraId="0378357A" w14:textId="77777777" w:rsidR="00A94FDE" w:rsidRDefault="00A94FDE" w:rsidP="007229A0">
            <w:pPr>
              <w:rPr>
                <w:szCs w:val="24"/>
              </w:rPr>
            </w:pPr>
            <w:r>
              <w:rPr>
                <w:szCs w:val="24"/>
              </w:rPr>
              <w:t>1,01</w:t>
            </w:r>
          </w:p>
        </w:tc>
      </w:tr>
      <w:tr w:rsidR="00A94FDE" w14:paraId="0D56ECC9" w14:textId="77777777" w:rsidTr="00F71B27">
        <w:tc>
          <w:tcPr>
            <w:tcW w:w="5070" w:type="dxa"/>
            <w:hideMark/>
          </w:tcPr>
          <w:p w14:paraId="115F593A" w14:textId="77777777" w:rsidR="00A94FDE" w:rsidRDefault="00A94FDE" w:rsidP="007229A0">
            <w:pPr>
              <w:rPr>
                <w:szCs w:val="24"/>
              </w:rPr>
            </w:pPr>
            <w:r>
              <w:rPr>
                <w:szCs w:val="24"/>
              </w:rPr>
              <w:t>85-90%</w:t>
            </w:r>
          </w:p>
        </w:tc>
        <w:tc>
          <w:tcPr>
            <w:tcW w:w="4819" w:type="dxa"/>
            <w:hideMark/>
          </w:tcPr>
          <w:p w14:paraId="11EEB308" w14:textId="77777777" w:rsidR="00A94FDE" w:rsidRDefault="00A94FDE" w:rsidP="007229A0">
            <w:pPr>
              <w:rPr>
                <w:szCs w:val="24"/>
              </w:rPr>
            </w:pPr>
            <w:r>
              <w:rPr>
                <w:szCs w:val="24"/>
              </w:rPr>
              <w:t>1,02</w:t>
            </w:r>
          </w:p>
        </w:tc>
      </w:tr>
      <w:tr w:rsidR="00A94FDE" w14:paraId="27B7ECE5" w14:textId="77777777" w:rsidTr="00F71B27">
        <w:tc>
          <w:tcPr>
            <w:tcW w:w="5070" w:type="dxa"/>
            <w:hideMark/>
          </w:tcPr>
          <w:p w14:paraId="5AC69B4F" w14:textId="77777777" w:rsidR="00A94FDE" w:rsidRDefault="00A94FDE" w:rsidP="007229A0">
            <w:pPr>
              <w:rPr>
                <w:szCs w:val="24"/>
              </w:rPr>
            </w:pPr>
            <w:r>
              <w:rPr>
                <w:szCs w:val="24"/>
              </w:rPr>
              <w:t>80-85%</w:t>
            </w:r>
          </w:p>
        </w:tc>
        <w:tc>
          <w:tcPr>
            <w:tcW w:w="4819" w:type="dxa"/>
            <w:hideMark/>
          </w:tcPr>
          <w:p w14:paraId="1040F9B2" w14:textId="77777777" w:rsidR="00A94FDE" w:rsidRDefault="00A94FDE" w:rsidP="007229A0">
            <w:pPr>
              <w:rPr>
                <w:szCs w:val="24"/>
              </w:rPr>
            </w:pPr>
            <w:r>
              <w:rPr>
                <w:szCs w:val="24"/>
              </w:rPr>
              <w:t>1,03</w:t>
            </w:r>
          </w:p>
        </w:tc>
      </w:tr>
      <w:tr w:rsidR="00A94FDE" w14:paraId="2D73D595" w14:textId="77777777" w:rsidTr="00F71B27">
        <w:tc>
          <w:tcPr>
            <w:tcW w:w="5070" w:type="dxa"/>
            <w:hideMark/>
          </w:tcPr>
          <w:p w14:paraId="5607CEC1" w14:textId="77777777" w:rsidR="00A94FDE" w:rsidRPr="00A92975" w:rsidRDefault="00A94FDE" w:rsidP="007229A0">
            <w:pPr>
              <w:rPr>
                <w:szCs w:val="24"/>
              </w:rPr>
            </w:pPr>
            <w:r>
              <w:rPr>
                <w:szCs w:val="24"/>
              </w:rPr>
              <w:t>Менее или равно 80%</w:t>
            </w:r>
          </w:p>
        </w:tc>
        <w:tc>
          <w:tcPr>
            <w:tcW w:w="4819" w:type="dxa"/>
            <w:hideMark/>
          </w:tcPr>
          <w:p w14:paraId="0493997C" w14:textId="77777777" w:rsidR="00A94FDE" w:rsidRDefault="00A94FDE" w:rsidP="007229A0">
            <w:pPr>
              <w:rPr>
                <w:szCs w:val="24"/>
              </w:rPr>
            </w:pPr>
            <w:r w:rsidRPr="008D0B02">
              <w:rPr>
                <w:szCs w:val="24"/>
              </w:rPr>
              <w:t>Без коэффициента (устанавливает</w:t>
            </w:r>
            <w:r>
              <w:rPr>
                <w:szCs w:val="24"/>
              </w:rPr>
              <w:t>ся минимальное значение нормы 82</w:t>
            </w:r>
            <w:r w:rsidRPr="008D0B02">
              <w:rPr>
                <w:szCs w:val="24"/>
              </w:rPr>
              <w:t>%)</w:t>
            </w:r>
          </w:p>
        </w:tc>
      </w:tr>
    </w:tbl>
    <w:p w14:paraId="4FD57D0F" w14:textId="77777777" w:rsidR="00A94FDE" w:rsidRDefault="00A94FDE" w:rsidP="00C22F6D">
      <w:pPr>
        <w:pStyle w:val="aff2"/>
        <w:numPr>
          <w:ilvl w:val="3"/>
          <w:numId w:val="65"/>
        </w:numPr>
        <w:tabs>
          <w:tab w:val="left" w:pos="851"/>
        </w:tabs>
        <w:spacing w:before="120"/>
        <w:ind w:left="0" w:firstLine="0"/>
        <w:contextualSpacing w:val="0"/>
      </w:pPr>
      <w:r>
        <w:t>Исходя из показаний базы и нормы, рассчитанных по прошлым показателям эффективности, делается расчёт выполнения КПЭ по оцениваемому периоду:</w:t>
      </w:r>
    </w:p>
    <w:p w14:paraId="4C2B90AD" w14:textId="77777777" w:rsidR="00A94FDE" w:rsidRDefault="00A94FDE" w:rsidP="00C22F6D">
      <w:pPr>
        <w:pStyle w:val="aff2"/>
        <w:numPr>
          <w:ilvl w:val="3"/>
          <w:numId w:val="65"/>
        </w:numPr>
        <w:tabs>
          <w:tab w:val="left" w:pos="851"/>
        </w:tabs>
        <w:spacing w:before="120"/>
        <w:ind w:left="0" w:firstLine="0"/>
        <w:contextualSpacing w:val="0"/>
      </w:pPr>
      <w:r>
        <w:t>Если показатели эффективности оцениваемого периода превышают норму то КПЭ считается выполненным на 100%, если показатели оцениваемого периода ниже базового значения КПЭ не считается выполненным 0%.</w:t>
      </w:r>
    </w:p>
    <w:p w14:paraId="3E5A09B9" w14:textId="77777777" w:rsidR="00A94FDE" w:rsidRDefault="00A94FDE" w:rsidP="00C22F6D">
      <w:pPr>
        <w:pStyle w:val="aff2"/>
        <w:numPr>
          <w:ilvl w:val="3"/>
          <w:numId w:val="65"/>
        </w:numPr>
        <w:tabs>
          <w:tab w:val="left" w:pos="851"/>
        </w:tabs>
        <w:spacing w:before="120"/>
        <w:ind w:left="0" w:firstLine="0"/>
        <w:contextualSpacing w:val="0"/>
      </w:pPr>
      <w:r>
        <w:t>Если диапазон значений эффективности находится в пределах между значениями базы и нормы, то КПЭ рассчитывается исходя из следующей формулы:</w:t>
      </w:r>
    </w:p>
    <w:p w14:paraId="1F33E5FC" w14:textId="77777777" w:rsidR="00A94FDE" w:rsidRDefault="00A94FDE" w:rsidP="00726E6D">
      <w:pPr>
        <w:spacing w:before="120"/>
      </w:pPr>
      <m:oMathPara>
        <m:oMath>
          <m:r>
            <w:rPr>
              <w:rFonts w:ascii="Cambria Math" w:hAnsi="Cambria Math"/>
            </w:rPr>
            <m:t>КПЭ</m:t>
          </m:r>
          <m:d>
            <m:dPr>
              <m:ctrlPr>
                <w:rPr>
                  <w:rFonts w:ascii="Cambria Math" w:hAnsi="Cambria Math"/>
                  <w:i/>
                </w:rPr>
              </m:ctrlPr>
            </m:dPr>
            <m:e>
              <m:r>
                <w:rPr>
                  <w:rFonts w:ascii="Cambria Math" w:hAnsi="Cambria Math"/>
                </w:rPr>
                <m:t>эф-ть</m:t>
              </m:r>
            </m:e>
          </m:d>
          <m:r>
            <w:rPr>
              <w:rFonts w:ascii="Cambria Math" w:hAnsi="Cambria Math"/>
            </w:rPr>
            <m:t>=</m:t>
          </m:r>
          <m:f>
            <m:fPr>
              <m:ctrlPr>
                <w:rPr>
                  <w:rFonts w:ascii="Cambria Math" w:eastAsiaTheme="minorEastAsia" w:hAnsi="Cambria Math"/>
                  <w:noProof/>
                </w:rPr>
              </m:ctrlPr>
            </m:fPr>
            <m:num>
              <m:r>
                <m:rPr>
                  <m:sty m:val="p"/>
                </m:rPr>
                <w:rPr>
                  <w:rFonts w:ascii="Cambria Math" w:eastAsiaTheme="minorEastAsia" w:hAnsi="Cambria Math" w:cs="Cambria Math"/>
                  <w:noProof/>
                </w:rPr>
                <m:t>Эф</m:t>
              </m:r>
              <m:d>
                <m:dPr>
                  <m:ctrlPr>
                    <w:rPr>
                      <w:rFonts w:ascii="Cambria Math" w:eastAsiaTheme="minorEastAsia" w:hAnsi="Cambria Math" w:cs="Cambria Math"/>
                      <w:noProof/>
                    </w:rPr>
                  </m:ctrlPr>
                </m:dPr>
                <m:e>
                  <m:r>
                    <m:rPr>
                      <m:sty m:val="p"/>
                    </m:rPr>
                    <w:rPr>
                      <w:rFonts w:ascii="Cambria Math" w:eastAsiaTheme="minorEastAsia" w:hAnsi="Cambria Math" w:cs="Cambria Math"/>
                      <w:noProof/>
                    </w:rPr>
                    <m:t>хим</m:t>
                  </m:r>
                </m:e>
              </m:d>
              <m:r>
                <m:rPr>
                  <m:sty m:val="p"/>
                </m:rPr>
                <w:rPr>
                  <w:rFonts w:ascii="Cambria Math" w:eastAsiaTheme="minorEastAsia" w:hAnsi="Cambria Math" w:cs="Cambria Math"/>
                  <w:noProof/>
                </w:rPr>
                <m:t>-База</m:t>
              </m:r>
            </m:num>
            <m:den>
              <m:r>
                <m:rPr>
                  <m:sty m:val="p"/>
                </m:rPr>
                <w:rPr>
                  <w:rFonts w:ascii="Cambria Math" w:eastAsiaTheme="minorEastAsia" w:hAnsi="Cambria Math" w:cs="Cambria Math"/>
                  <w:noProof/>
                </w:rPr>
                <m:t>Норма-База</m:t>
              </m:r>
            </m:den>
          </m:f>
          <m:r>
            <w:rPr>
              <w:rFonts w:ascii="Cambria Math" w:eastAsiaTheme="minorEastAsia" w:hAnsi="Cambria Math"/>
              <w:noProof/>
            </w:rPr>
            <m:t>,%</m:t>
          </m:r>
        </m:oMath>
      </m:oMathPara>
    </w:p>
    <w:p w14:paraId="250ABDFB" w14:textId="77777777" w:rsidR="00726E6D" w:rsidRDefault="00726E6D" w:rsidP="00726E6D">
      <w:pPr>
        <w:spacing w:before="120"/>
        <w:ind w:left="567"/>
        <w:rPr>
          <w:szCs w:val="24"/>
        </w:rPr>
      </w:pPr>
      <w:r>
        <w:rPr>
          <w:szCs w:val="24"/>
        </w:rPr>
        <w:t>г</w:t>
      </w:r>
      <w:r w:rsidR="00A94FDE">
        <w:rPr>
          <w:szCs w:val="24"/>
        </w:rPr>
        <w:t>де</w:t>
      </w:r>
      <w:r>
        <w:rPr>
          <w:szCs w:val="24"/>
        </w:rPr>
        <w:t>:</w:t>
      </w:r>
    </w:p>
    <w:p w14:paraId="2826F9F6" w14:textId="77777777" w:rsidR="00A94FDE" w:rsidRDefault="00A94FDE" w:rsidP="00726E6D">
      <w:pPr>
        <w:spacing w:before="120"/>
        <w:ind w:left="567"/>
        <w:rPr>
          <w:szCs w:val="24"/>
        </w:rPr>
      </w:pPr>
      <w:r>
        <w:rPr>
          <w:szCs w:val="24"/>
        </w:rPr>
        <w:t xml:space="preserve">Эф(хим) эффективность оцениваемого периода, Норма и База показатели, рассчитанные исходя из периода предшествующего оцениваемому. </w:t>
      </w:r>
    </w:p>
    <w:p w14:paraId="7A50198C" w14:textId="77777777" w:rsidR="00A94FDE" w:rsidRPr="00CA6548" w:rsidRDefault="00A94FDE" w:rsidP="00C22F6D">
      <w:pPr>
        <w:pStyle w:val="aff2"/>
        <w:numPr>
          <w:ilvl w:val="3"/>
          <w:numId w:val="65"/>
        </w:numPr>
        <w:tabs>
          <w:tab w:val="left" w:pos="851"/>
        </w:tabs>
        <w:spacing w:before="120"/>
        <w:ind w:left="0" w:firstLine="0"/>
        <w:contextualSpacing w:val="0"/>
      </w:pPr>
      <w:r>
        <w:t>При расчёте КПЭ в части контроля ОГ за количеством проведённых СКО и прочих работ по уд</w:t>
      </w:r>
      <w:r w:rsidR="007A0DEE">
        <w:t xml:space="preserve">алению твердых отложений с ГНО </w:t>
      </w:r>
      <w:r>
        <w:t>берётся показатели базы и нормы рассчитанные по следующему алгоритму:</w:t>
      </w:r>
    </w:p>
    <w:p w14:paraId="6DF0FF20" w14:textId="77777777" w:rsidR="00A94FDE" w:rsidRDefault="00A94FDE" w:rsidP="001A3E0A">
      <w:pPr>
        <w:pStyle w:val="aff2"/>
        <w:tabs>
          <w:tab w:val="left" w:pos="851"/>
        </w:tabs>
        <w:spacing w:before="120"/>
        <w:ind w:left="0"/>
        <w:contextualSpacing w:val="0"/>
      </w:pPr>
      <w:r>
        <w:t>База рассчитывается по формуле:</w:t>
      </w:r>
    </w:p>
    <w:p w14:paraId="517864C9" w14:textId="77777777" w:rsidR="00A94FDE" w:rsidRDefault="00A94FDE" w:rsidP="001A3E0A">
      <w:pPr>
        <w:spacing w:before="120"/>
      </w:pPr>
      <m:oMathPara>
        <m:oMath>
          <m:r>
            <w:rPr>
              <w:rFonts w:ascii="Cambria Math" w:hAnsi="Cambria Math"/>
            </w:rPr>
            <m:t>База%=0,8*Эф(СКО),%</m:t>
          </m:r>
        </m:oMath>
      </m:oMathPara>
    </w:p>
    <w:p w14:paraId="12BF5E18" w14:textId="77777777" w:rsidR="00726E6D" w:rsidRDefault="00726E6D" w:rsidP="00726E6D">
      <w:pPr>
        <w:spacing w:before="120"/>
        <w:ind w:left="567"/>
        <w:rPr>
          <w:szCs w:val="24"/>
        </w:rPr>
      </w:pPr>
      <w:r>
        <w:rPr>
          <w:szCs w:val="24"/>
        </w:rPr>
        <w:t>г</w:t>
      </w:r>
      <w:r w:rsidR="00A94FDE">
        <w:rPr>
          <w:szCs w:val="24"/>
        </w:rPr>
        <w:t>де</w:t>
      </w:r>
      <w:r>
        <w:rPr>
          <w:szCs w:val="24"/>
        </w:rPr>
        <w:t>:</w:t>
      </w:r>
    </w:p>
    <w:p w14:paraId="528987D9" w14:textId="77777777" w:rsidR="00A94FDE" w:rsidRDefault="00A94FDE" w:rsidP="00726E6D">
      <w:pPr>
        <w:spacing w:before="120"/>
        <w:ind w:left="567"/>
        <w:rPr>
          <w:szCs w:val="24"/>
        </w:rPr>
      </w:pPr>
      <w:r>
        <w:rPr>
          <w:szCs w:val="24"/>
        </w:rPr>
        <w:t>0,8 коэффициент; Эф(СКО) – эффективность работы ОГ в части контроля за числом операций по удалению твердых отложений с ГНО прошлого отчётного периода. Минимальное значение Базы - 40%.</w:t>
      </w:r>
    </w:p>
    <w:p w14:paraId="012D7477" w14:textId="77777777" w:rsidR="00A94FDE" w:rsidRDefault="00A94FDE" w:rsidP="00726E6D">
      <w:pPr>
        <w:spacing w:before="120"/>
        <w:rPr>
          <w:szCs w:val="24"/>
        </w:rPr>
      </w:pPr>
      <w:r>
        <w:rPr>
          <w:szCs w:val="24"/>
        </w:rPr>
        <w:t>Норма рассчитывается по формуле:</w:t>
      </w:r>
    </w:p>
    <w:p w14:paraId="47D9AA88" w14:textId="77777777" w:rsidR="00A94FDE" w:rsidRDefault="00A94FDE" w:rsidP="00726E6D">
      <w:pPr>
        <w:spacing w:before="120"/>
      </w:pPr>
      <m:oMathPara>
        <m:oMath>
          <m:r>
            <w:rPr>
              <w:rFonts w:ascii="Cambria Math" w:hAnsi="Cambria Math"/>
            </w:rPr>
            <m:t>Норма%=К*Эф(СКО),%</m:t>
          </m:r>
        </m:oMath>
      </m:oMathPara>
    </w:p>
    <w:p w14:paraId="0470112E" w14:textId="4BB32B3A" w:rsidR="00A94FDE" w:rsidRDefault="00726E6D" w:rsidP="00726E6D">
      <w:pPr>
        <w:spacing w:before="120"/>
        <w:ind w:left="567"/>
        <w:rPr>
          <w:szCs w:val="24"/>
        </w:rPr>
      </w:pPr>
      <w:r>
        <w:rPr>
          <w:szCs w:val="24"/>
        </w:rPr>
        <w:t>г</w:t>
      </w:r>
      <w:r w:rsidR="00A94FDE">
        <w:rPr>
          <w:szCs w:val="24"/>
        </w:rPr>
        <w:t>де</w:t>
      </w:r>
      <w:r>
        <w:rPr>
          <w:szCs w:val="24"/>
        </w:rPr>
        <w:t>:</w:t>
      </w:r>
      <w:r w:rsidR="005A745F">
        <w:rPr>
          <w:szCs w:val="24"/>
        </w:rPr>
        <w:t xml:space="preserve"> </w:t>
      </w:r>
      <w:r w:rsidR="00A94FDE">
        <w:rPr>
          <w:szCs w:val="24"/>
        </w:rPr>
        <w:t>К коэффициент</w:t>
      </w:r>
      <w:r w:rsidR="005A745F">
        <w:rPr>
          <w:szCs w:val="24"/>
        </w:rPr>
        <w:t xml:space="preserve"> и Эф(СКО) устанавливаются в </w:t>
      </w:r>
      <w:r w:rsidR="001B61AB">
        <w:rPr>
          <w:szCs w:val="24"/>
        </w:rPr>
        <w:t>Т</w:t>
      </w:r>
      <w:r w:rsidR="005A745F">
        <w:rPr>
          <w:szCs w:val="24"/>
        </w:rPr>
        <w:t>аблице 29.</w:t>
      </w:r>
    </w:p>
    <w:p w14:paraId="5A4FD49F" w14:textId="77777777" w:rsidR="005A745F" w:rsidRPr="00572383" w:rsidRDefault="005A745F" w:rsidP="007A0DEE">
      <w:pPr>
        <w:pStyle w:val="Sd"/>
        <w:spacing w:before="120"/>
        <w:rPr>
          <w:rFonts w:cs="Arial"/>
          <w:szCs w:val="20"/>
        </w:rPr>
      </w:pPr>
      <w:r w:rsidRPr="00572383">
        <w:rPr>
          <w:rFonts w:cs="Arial"/>
          <w:szCs w:val="20"/>
        </w:rPr>
        <w:lastRenderedPageBreak/>
        <w:t xml:space="preserve">Таблица </w:t>
      </w:r>
      <w:r w:rsidRPr="00572383">
        <w:rPr>
          <w:rFonts w:cs="Arial"/>
          <w:szCs w:val="20"/>
        </w:rPr>
        <w:fldChar w:fldCharType="begin"/>
      </w:r>
      <w:r w:rsidRPr="00572383">
        <w:rPr>
          <w:rFonts w:cs="Arial"/>
          <w:szCs w:val="20"/>
        </w:rPr>
        <w:instrText xml:space="preserve"> SEQ Таблица \* ARABIC </w:instrText>
      </w:r>
      <w:r w:rsidRPr="00572383">
        <w:rPr>
          <w:rFonts w:cs="Arial"/>
          <w:szCs w:val="20"/>
        </w:rPr>
        <w:fldChar w:fldCharType="separate"/>
      </w:r>
      <w:r w:rsidR="00CF790D">
        <w:rPr>
          <w:rFonts w:cs="Arial"/>
          <w:noProof/>
          <w:szCs w:val="20"/>
        </w:rPr>
        <w:t>29</w:t>
      </w:r>
      <w:r w:rsidRPr="00572383">
        <w:rPr>
          <w:rFonts w:cs="Arial"/>
          <w:noProof/>
          <w:szCs w:val="20"/>
        </w:rPr>
        <w:fldChar w:fldCharType="end"/>
      </w:r>
    </w:p>
    <w:p w14:paraId="439CB978" w14:textId="77777777" w:rsidR="005A745F" w:rsidRDefault="005A745F" w:rsidP="007A0DEE">
      <w:pPr>
        <w:spacing w:after="60"/>
        <w:ind w:left="567"/>
        <w:jc w:val="right"/>
        <w:rPr>
          <w:szCs w:val="24"/>
        </w:rPr>
      </w:pPr>
      <w:r>
        <w:rPr>
          <w:rFonts w:ascii="Arial" w:hAnsi="Arial" w:cs="Arial"/>
          <w:b/>
          <w:sz w:val="20"/>
          <w:szCs w:val="20"/>
        </w:rPr>
        <w:t>Значения коэффициента для целевого показателя</w:t>
      </w:r>
      <w:r w:rsidR="007A0DEE">
        <w:rPr>
          <w:rFonts w:ascii="Arial" w:hAnsi="Arial" w:cs="Arial"/>
          <w:b/>
          <w:sz w:val="20"/>
          <w:szCs w:val="20"/>
        </w:rPr>
        <w:br/>
      </w:r>
      <w:r>
        <w:rPr>
          <w:rFonts w:ascii="Arial" w:hAnsi="Arial" w:cs="Arial"/>
          <w:b/>
          <w:sz w:val="20"/>
          <w:szCs w:val="20"/>
        </w:rPr>
        <w:t>от эффективности удаления прошлого периода</w:t>
      </w:r>
    </w:p>
    <w:tbl>
      <w:tblPr>
        <w:tblStyle w:val="afff5"/>
        <w:tblW w:w="988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672"/>
        <w:gridCol w:w="5217"/>
      </w:tblGrid>
      <w:tr w:rsidR="00A94FDE" w14:paraId="0737E90D" w14:textId="77777777" w:rsidTr="001B61AB">
        <w:trPr>
          <w:tblHeader/>
        </w:trPr>
        <w:tc>
          <w:tcPr>
            <w:tcW w:w="4672" w:type="dxa"/>
            <w:tcBorders>
              <w:top w:val="single" w:sz="12" w:space="0" w:color="auto"/>
              <w:bottom w:val="single" w:sz="12" w:space="0" w:color="auto"/>
            </w:tcBorders>
            <w:shd w:val="clear" w:color="auto" w:fill="FFD200"/>
            <w:hideMark/>
          </w:tcPr>
          <w:p w14:paraId="6E840509" w14:textId="77777777" w:rsidR="00A94FDE" w:rsidRPr="00726E6D" w:rsidRDefault="00726E6D" w:rsidP="001B61AB">
            <w:pPr>
              <w:spacing w:before="120"/>
              <w:jc w:val="center"/>
              <w:rPr>
                <w:rFonts w:ascii="Arial" w:eastAsia="Times New Roman" w:hAnsi="Arial" w:cs="Arial"/>
                <w:b/>
                <w:sz w:val="16"/>
                <w:szCs w:val="24"/>
                <w:lang w:eastAsia="ru-RU"/>
              </w:rPr>
            </w:pPr>
            <w:r w:rsidRPr="00726E6D">
              <w:rPr>
                <w:rFonts w:ascii="Arial" w:eastAsia="Times New Roman" w:hAnsi="Arial" w:cs="Arial"/>
                <w:b/>
                <w:sz w:val="16"/>
                <w:szCs w:val="24"/>
                <w:lang w:eastAsia="ru-RU"/>
              </w:rPr>
              <w:t>ЗНАЧЕНИЕ ЭФФЕКТИВНОСТИ РАБОТ ПО УДАЛЕНИЮ ПРОШЛОГО ОТЧЁТНОГО ПЕРИОДА</w:t>
            </w:r>
          </w:p>
        </w:tc>
        <w:tc>
          <w:tcPr>
            <w:tcW w:w="5217" w:type="dxa"/>
            <w:tcBorders>
              <w:top w:val="single" w:sz="12" w:space="0" w:color="auto"/>
              <w:bottom w:val="single" w:sz="12" w:space="0" w:color="auto"/>
            </w:tcBorders>
            <w:shd w:val="clear" w:color="auto" w:fill="FFD200"/>
            <w:hideMark/>
          </w:tcPr>
          <w:p w14:paraId="59C21F4E" w14:textId="77777777" w:rsidR="00A94FDE" w:rsidRPr="00726E6D" w:rsidRDefault="00726E6D" w:rsidP="001B61AB">
            <w:pPr>
              <w:spacing w:before="120"/>
              <w:jc w:val="center"/>
              <w:rPr>
                <w:rFonts w:ascii="Arial" w:eastAsia="Times New Roman" w:hAnsi="Arial" w:cs="Arial"/>
                <w:b/>
                <w:sz w:val="16"/>
                <w:szCs w:val="24"/>
                <w:lang w:eastAsia="ru-RU"/>
              </w:rPr>
            </w:pPr>
            <w:r w:rsidRPr="00726E6D">
              <w:rPr>
                <w:rFonts w:ascii="Arial" w:eastAsia="Times New Roman" w:hAnsi="Arial" w:cs="Arial"/>
                <w:b/>
                <w:sz w:val="16"/>
                <w:szCs w:val="24"/>
                <w:lang w:eastAsia="ru-RU"/>
              </w:rPr>
              <w:t>ЗНАЧЕНИЕ КОЭФФИЦИЕНТА ДЛЯ ЦЕЛЕВОГО ПОКАЗАТЕЛЯ (К)</w:t>
            </w:r>
          </w:p>
        </w:tc>
      </w:tr>
      <w:tr w:rsidR="00A94FDE" w14:paraId="158AF0E9" w14:textId="77777777" w:rsidTr="001B61AB">
        <w:tc>
          <w:tcPr>
            <w:tcW w:w="4672" w:type="dxa"/>
            <w:tcBorders>
              <w:top w:val="single" w:sz="12" w:space="0" w:color="auto"/>
            </w:tcBorders>
            <w:hideMark/>
          </w:tcPr>
          <w:p w14:paraId="06F458EA" w14:textId="77777777" w:rsidR="00A94FDE" w:rsidRDefault="00A94FDE" w:rsidP="001B61AB">
            <w:pPr>
              <w:rPr>
                <w:szCs w:val="24"/>
              </w:rPr>
            </w:pPr>
            <w:r>
              <w:rPr>
                <w:szCs w:val="24"/>
              </w:rPr>
              <w:t>100%</w:t>
            </w:r>
          </w:p>
        </w:tc>
        <w:tc>
          <w:tcPr>
            <w:tcW w:w="5217" w:type="dxa"/>
            <w:tcBorders>
              <w:top w:val="single" w:sz="12" w:space="0" w:color="auto"/>
            </w:tcBorders>
            <w:hideMark/>
          </w:tcPr>
          <w:p w14:paraId="6703BD88" w14:textId="77777777" w:rsidR="00A94FDE" w:rsidRDefault="00A94FDE" w:rsidP="001B61AB">
            <w:pPr>
              <w:rPr>
                <w:szCs w:val="24"/>
              </w:rPr>
            </w:pPr>
            <w:r>
              <w:rPr>
                <w:szCs w:val="24"/>
              </w:rPr>
              <w:t>0,99</w:t>
            </w:r>
          </w:p>
        </w:tc>
      </w:tr>
      <w:tr w:rsidR="00A94FDE" w14:paraId="0582DB1A" w14:textId="77777777" w:rsidTr="001B61AB">
        <w:tc>
          <w:tcPr>
            <w:tcW w:w="4672" w:type="dxa"/>
            <w:hideMark/>
          </w:tcPr>
          <w:p w14:paraId="0E48E0B5" w14:textId="77777777" w:rsidR="00A94FDE" w:rsidRDefault="00A94FDE" w:rsidP="001B61AB">
            <w:pPr>
              <w:rPr>
                <w:szCs w:val="24"/>
              </w:rPr>
            </w:pPr>
            <w:r>
              <w:rPr>
                <w:szCs w:val="24"/>
              </w:rPr>
              <w:t>90-100%</w:t>
            </w:r>
          </w:p>
        </w:tc>
        <w:tc>
          <w:tcPr>
            <w:tcW w:w="5217" w:type="dxa"/>
            <w:hideMark/>
          </w:tcPr>
          <w:p w14:paraId="1CE12CDD" w14:textId="77777777" w:rsidR="00A94FDE" w:rsidRDefault="00A94FDE" w:rsidP="001B61AB">
            <w:pPr>
              <w:rPr>
                <w:szCs w:val="24"/>
              </w:rPr>
            </w:pPr>
            <w:r>
              <w:rPr>
                <w:szCs w:val="24"/>
              </w:rPr>
              <w:t>1</w:t>
            </w:r>
          </w:p>
        </w:tc>
      </w:tr>
      <w:tr w:rsidR="00A94FDE" w14:paraId="29445C81" w14:textId="77777777" w:rsidTr="001B61AB">
        <w:tc>
          <w:tcPr>
            <w:tcW w:w="4672" w:type="dxa"/>
            <w:hideMark/>
          </w:tcPr>
          <w:p w14:paraId="081C2C7F" w14:textId="77777777" w:rsidR="00A94FDE" w:rsidRDefault="00A94FDE" w:rsidP="001B61AB">
            <w:pPr>
              <w:rPr>
                <w:szCs w:val="24"/>
              </w:rPr>
            </w:pPr>
            <w:r>
              <w:rPr>
                <w:szCs w:val="24"/>
              </w:rPr>
              <w:t>80-90%</w:t>
            </w:r>
          </w:p>
        </w:tc>
        <w:tc>
          <w:tcPr>
            <w:tcW w:w="5217" w:type="dxa"/>
            <w:hideMark/>
          </w:tcPr>
          <w:p w14:paraId="3BE3B285" w14:textId="77777777" w:rsidR="00A94FDE" w:rsidRDefault="00A94FDE" w:rsidP="001B61AB">
            <w:pPr>
              <w:rPr>
                <w:szCs w:val="24"/>
              </w:rPr>
            </w:pPr>
            <w:r>
              <w:rPr>
                <w:szCs w:val="24"/>
              </w:rPr>
              <w:t>1,01</w:t>
            </w:r>
          </w:p>
        </w:tc>
      </w:tr>
      <w:tr w:rsidR="00A94FDE" w14:paraId="5B842BC8" w14:textId="77777777" w:rsidTr="001B61AB">
        <w:tc>
          <w:tcPr>
            <w:tcW w:w="4672" w:type="dxa"/>
            <w:hideMark/>
          </w:tcPr>
          <w:p w14:paraId="3E9D7F94" w14:textId="77777777" w:rsidR="00A94FDE" w:rsidRDefault="00A94FDE" w:rsidP="001B61AB">
            <w:pPr>
              <w:rPr>
                <w:szCs w:val="24"/>
              </w:rPr>
            </w:pPr>
            <w:r>
              <w:rPr>
                <w:szCs w:val="24"/>
              </w:rPr>
              <w:t>70-80%</w:t>
            </w:r>
          </w:p>
        </w:tc>
        <w:tc>
          <w:tcPr>
            <w:tcW w:w="5217" w:type="dxa"/>
            <w:hideMark/>
          </w:tcPr>
          <w:p w14:paraId="3B342BE1" w14:textId="77777777" w:rsidR="00A94FDE" w:rsidRDefault="00A94FDE" w:rsidP="001B61AB">
            <w:pPr>
              <w:rPr>
                <w:szCs w:val="24"/>
              </w:rPr>
            </w:pPr>
            <w:r>
              <w:rPr>
                <w:szCs w:val="24"/>
              </w:rPr>
              <w:t>1,02</w:t>
            </w:r>
          </w:p>
        </w:tc>
      </w:tr>
      <w:tr w:rsidR="00A94FDE" w14:paraId="0C9DC198" w14:textId="77777777" w:rsidTr="001B61AB">
        <w:tc>
          <w:tcPr>
            <w:tcW w:w="4672" w:type="dxa"/>
            <w:hideMark/>
          </w:tcPr>
          <w:p w14:paraId="789077B6" w14:textId="77777777" w:rsidR="00A94FDE" w:rsidRDefault="00A94FDE" w:rsidP="001B61AB">
            <w:pPr>
              <w:rPr>
                <w:szCs w:val="24"/>
              </w:rPr>
            </w:pPr>
            <w:r>
              <w:rPr>
                <w:szCs w:val="24"/>
              </w:rPr>
              <w:t>60-70%</w:t>
            </w:r>
          </w:p>
        </w:tc>
        <w:tc>
          <w:tcPr>
            <w:tcW w:w="5217" w:type="dxa"/>
            <w:hideMark/>
          </w:tcPr>
          <w:p w14:paraId="594D7C13" w14:textId="77777777" w:rsidR="00A94FDE" w:rsidRDefault="00A94FDE" w:rsidP="001B61AB">
            <w:pPr>
              <w:rPr>
                <w:szCs w:val="24"/>
              </w:rPr>
            </w:pPr>
            <w:r>
              <w:rPr>
                <w:szCs w:val="24"/>
              </w:rPr>
              <w:t>1,03</w:t>
            </w:r>
          </w:p>
        </w:tc>
      </w:tr>
      <w:tr w:rsidR="00A94FDE" w14:paraId="6E344D04" w14:textId="77777777" w:rsidTr="001B61AB">
        <w:tc>
          <w:tcPr>
            <w:tcW w:w="4672" w:type="dxa"/>
          </w:tcPr>
          <w:p w14:paraId="1B188BC9" w14:textId="77777777" w:rsidR="00A94FDE" w:rsidRDefault="00A94FDE" w:rsidP="001B61AB">
            <w:pPr>
              <w:rPr>
                <w:szCs w:val="24"/>
              </w:rPr>
            </w:pPr>
            <w:r>
              <w:rPr>
                <w:szCs w:val="24"/>
              </w:rPr>
              <w:t>50-60%</w:t>
            </w:r>
          </w:p>
        </w:tc>
        <w:tc>
          <w:tcPr>
            <w:tcW w:w="5217" w:type="dxa"/>
          </w:tcPr>
          <w:p w14:paraId="17B74DE7" w14:textId="77777777" w:rsidR="00A94FDE" w:rsidRDefault="00A94FDE" w:rsidP="001B61AB">
            <w:pPr>
              <w:rPr>
                <w:szCs w:val="24"/>
              </w:rPr>
            </w:pPr>
            <w:r>
              <w:rPr>
                <w:szCs w:val="24"/>
              </w:rPr>
              <w:t>1,05</w:t>
            </w:r>
          </w:p>
        </w:tc>
      </w:tr>
      <w:tr w:rsidR="00A94FDE" w14:paraId="58026E8A" w14:textId="77777777" w:rsidTr="001B61AB">
        <w:tc>
          <w:tcPr>
            <w:tcW w:w="4672" w:type="dxa"/>
          </w:tcPr>
          <w:p w14:paraId="677B71D6" w14:textId="77777777" w:rsidR="00A94FDE" w:rsidRDefault="00A94FDE" w:rsidP="001B61AB">
            <w:pPr>
              <w:rPr>
                <w:szCs w:val="24"/>
              </w:rPr>
            </w:pPr>
            <w:r>
              <w:rPr>
                <w:szCs w:val="24"/>
              </w:rPr>
              <w:t>40-50%</w:t>
            </w:r>
          </w:p>
        </w:tc>
        <w:tc>
          <w:tcPr>
            <w:tcW w:w="5217" w:type="dxa"/>
          </w:tcPr>
          <w:p w14:paraId="05CB016D" w14:textId="77777777" w:rsidR="00A94FDE" w:rsidRDefault="00A94FDE" w:rsidP="001B61AB">
            <w:pPr>
              <w:rPr>
                <w:szCs w:val="24"/>
              </w:rPr>
            </w:pPr>
            <w:r>
              <w:rPr>
                <w:szCs w:val="24"/>
              </w:rPr>
              <w:t>1,1</w:t>
            </w:r>
          </w:p>
        </w:tc>
      </w:tr>
      <w:tr w:rsidR="00A94FDE" w14:paraId="68507908" w14:textId="77777777" w:rsidTr="001B61AB">
        <w:tc>
          <w:tcPr>
            <w:tcW w:w="4672" w:type="dxa"/>
            <w:hideMark/>
          </w:tcPr>
          <w:p w14:paraId="705789F5" w14:textId="77777777" w:rsidR="00A94FDE" w:rsidRPr="00A92975" w:rsidRDefault="00A94FDE" w:rsidP="001B61AB">
            <w:pPr>
              <w:rPr>
                <w:szCs w:val="24"/>
              </w:rPr>
            </w:pPr>
            <w:r>
              <w:rPr>
                <w:szCs w:val="24"/>
              </w:rPr>
              <w:t>Менее или равно 40%</w:t>
            </w:r>
          </w:p>
        </w:tc>
        <w:tc>
          <w:tcPr>
            <w:tcW w:w="5217" w:type="dxa"/>
            <w:hideMark/>
          </w:tcPr>
          <w:p w14:paraId="6954766F" w14:textId="77777777" w:rsidR="00A94FDE" w:rsidRDefault="00A94FDE" w:rsidP="001B61AB">
            <w:pPr>
              <w:rPr>
                <w:szCs w:val="24"/>
              </w:rPr>
            </w:pPr>
            <w:r>
              <w:rPr>
                <w:szCs w:val="24"/>
              </w:rPr>
              <w:t>Без коэффициента (устанавливается минимальное значение нормы 44%)</w:t>
            </w:r>
          </w:p>
        </w:tc>
      </w:tr>
    </w:tbl>
    <w:p w14:paraId="724019A5" w14:textId="77777777" w:rsidR="00A94FDE" w:rsidRDefault="00A94FDE" w:rsidP="00C22F6D">
      <w:pPr>
        <w:pStyle w:val="aff2"/>
        <w:numPr>
          <w:ilvl w:val="3"/>
          <w:numId w:val="65"/>
        </w:numPr>
        <w:tabs>
          <w:tab w:val="left" w:pos="993"/>
        </w:tabs>
        <w:spacing w:before="120"/>
        <w:ind w:left="0" w:firstLine="0"/>
        <w:contextualSpacing w:val="0"/>
      </w:pPr>
      <w:r>
        <w:t>Исходя из показаний базы и нормы, рассчитанных по прошлым показателям эффективности, делается расчёт выполнения КПЭ по оцениваемому периоду:</w:t>
      </w:r>
    </w:p>
    <w:p w14:paraId="2024C4CE" w14:textId="77777777" w:rsidR="00A94FDE" w:rsidRDefault="00A94FDE" w:rsidP="00C22F6D">
      <w:pPr>
        <w:pStyle w:val="aff2"/>
        <w:numPr>
          <w:ilvl w:val="3"/>
          <w:numId w:val="65"/>
        </w:numPr>
        <w:tabs>
          <w:tab w:val="left" w:pos="993"/>
        </w:tabs>
        <w:spacing w:before="120"/>
        <w:ind w:left="0" w:firstLine="0"/>
        <w:contextualSpacing w:val="0"/>
      </w:pPr>
      <w:r>
        <w:t>Если показатели эффективности оцениваемого периода превышают норму, то КПЭ считается выполненным на 100%, если показатели оцениваемого периода ниже базового значения КПЭ не считается выполненным 0%.</w:t>
      </w:r>
    </w:p>
    <w:p w14:paraId="3D9EE209" w14:textId="77777777" w:rsidR="00A94FDE" w:rsidRDefault="00A94FDE" w:rsidP="00C22F6D">
      <w:pPr>
        <w:pStyle w:val="aff2"/>
        <w:numPr>
          <w:ilvl w:val="3"/>
          <w:numId w:val="65"/>
        </w:numPr>
        <w:tabs>
          <w:tab w:val="left" w:pos="993"/>
        </w:tabs>
        <w:spacing w:before="120"/>
        <w:ind w:left="0" w:firstLine="0"/>
        <w:contextualSpacing w:val="0"/>
      </w:pPr>
      <w:r>
        <w:t>Если диапазон значений эффективности находится в пределах между значениями базы и нормы, то КПЭ рассчитывается исходя из следующей формулы:</w:t>
      </w:r>
    </w:p>
    <w:p w14:paraId="13524CE3" w14:textId="77777777" w:rsidR="00A94FDE" w:rsidRDefault="00A94FDE" w:rsidP="007A0DEE">
      <w:pPr>
        <w:spacing w:before="120"/>
      </w:pPr>
      <m:oMathPara>
        <m:oMath>
          <m:r>
            <w:rPr>
              <w:rFonts w:ascii="Cambria Math" w:hAnsi="Cambria Math"/>
            </w:rPr>
            <m:t>КПЭ</m:t>
          </m:r>
          <m:d>
            <m:dPr>
              <m:ctrlPr>
                <w:rPr>
                  <w:rFonts w:ascii="Cambria Math" w:hAnsi="Cambria Math"/>
                  <w:i/>
                </w:rPr>
              </m:ctrlPr>
            </m:dPr>
            <m:e>
              <m:r>
                <w:rPr>
                  <w:rFonts w:ascii="Cambria Math" w:hAnsi="Cambria Math"/>
                </w:rPr>
                <m:t>удал.</m:t>
              </m:r>
            </m:e>
          </m:d>
          <m:r>
            <w:rPr>
              <w:rFonts w:ascii="Cambria Math" w:hAnsi="Cambria Math"/>
            </w:rPr>
            <m:t>=</m:t>
          </m:r>
          <m:f>
            <m:fPr>
              <m:ctrlPr>
                <w:rPr>
                  <w:rFonts w:ascii="Cambria Math" w:eastAsiaTheme="minorEastAsia" w:hAnsi="Cambria Math"/>
                  <w:noProof/>
                </w:rPr>
              </m:ctrlPr>
            </m:fPr>
            <m:num>
              <m:r>
                <m:rPr>
                  <m:sty m:val="p"/>
                </m:rPr>
                <w:rPr>
                  <w:rFonts w:ascii="Cambria Math" w:eastAsiaTheme="minorEastAsia" w:hAnsi="Cambria Math" w:cs="Cambria Math"/>
                  <w:noProof/>
                </w:rPr>
                <m:t>Эф</m:t>
              </m:r>
              <m:d>
                <m:dPr>
                  <m:ctrlPr>
                    <w:rPr>
                      <w:rFonts w:ascii="Cambria Math" w:eastAsiaTheme="minorEastAsia" w:hAnsi="Cambria Math" w:cs="Cambria Math"/>
                      <w:noProof/>
                    </w:rPr>
                  </m:ctrlPr>
                </m:dPr>
                <m:e>
                  <m:r>
                    <m:rPr>
                      <m:sty m:val="p"/>
                    </m:rPr>
                    <w:rPr>
                      <w:rFonts w:ascii="Cambria Math" w:eastAsiaTheme="minorEastAsia" w:hAnsi="Cambria Math" w:cs="Cambria Math"/>
                      <w:noProof/>
                    </w:rPr>
                    <m:t>удал.</m:t>
                  </m:r>
                </m:e>
              </m:d>
              <m:r>
                <m:rPr>
                  <m:sty m:val="p"/>
                </m:rPr>
                <w:rPr>
                  <w:rFonts w:ascii="Cambria Math" w:eastAsiaTheme="minorEastAsia" w:hAnsi="Cambria Math" w:cs="Cambria Math"/>
                  <w:noProof/>
                </w:rPr>
                <m:t>-База</m:t>
              </m:r>
            </m:num>
            <m:den>
              <m:r>
                <m:rPr>
                  <m:sty m:val="p"/>
                </m:rPr>
                <w:rPr>
                  <w:rFonts w:ascii="Cambria Math" w:eastAsiaTheme="minorEastAsia" w:hAnsi="Cambria Math" w:cs="Cambria Math"/>
                  <w:noProof/>
                </w:rPr>
                <m:t>Норма-База</m:t>
              </m:r>
            </m:den>
          </m:f>
          <m:r>
            <w:rPr>
              <w:rFonts w:ascii="Cambria Math" w:eastAsiaTheme="minorEastAsia" w:hAnsi="Cambria Math"/>
              <w:noProof/>
            </w:rPr>
            <m:t>,%</m:t>
          </m:r>
        </m:oMath>
      </m:oMathPara>
    </w:p>
    <w:p w14:paraId="575C5D3B" w14:textId="77777777" w:rsidR="00726E6D" w:rsidRDefault="00726E6D" w:rsidP="00726E6D">
      <w:pPr>
        <w:spacing w:before="120"/>
        <w:ind w:left="567"/>
        <w:rPr>
          <w:szCs w:val="24"/>
        </w:rPr>
      </w:pPr>
      <w:r>
        <w:rPr>
          <w:szCs w:val="24"/>
        </w:rPr>
        <w:t>г</w:t>
      </w:r>
      <w:r w:rsidR="00A94FDE">
        <w:rPr>
          <w:szCs w:val="24"/>
        </w:rPr>
        <w:t>де</w:t>
      </w:r>
      <w:r>
        <w:rPr>
          <w:szCs w:val="24"/>
        </w:rPr>
        <w:t>:</w:t>
      </w:r>
    </w:p>
    <w:p w14:paraId="0D718631" w14:textId="77777777" w:rsidR="00A94FDE" w:rsidRDefault="00A94FDE" w:rsidP="00726E6D">
      <w:pPr>
        <w:spacing w:before="120"/>
        <w:ind w:left="567"/>
        <w:rPr>
          <w:szCs w:val="24"/>
        </w:rPr>
      </w:pPr>
      <w:r>
        <w:rPr>
          <w:szCs w:val="24"/>
        </w:rPr>
        <w:t xml:space="preserve">Эф(удал.) эффективность оцениваемого периода, Норма и База показатели, рассчитанные исходя из периода предшествующего оцениваемому. </w:t>
      </w:r>
    </w:p>
    <w:p w14:paraId="5735AC8A" w14:textId="338E2AF6" w:rsidR="00A94FDE" w:rsidRDefault="00A94FDE" w:rsidP="00C22F6D">
      <w:pPr>
        <w:pStyle w:val="aff2"/>
        <w:numPr>
          <w:ilvl w:val="3"/>
          <w:numId w:val="65"/>
        </w:numPr>
        <w:tabs>
          <w:tab w:val="left" w:pos="993"/>
        </w:tabs>
        <w:spacing w:before="120"/>
        <w:ind w:left="0" w:firstLine="0"/>
        <w:contextualSpacing w:val="0"/>
      </w:pPr>
      <w:r>
        <w:t xml:space="preserve">В зависимости от функционала ОГ или КНИПИ Компании, участвующие в использовании </w:t>
      </w:r>
      <w:r w:rsidR="00C42982" w:rsidRPr="0044577A">
        <w:t>ХР</w:t>
      </w:r>
      <w:r w:rsidRPr="00E275FF">
        <w:t>, применяемых при работе с осложняющими факторами на скважинном оборудовании</w:t>
      </w:r>
      <w:r>
        <w:t>, определяют ответственные службы для включения КПЭ.</w:t>
      </w:r>
    </w:p>
    <w:p w14:paraId="41290073" w14:textId="7012DF81" w:rsidR="00A94FDE" w:rsidRDefault="00A94FDE" w:rsidP="00C22F6D">
      <w:pPr>
        <w:pStyle w:val="aff2"/>
        <w:numPr>
          <w:ilvl w:val="3"/>
          <w:numId w:val="65"/>
        </w:numPr>
        <w:tabs>
          <w:tab w:val="left" w:pos="993"/>
        </w:tabs>
        <w:spacing w:before="120"/>
        <w:ind w:left="0" w:firstLine="0"/>
        <w:contextualSpacing w:val="0"/>
      </w:pPr>
      <w:r>
        <w:t xml:space="preserve">КПЭ по эффективности применения </w:t>
      </w:r>
      <w:r w:rsidR="00C42982" w:rsidRPr="0044577A">
        <w:t>ХР</w:t>
      </w:r>
      <w:r w:rsidR="00C42982">
        <w:t xml:space="preserve"> </w:t>
      </w:r>
      <w:r>
        <w:t>для защиты скважин и КПЭ по эффективности контроля ОГ за числом регламентных обработок по удалению солеотложений может быть отнесено к разным подразделениям ОГ, в случае если ответственность за выполнение данных работ лежит на разных подразделениях ОГ.</w:t>
      </w:r>
    </w:p>
    <w:p w14:paraId="5D031F35" w14:textId="1F154449" w:rsidR="00A94FDE" w:rsidRDefault="00A94FDE" w:rsidP="00C22F6D">
      <w:pPr>
        <w:pStyle w:val="aff2"/>
        <w:numPr>
          <w:ilvl w:val="3"/>
          <w:numId w:val="65"/>
        </w:numPr>
        <w:tabs>
          <w:tab w:val="left" w:pos="993"/>
        </w:tabs>
        <w:spacing w:before="120"/>
        <w:ind w:left="0" w:firstLine="0"/>
        <w:contextualSpacing w:val="0"/>
      </w:pPr>
      <w:r>
        <w:t xml:space="preserve">В случае если ответственность за контроль числа работ по удалению солеотложений и эффективностью применения </w:t>
      </w:r>
      <w:r w:rsidR="00C42982" w:rsidRPr="0044577A">
        <w:t>ХР</w:t>
      </w:r>
      <w:r>
        <w:t xml:space="preserve"> для защиты от солеотложений закреплена за одним подразделением ОГ, необходим расчёт общего КПЭ, которое вычисляется по формуле:</w:t>
      </w:r>
    </w:p>
    <w:p w14:paraId="5BD10F84" w14:textId="77777777" w:rsidR="00A94FDE" w:rsidRDefault="00A94FDE" w:rsidP="007A0DEE">
      <w:pPr>
        <w:spacing w:before="120"/>
      </w:pPr>
      <m:oMathPara>
        <m:oMath>
          <m:r>
            <w:rPr>
              <w:rFonts w:ascii="Cambria Math" w:hAnsi="Cambria Math"/>
            </w:rPr>
            <m:t>КПЭ</m:t>
          </m:r>
          <m:d>
            <m:dPr>
              <m:ctrlPr>
                <w:rPr>
                  <w:rFonts w:ascii="Cambria Math" w:hAnsi="Cambria Math"/>
                  <w:i/>
                </w:rPr>
              </m:ctrlPr>
            </m:dPr>
            <m:e>
              <m:r>
                <w:rPr>
                  <w:rFonts w:ascii="Cambria Math" w:hAnsi="Cambria Math"/>
                </w:rPr>
                <m:t>сол</m:t>
              </m:r>
            </m:e>
          </m:d>
          <m:r>
            <w:rPr>
              <w:rFonts w:ascii="Cambria Math" w:hAnsi="Cambria Math"/>
            </w:rPr>
            <m:t>=</m:t>
          </m:r>
          <m:f>
            <m:fPr>
              <m:ctrlPr>
                <w:rPr>
                  <w:rFonts w:ascii="Cambria Math" w:eastAsiaTheme="minorEastAsia" w:hAnsi="Cambria Math"/>
                  <w:noProof/>
                </w:rPr>
              </m:ctrlPr>
            </m:fPr>
            <m:num>
              <m:r>
                <m:rPr>
                  <m:sty m:val="p"/>
                </m:rPr>
                <w:rPr>
                  <w:rFonts w:ascii="Cambria Math" w:eastAsiaTheme="minorEastAsia" w:hAnsi="Cambria Math" w:cs="Cambria Math"/>
                  <w:noProof/>
                </w:rPr>
                <m:t>КПЭ</m:t>
              </m:r>
              <m:d>
                <m:dPr>
                  <m:ctrlPr>
                    <w:rPr>
                      <w:rFonts w:ascii="Cambria Math" w:eastAsiaTheme="minorEastAsia" w:hAnsi="Cambria Math" w:cs="Cambria Math"/>
                      <w:noProof/>
                    </w:rPr>
                  </m:ctrlPr>
                </m:dPr>
                <m:e>
                  <m:r>
                    <m:rPr>
                      <m:sty m:val="p"/>
                    </m:rPr>
                    <w:rPr>
                      <w:rFonts w:ascii="Cambria Math" w:eastAsiaTheme="minorEastAsia" w:hAnsi="Cambria Math" w:cs="Cambria Math"/>
                      <w:noProof/>
                    </w:rPr>
                    <m:t>хим</m:t>
                  </m:r>
                </m:e>
              </m:d>
              <m:r>
                <m:rPr>
                  <m:sty m:val="p"/>
                </m:rPr>
                <w:rPr>
                  <w:rFonts w:ascii="Cambria Math" w:eastAsiaTheme="minorEastAsia" w:hAnsi="Cambria Math" w:cs="Cambria Math"/>
                  <w:noProof/>
                </w:rPr>
                <m:t>+КПЭ(удал)</m:t>
              </m:r>
            </m:num>
            <m:den>
              <m:r>
                <m:rPr>
                  <m:sty m:val="p"/>
                </m:rPr>
                <w:rPr>
                  <w:rFonts w:ascii="Cambria Math" w:eastAsiaTheme="minorEastAsia" w:hAnsi="Cambria Math" w:cs="Cambria Math"/>
                  <w:noProof/>
                </w:rPr>
                <m:t>2</m:t>
              </m:r>
            </m:den>
          </m:f>
          <m:r>
            <w:rPr>
              <w:rFonts w:ascii="Cambria Math" w:eastAsiaTheme="minorEastAsia" w:hAnsi="Cambria Math"/>
              <w:noProof/>
            </w:rPr>
            <m:t>,%</m:t>
          </m:r>
        </m:oMath>
      </m:oMathPara>
    </w:p>
    <w:p w14:paraId="7E4D1DEE" w14:textId="50AFEBF5" w:rsidR="00A94FDE" w:rsidRDefault="00A94FDE" w:rsidP="00C22F6D">
      <w:pPr>
        <w:pStyle w:val="aff2"/>
        <w:numPr>
          <w:ilvl w:val="3"/>
          <w:numId w:val="65"/>
        </w:numPr>
        <w:tabs>
          <w:tab w:val="left" w:pos="993"/>
        </w:tabs>
        <w:spacing w:before="120"/>
        <w:ind w:left="0" w:firstLine="0"/>
        <w:contextualSpacing w:val="0"/>
      </w:pPr>
      <w:r>
        <w:t xml:space="preserve">При отнесении «веса» КПЭ к производственному подразделению следует ориентироваться на матрицу взаимодействия при применении </w:t>
      </w:r>
      <w:r w:rsidR="00C42982" w:rsidRPr="0044577A">
        <w:t>ХР</w:t>
      </w:r>
      <w:r>
        <w:t xml:space="preserve"> для защиты ГНО </w:t>
      </w:r>
      <w:r w:rsidR="00F05EC0">
        <w:t>(</w:t>
      </w:r>
      <w:hyperlink w:anchor="приложения" w:history="1">
        <w:r w:rsidRPr="00F05EC0">
          <w:rPr>
            <w:rStyle w:val="ae"/>
          </w:rPr>
          <w:t>Приложение 1</w:t>
        </w:r>
      </w:hyperlink>
      <w:r w:rsidR="00F05EC0">
        <w:t>)</w:t>
      </w:r>
      <w:r>
        <w:t xml:space="preserve">. Следует отметить что предложенная схема </w:t>
      </w:r>
      <w:r w:rsidRPr="0029586A">
        <w:t>систему оценки и мотивации</w:t>
      </w:r>
      <w:r>
        <w:t xml:space="preserve"> химических реагентов</w:t>
      </w:r>
      <w:r w:rsidRPr="0029586A">
        <w:t xml:space="preserve"> </w:t>
      </w:r>
      <w:r>
        <w:t>типовая и в каждом ОГ ответственные подразделения за процессы могут быть изменены в зависимости от возложенного функционала.</w:t>
      </w:r>
    </w:p>
    <w:p w14:paraId="6F8231A3" w14:textId="673E425D" w:rsidR="00A94FDE" w:rsidRDefault="00A94FDE" w:rsidP="00C22F6D">
      <w:pPr>
        <w:pStyle w:val="aff2"/>
        <w:numPr>
          <w:ilvl w:val="3"/>
          <w:numId w:val="65"/>
        </w:numPr>
        <w:tabs>
          <w:tab w:val="left" w:pos="993"/>
        </w:tabs>
        <w:spacing w:before="120"/>
        <w:ind w:left="0" w:firstLine="0"/>
        <w:contextualSpacing w:val="0"/>
      </w:pPr>
      <w:r>
        <w:lastRenderedPageBreak/>
        <w:t xml:space="preserve">Технология периодические обработки ГНО </w:t>
      </w:r>
      <w:r w:rsidR="001A6BE6" w:rsidRPr="0028232E">
        <w:t>РС</w:t>
      </w:r>
      <w:r>
        <w:t xml:space="preserve"> позиционируется как защита скважин от солеотложений и оценивается в рамках КПЭ по эффективности применения </w:t>
      </w:r>
      <w:r w:rsidR="00C42982" w:rsidRPr="0044577A">
        <w:t>ХР</w:t>
      </w:r>
      <w:r>
        <w:t xml:space="preserve"> для защиты скважин.</w:t>
      </w:r>
    </w:p>
    <w:p w14:paraId="70B735EB" w14:textId="5A84D0CF" w:rsidR="00A94FDE" w:rsidRPr="00CA3588" w:rsidRDefault="006C4DBD" w:rsidP="00C22F6D">
      <w:pPr>
        <w:pStyle w:val="S30"/>
        <w:numPr>
          <w:ilvl w:val="2"/>
          <w:numId w:val="70"/>
        </w:numPr>
        <w:tabs>
          <w:tab w:val="left" w:pos="709"/>
        </w:tabs>
        <w:spacing w:before="240"/>
        <w:ind w:left="0" w:firstLine="0"/>
        <w:outlineLvl w:val="2"/>
      </w:pPr>
      <w:bookmarkStart w:id="619" w:name="_Toc122616671"/>
      <w:r w:rsidRPr="00CA3588">
        <w:t>ЗАЩИТА СКВАЖИН ОТ КОРРОЗИИ И ДРУГИХ ОСЛОЖНЯЮЩИХ ФАКТОРОВ</w:t>
      </w:r>
      <w:bookmarkEnd w:id="619"/>
    </w:p>
    <w:p w14:paraId="3F9C7461" w14:textId="77777777" w:rsidR="00A94FDE" w:rsidRPr="00017E8F" w:rsidRDefault="00A94FDE" w:rsidP="00C22F6D">
      <w:pPr>
        <w:pStyle w:val="aff2"/>
        <w:numPr>
          <w:ilvl w:val="3"/>
          <w:numId w:val="77"/>
        </w:numPr>
        <w:tabs>
          <w:tab w:val="left" w:pos="851"/>
        </w:tabs>
        <w:spacing w:before="120"/>
        <w:ind w:left="0" w:firstLine="0"/>
      </w:pPr>
      <w:r w:rsidRPr="00017E8F">
        <w:t>Алгоритм оценки КПЭ для защиты скважин от коррозии, АСПО, эмульсии и гидратооразования аналогичен КПЭ по защите скважин от солеотложений химическими методами</w:t>
      </w:r>
    </w:p>
    <w:p w14:paraId="70297864" w14:textId="51481241" w:rsidR="00A94FDE" w:rsidRPr="00471137" w:rsidRDefault="00A94FDE" w:rsidP="00C22F6D">
      <w:pPr>
        <w:pStyle w:val="aff2"/>
        <w:numPr>
          <w:ilvl w:val="3"/>
          <w:numId w:val="77"/>
        </w:numPr>
        <w:tabs>
          <w:tab w:val="left" w:pos="851"/>
        </w:tabs>
        <w:spacing w:before="120"/>
        <w:ind w:left="0" w:firstLine="0"/>
        <w:contextualSpacing w:val="0"/>
      </w:pPr>
      <w:r w:rsidRPr="00471137">
        <w:t xml:space="preserve">Эффективность </w:t>
      </w:r>
      <w:r w:rsidR="00C42982" w:rsidRPr="0044577A">
        <w:t>ХР</w:t>
      </w:r>
      <w:r w:rsidRPr="00471137">
        <w:t xml:space="preserve"> при защите скважин от </w:t>
      </w:r>
      <w:r>
        <w:t>осложнения</w:t>
      </w:r>
      <w:r w:rsidRPr="00471137">
        <w:t xml:space="preserve"> </w:t>
      </w:r>
      <w:r>
        <w:t>оценивается по числу</w:t>
      </w:r>
      <w:r w:rsidRPr="00471137">
        <w:t xml:space="preserve"> отк</w:t>
      </w:r>
      <w:r>
        <w:t>азов по причине осложнений</w:t>
      </w:r>
      <w:r w:rsidRPr="00471137">
        <w:t xml:space="preserve"> к фонду скважин защищаемом химическими способами, что выражается в формуле:</w:t>
      </w:r>
    </w:p>
    <w:p w14:paraId="4D2C4D28" w14:textId="4E7C94BE" w:rsidR="00726E6D" w:rsidRDefault="00A94FDE" w:rsidP="00543BFE">
      <w:pPr>
        <w:spacing w:before="120"/>
        <w:ind w:left="567"/>
        <w:rPr>
          <w:szCs w:val="24"/>
        </w:rPr>
      </w:pPr>
      <w:r>
        <w:rPr>
          <w:noProof/>
          <w:lang w:eastAsia="ru-RU"/>
        </w:rPr>
        <w:drawing>
          <wp:anchor distT="0" distB="0" distL="114300" distR="114300" simplePos="0" relativeHeight="251659264" behindDoc="0" locked="0" layoutInCell="1" allowOverlap="1" wp14:anchorId="1A4B7E59" wp14:editId="5D3ADF8B">
            <wp:simplePos x="0" y="0"/>
            <wp:positionH relativeFrom="column">
              <wp:posOffset>2462302</wp:posOffset>
            </wp:positionH>
            <wp:positionV relativeFrom="paragraph">
              <wp:posOffset>9525</wp:posOffset>
            </wp:positionV>
            <wp:extent cx="1762125" cy="361950"/>
            <wp:effectExtent l="0" t="0" r="9525" b="0"/>
            <wp:wrapNone/>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pic:cNvPicPr>
                      <a:picLocks noChangeAspect="1" noChangeArrowheads="1"/>
                    </pic:cNvPicPr>
                  </pic:nvPicPr>
                  <pic:blipFill>
                    <a:blip r:embed="rId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62125" cy="3619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726E6D">
        <w:rPr>
          <w:szCs w:val="24"/>
        </w:rPr>
        <w:t>г</w:t>
      </w:r>
      <w:r>
        <w:rPr>
          <w:szCs w:val="24"/>
        </w:rPr>
        <w:t>де</w:t>
      </w:r>
      <w:r w:rsidR="00726E6D">
        <w:rPr>
          <w:szCs w:val="24"/>
        </w:rPr>
        <w:t>:</w:t>
      </w:r>
    </w:p>
    <w:p w14:paraId="3798D6FE" w14:textId="54F13169" w:rsidR="00A94FDE" w:rsidRDefault="00A94FDE" w:rsidP="007A0DEE">
      <w:pPr>
        <w:tabs>
          <w:tab w:val="left" w:pos="1148"/>
        </w:tabs>
        <w:spacing w:before="120"/>
        <w:ind w:left="567"/>
        <w:rPr>
          <w:szCs w:val="24"/>
        </w:rPr>
      </w:pPr>
      <w:r>
        <w:rPr>
          <w:szCs w:val="24"/>
        </w:rPr>
        <w:t xml:space="preserve">Эф(хим) – эффективность применения </w:t>
      </w:r>
      <w:r w:rsidR="00C42982" w:rsidRPr="0044577A">
        <w:rPr>
          <w:szCs w:val="24"/>
        </w:rPr>
        <w:t>ХР</w:t>
      </w:r>
      <w:r>
        <w:rPr>
          <w:szCs w:val="24"/>
        </w:rPr>
        <w:t xml:space="preserve"> для защиты от осложнения (%). Отк(хим) - </w:t>
      </w:r>
      <w:r w:rsidRPr="00DC5F30">
        <w:rPr>
          <w:szCs w:val="24"/>
        </w:rPr>
        <w:t>число отказов до 365 суток по причине осложнения на защищаемом химическими способами фонде</w:t>
      </w:r>
      <w:r>
        <w:rPr>
          <w:szCs w:val="24"/>
        </w:rPr>
        <w:t xml:space="preserve"> скважин за скользящий год (шт.). Скв(хим) - </w:t>
      </w:r>
      <w:r w:rsidRPr="00DC5F30">
        <w:rPr>
          <w:szCs w:val="24"/>
        </w:rPr>
        <w:t>число скважин, охвачен</w:t>
      </w:r>
      <w:r>
        <w:rPr>
          <w:szCs w:val="24"/>
        </w:rPr>
        <w:t>ных химизацией</w:t>
      </w:r>
      <w:r w:rsidRPr="00DC5F30">
        <w:rPr>
          <w:szCs w:val="24"/>
        </w:rPr>
        <w:t xml:space="preserve"> (шт.)</w:t>
      </w:r>
      <w:r w:rsidRPr="007D3801">
        <w:rPr>
          <w:szCs w:val="24"/>
        </w:rPr>
        <w:t xml:space="preserve"> </w:t>
      </w:r>
      <w:r w:rsidRPr="001F7F7B">
        <w:rPr>
          <w:szCs w:val="24"/>
        </w:rPr>
        <w:t>(категор</w:t>
      </w:r>
      <w:r>
        <w:rPr>
          <w:szCs w:val="24"/>
        </w:rPr>
        <w:t>ия №</w:t>
      </w:r>
      <w:r w:rsidR="00726E6D">
        <w:rPr>
          <w:szCs w:val="24"/>
        </w:rPr>
        <w:t> </w:t>
      </w:r>
      <w:r>
        <w:rPr>
          <w:szCs w:val="24"/>
        </w:rPr>
        <w:t>1 и категория №</w:t>
      </w:r>
      <w:r w:rsidR="00726E6D">
        <w:rPr>
          <w:szCs w:val="24"/>
        </w:rPr>
        <w:t> </w:t>
      </w:r>
      <w:r>
        <w:rPr>
          <w:szCs w:val="24"/>
        </w:rPr>
        <w:t xml:space="preserve">2). </w:t>
      </w:r>
    </w:p>
    <w:p w14:paraId="7D7CA87C" w14:textId="77777777" w:rsidR="00A94FDE" w:rsidRDefault="00A94FDE" w:rsidP="00C22F6D">
      <w:pPr>
        <w:pStyle w:val="aff2"/>
        <w:numPr>
          <w:ilvl w:val="3"/>
          <w:numId w:val="77"/>
        </w:numPr>
        <w:tabs>
          <w:tab w:val="left" w:pos="851"/>
        </w:tabs>
        <w:spacing w:before="120"/>
        <w:ind w:left="0" w:firstLine="0"/>
        <w:contextualSpacing w:val="0"/>
      </w:pPr>
      <w:r>
        <w:t>Целевые показатели при этом выводятся определяются исходя из текущих значений</w:t>
      </w:r>
      <w:r w:rsidRPr="005156F6">
        <w:t xml:space="preserve"> </w:t>
      </w:r>
      <w:r>
        <w:t xml:space="preserve">Эф(хим) с учётом положительной динамики. </w:t>
      </w:r>
      <w:r w:rsidR="00C0090B">
        <w:t>ОГ,</w:t>
      </w:r>
      <w:r>
        <w:t xml:space="preserve"> зная текущие значения эффективности</w:t>
      </w:r>
      <w:r w:rsidR="00C0090B">
        <w:t>,</w:t>
      </w:r>
      <w:r>
        <w:t xml:space="preserve"> может установить для </w:t>
      </w:r>
      <w:r w:rsidR="00C0090B">
        <w:t>СП</w:t>
      </w:r>
      <w:r>
        <w:t>, участвующих в процессе, показатели эффективности, который необходимо будет достичь для выполнения КПЭ, согласно расчёта (шаблон расчёта).</w:t>
      </w:r>
    </w:p>
    <w:p w14:paraId="32589190" w14:textId="77777777" w:rsidR="00A94FDE" w:rsidRDefault="00A94FDE" w:rsidP="00C22F6D">
      <w:pPr>
        <w:pStyle w:val="aff2"/>
        <w:numPr>
          <w:ilvl w:val="3"/>
          <w:numId w:val="77"/>
        </w:numPr>
        <w:tabs>
          <w:tab w:val="left" w:pos="851"/>
        </w:tabs>
        <w:spacing w:before="120"/>
        <w:ind w:left="0" w:firstLine="0"/>
        <w:contextualSpacing w:val="0"/>
      </w:pPr>
      <w:r>
        <w:t>Параметры расчётов аналогичны КПЭ в части эффективности химизации от солеотложений</w:t>
      </w:r>
    </w:p>
    <w:p w14:paraId="0AD5062D" w14:textId="44017544" w:rsidR="00A94FDE" w:rsidRDefault="00A94FDE" w:rsidP="00C22F6D">
      <w:pPr>
        <w:pStyle w:val="aff2"/>
        <w:numPr>
          <w:ilvl w:val="3"/>
          <w:numId w:val="77"/>
        </w:numPr>
        <w:tabs>
          <w:tab w:val="left" w:pos="851"/>
        </w:tabs>
        <w:spacing w:before="120"/>
        <w:ind w:left="0" w:firstLine="0"/>
        <w:contextualSpacing w:val="0"/>
      </w:pPr>
      <w:r>
        <w:t xml:space="preserve">В зависимости от функционала ОГ или КНИПИ Компании, участвующие в использовании </w:t>
      </w:r>
      <w:r w:rsidR="00C42982" w:rsidRPr="0044577A">
        <w:t>ХР</w:t>
      </w:r>
      <w:r w:rsidRPr="00E275FF">
        <w:t>, применяемых при работе с осложняющими факторами на скважинном оборудовании</w:t>
      </w:r>
      <w:r>
        <w:t>, определяют ответственные службы для включения КПЭ.</w:t>
      </w:r>
    </w:p>
    <w:p w14:paraId="295A9D0E" w14:textId="49F97BFF" w:rsidR="00A94FDE" w:rsidRPr="00027E23" w:rsidRDefault="00A94FDE" w:rsidP="00C22F6D">
      <w:pPr>
        <w:pStyle w:val="aff2"/>
        <w:numPr>
          <w:ilvl w:val="3"/>
          <w:numId w:val="77"/>
        </w:numPr>
        <w:tabs>
          <w:tab w:val="left" w:pos="851"/>
        </w:tabs>
        <w:spacing w:before="120"/>
        <w:ind w:left="0" w:firstLine="0"/>
        <w:contextualSpacing w:val="0"/>
      </w:pPr>
      <w:r>
        <w:t xml:space="preserve">При отнесении «веса» КПЭ к производственному подразделению следует ориентироваться на матрицу взаимодействия при применении </w:t>
      </w:r>
      <w:r w:rsidR="00C42982" w:rsidRPr="0044577A">
        <w:t>ХР</w:t>
      </w:r>
      <w:r>
        <w:t xml:space="preserve"> для защиты ГНО </w:t>
      </w:r>
      <w:r w:rsidR="00F05EC0">
        <w:t>(</w:t>
      </w:r>
      <w:hyperlink w:anchor="приложения" w:history="1">
        <w:r w:rsidRPr="00F05EC0">
          <w:rPr>
            <w:rStyle w:val="ae"/>
          </w:rPr>
          <w:t>Приложение 1</w:t>
        </w:r>
      </w:hyperlink>
      <w:r w:rsidR="00F05EC0">
        <w:t>)</w:t>
      </w:r>
      <w:r>
        <w:t xml:space="preserve">. Следует отметить что предложенная схема </w:t>
      </w:r>
      <w:r w:rsidRPr="0029586A">
        <w:t>систему оценки и мотивации</w:t>
      </w:r>
      <w:r>
        <w:t xml:space="preserve"> </w:t>
      </w:r>
      <w:r w:rsidR="00C42982" w:rsidRPr="0044577A">
        <w:t>ХР</w:t>
      </w:r>
      <w:r w:rsidRPr="0029586A">
        <w:t xml:space="preserve"> </w:t>
      </w:r>
      <w:r>
        <w:t>типовая и в каждом ОГ ответственные подразделения за процессы могут быть изменены в зависимости от возложенного функционала.</w:t>
      </w:r>
    </w:p>
    <w:p w14:paraId="1447D81D" w14:textId="77777777" w:rsidR="00A94FDE" w:rsidRDefault="00A94FDE" w:rsidP="00C22F6D">
      <w:pPr>
        <w:pStyle w:val="aff2"/>
        <w:numPr>
          <w:ilvl w:val="3"/>
          <w:numId w:val="77"/>
        </w:numPr>
        <w:tabs>
          <w:tab w:val="left" w:pos="851"/>
        </w:tabs>
        <w:spacing w:before="120"/>
        <w:ind w:left="0" w:firstLine="0"/>
        <w:contextualSpacing w:val="0"/>
      </w:pPr>
      <w:r>
        <w:t>Необходимо отметить что разовые регламентные (аварийные) обработки скважин растворителями АСПО и гидратов не могут оцениваться согласно данного алгоритма.</w:t>
      </w:r>
    </w:p>
    <w:p w14:paraId="233A8297" w14:textId="080823F4" w:rsidR="00A94FDE" w:rsidRPr="00CA3588" w:rsidRDefault="00E616A1" w:rsidP="00C22F6D">
      <w:pPr>
        <w:pStyle w:val="S30"/>
        <w:numPr>
          <w:ilvl w:val="2"/>
          <w:numId w:val="70"/>
        </w:numPr>
        <w:tabs>
          <w:tab w:val="left" w:pos="709"/>
        </w:tabs>
        <w:spacing w:before="240"/>
        <w:ind w:left="0" w:firstLine="0"/>
        <w:outlineLvl w:val="2"/>
      </w:pPr>
      <w:bookmarkStart w:id="620" w:name="_Toc122616672"/>
      <w:r w:rsidRPr="00CA3588">
        <w:t>ОБЩ</w:t>
      </w:r>
      <w:r w:rsidR="00497ECE" w:rsidRPr="00CA3588">
        <w:t>ЕЕ</w:t>
      </w:r>
      <w:r w:rsidRPr="00CA3588">
        <w:t xml:space="preserve"> </w:t>
      </w:r>
      <w:r w:rsidR="00497ECE" w:rsidRPr="00CA3588">
        <w:t xml:space="preserve">КПЭ </w:t>
      </w:r>
      <w:r w:rsidRPr="00CA3588">
        <w:t xml:space="preserve">ПО ХИМИЗАЦИИ ГЛУБИННОГО НАСОСНОГО ОБОРУДОВАНИЯ СКЛАДЫВАЕТСЯ ИЗ </w:t>
      </w:r>
      <w:r w:rsidR="00497ECE" w:rsidRPr="00CA3588">
        <w:t>КПЭ</w:t>
      </w:r>
      <w:r w:rsidRPr="00CA3588">
        <w:t xml:space="preserve"> КАЖДОГО ОСЛОЖНЕНИЯ</w:t>
      </w:r>
      <w:bookmarkEnd w:id="620"/>
    </w:p>
    <w:p w14:paraId="16B09B39" w14:textId="77777777" w:rsidR="00A94FDE" w:rsidRDefault="00A94FDE" w:rsidP="00C22F6D">
      <w:pPr>
        <w:pStyle w:val="aff2"/>
        <w:numPr>
          <w:ilvl w:val="3"/>
          <w:numId w:val="66"/>
        </w:numPr>
        <w:tabs>
          <w:tab w:val="left" w:pos="851"/>
        </w:tabs>
        <w:spacing w:before="120"/>
        <w:ind w:left="0" w:firstLine="0"/>
        <w:contextualSpacing w:val="0"/>
      </w:pPr>
      <w:r w:rsidRPr="00F332B6">
        <w:t xml:space="preserve">Если согласно матрице взаимодействия в ОГ за разные осложнения предполагается ответственность разных структур или ответственных </w:t>
      </w:r>
      <w:r>
        <w:t xml:space="preserve">лиц </w:t>
      </w:r>
      <w:r w:rsidRPr="00F332B6">
        <w:t>по направлениям. КПЭ также можно разделять. В случае</w:t>
      </w:r>
      <w:r>
        <w:t xml:space="preserve"> если ответственно одно </w:t>
      </w:r>
      <w:r w:rsidR="00C0090B">
        <w:t>СП</w:t>
      </w:r>
      <w:r>
        <w:t xml:space="preserve"> необходим расчёт общего КПЭ по химизации осложнённого фонда. </w:t>
      </w:r>
    </w:p>
    <w:p w14:paraId="103F8E4F" w14:textId="77777777" w:rsidR="00A94FDE" w:rsidRPr="007D3801" w:rsidRDefault="00A94FDE" w:rsidP="00AF2814">
      <w:pPr>
        <w:spacing w:before="120"/>
        <w:jc w:val="center"/>
      </w:pPr>
      <w:r>
        <w:t>КПЭ(общ)=КПЭ(сол)*+КПЭ(кор)+КПЭ(АСПО)+КПЭ(гидрат)+КПЭ(эмульсия)</w:t>
      </w:r>
    </w:p>
    <w:p w14:paraId="714333CE" w14:textId="3B8585D6" w:rsidR="00A94FDE" w:rsidRPr="00294D0C" w:rsidRDefault="00A94FDE" w:rsidP="00C22F6D">
      <w:pPr>
        <w:pStyle w:val="aff2"/>
        <w:numPr>
          <w:ilvl w:val="3"/>
          <w:numId w:val="66"/>
        </w:numPr>
        <w:tabs>
          <w:tab w:val="left" w:pos="851"/>
        </w:tabs>
        <w:spacing w:before="120"/>
        <w:ind w:left="0" w:firstLine="0"/>
        <w:contextualSpacing w:val="0"/>
      </w:pPr>
      <w:r>
        <w:t xml:space="preserve">Вес каждого КПЭ по отдельному осложнению определяется пропорционально числу скважин, защищаемых </w:t>
      </w:r>
      <w:r w:rsidR="00C42982" w:rsidRPr="0044577A">
        <w:t>ХР</w:t>
      </w:r>
      <w:r>
        <w:t xml:space="preserve"> от данного осложнения относительно общего числа скважин защищаемых </w:t>
      </w:r>
      <w:r w:rsidR="00C42982" w:rsidRPr="0044577A">
        <w:t>ХР</w:t>
      </w:r>
      <w:r w:rsidR="00C42982">
        <w:t xml:space="preserve"> </w:t>
      </w:r>
      <w:r>
        <w:t>всех осложнений.</w:t>
      </w:r>
    </w:p>
    <w:p w14:paraId="3A274E23" w14:textId="77777777" w:rsidR="00A94FDE" w:rsidRDefault="00A94FDE" w:rsidP="007A0DEE">
      <w:pPr>
        <w:spacing w:before="120"/>
      </w:pPr>
      <m:oMathPara>
        <m:oMath>
          <m:r>
            <w:rPr>
              <w:rFonts w:ascii="Cambria Math" w:hAnsi="Cambria Math"/>
            </w:rPr>
            <m:t>Вес КПЭ осложнение=</m:t>
          </m:r>
          <m:f>
            <m:fPr>
              <m:ctrlPr>
                <w:rPr>
                  <w:rFonts w:ascii="Cambria Math" w:eastAsiaTheme="minorEastAsia" w:hAnsi="Cambria Math"/>
                  <w:noProof/>
                </w:rPr>
              </m:ctrlPr>
            </m:fPr>
            <m:num>
              <m:r>
                <m:rPr>
                  <m:sty m:val="p"/>
                </m:rPr>
                <w:rPr>
                  <w:rFonts w:ascii="Cambria Math" w:eastAsiaTheme="minorEastAsia" w:hAnsi="Cambria Math" w:cs="Cambria Math"/>
                  <w:noProof/>
                </w:rPr>
                <m:t>число скважин охваченных химизацией от осложнения</m:t>
              </m:r>
            </m:num>
            <m:den>
              <m:r>
                <m:rPr>
                  <m:sty m:val="p"/>
                </m:rPr>
                <w:rPr>
                  <w:rFonts w:ascii="Cambria Math" w:eastAsiaTheme="minorEastAsia" w:hAnsi="Cambria Math" w:cs="Cambria Math"/>
                  <w:noProof/>
                </w:rPr>
                <m:t>число скважин охваченных химизаций все осложнения</m:t>
              </m:r>
            </m:den>
          </m:f>
          <m:r>
            <w:rPr>
              <w:rFonts w:ascii="Cambria Math" w:eastAsiaTheme="minorEastAsia" w:hAnsi="Cambria Math"/>
              <w:noProof/>
            </w:rPr>
            <m:t>,%</m:t>
          </m:r>
        </m:oMath>
      </m:oMathPara>
    </w:p>
    <w:p w14:paraId="10ED6890" w14:textId="77777777" w:rsidR="00A94FDE" w:rsidRDefault="00A94FDE" w:rsidP="001A6158">
      <w:pPr>
        <w:spacing w:before="120"/>
      </w:pPr>
      <w:r>
        <w:t>*При расчёте веса КПЭ(сол) учитывается весь осложнённый фонд.</w:t>
      </w:r>
    </w:p>
    <w:p w14:paraId="7ED1199A" w14:textId="77777777" w:rsidR="001C4E6E" w:rsidRPr="00CA3588" w:rsidRDefault="006C4DBD" w:rsidP="00C22F6D">
      <w:pPr>
        <w:pStyle w:val="S30"/>
        <w:numPr>
          <w:ilvl w:val="2"/>
          <w:numId w:val="70"/>
        </w:numPr>
        <w:tabs>
          <w:tab w:val="left" w:pos="709"/>
        </w:tabs>
        <w:spacing w:before="240"/>
        <w:ind w:left="0" w:firstLine="0"/>
        <w:outlineLvl w:val="2"/>
      </w:pPr>
      <w:bookmarkStart w:id="621" w:name="_Toc122616673"/>
      <w:r w:rsidRPr="00CA3588">
        <w:lastRenderedPageBreak/>
        <w:t>ДЕЭМУЛЬСАЦИЯ НА ОБЪЕКТАХ ПОДГОТОВКИ</w:t>
      </w:r>
      <w:bookmarkEnd w:id="621"/>
    </w:p>
    <w:p w14:paraId="36D0191D" w14:textId="77777777" w:rsidR="001C4E6E" w:rsidRPr="003C3522" w:rsidRDefault="001C4E6E" w:rsidP="00C22F6D">
      <w:pPr>
        <w:pStyle w:val="aff2"/>
        <w:numPr>
          <w:ilvl w:val="3"/>
          <w:numId w:val="67"/>
        </w:numPr>
        <w:tabs>
          <w:tab w:val="left" w:pos="851"/>
        </w:tabs>
        <w:spacing w:before="120"/>
        <w:ind w:left="0" w:firstLine="0"/>
        <w:contextualSpacing w:val="0"/>
      </w:pPr>
      <w:r w:rsidRPr="003C3522">
        <w:t xml:space="preserve">Визуализация и примеры заполнения ранжирования приведены в табличной форме в формате </w:t>
      </w:r>
      <w:r w:rsidRPr="003C3522">
        <w:rPr>
          <w:lang w:val="en-US"/>
        </w:rPr>
        <w:t>Excel</w:t>
      </w:r>
      <w:r w:rsidRPr="003C3522">
        <w:t xml:space="preserve"> в </w:t>
      </w:r>
      <w:hyperlink w:anchor="_ПРИЛОЖЕНИЯ_1" w:history="1">
        <w:r w:rsidR="00F07E3E" w:rsidRPr="003C3522">
          <w:rPr>
            <w:rStyle w:val="ae"/>
          </w:rPr>
          <w:t>П</w:t>
        </w:r>
        <w:r w:rsidRPr="003C3522">
          <w:rPr>
            <w:rStyle w:val="ae"/>
          </w:rPr>
          <w:t xml:space="preserve">риложении </w:t>
        </w:r>
        <w:r w:rsidR="005F2ADE" w:rsidRPr="003C3522">
          <w:rPr>
            <w:rStyle w:val="ae"/>
          </w:rPr>
          <w:t>12</w:t>
        </w:r>
      </w:hyperlink>
      <w:r w:rsidRPr="003C3522">
        <w:t>. Описание самой методики расчетов приведено ниже.</w:t>
      </w:r>
    </w:p>
    <w:p w14:paraId="6860443A" w14:textId="0C6C2DAD" w:rsidR="001C4E6E" w:rsidRPr="00815A04" w:rsidRDefault="001C4E6E" w:rsidP="00C22F6D">
      <w:pPr>
        <w:pStyle w:val="aff2"/>
        <w:numPr>
          <w:ilvl w:val="3"/>
          <w:numId w:val="67"/>
        </w:numPr>
        <w:tabs>
          <w:tab w:val="left" w:pos="851"/>
        </w:tabs>
        <w:spacing w:before="120"/>
        <w:ind w:left="0" w:firstLine="0"/>
        <w:contextualSpacing w:val="0"/>
      </w:pPr>
      <w:r w:rsidRPr="00815A04">
        <w:t xml:space="preserve">Ранжирование проводится путём получения численного значения по коэффициенту выполнения бизнес-плана по удельному расходу </w:t>
      </w:r>
      <w:r w:rsidR="00612955" w:rsidRPr="00B50FFA">
        <w:t>ДЭ</w:t>
      </w:r>
      <w:r w:rsidRPr="00815A04">
        <w:t>:</w:t>
      </w:r>
    </w:p>
    <w:p w14:paraId="502644FA" w14:textId="77777777" w:rsidR="001C4E6E" w:rsidRPr="00815A04" w:rsidRDefault="001C4E6E" w:rsidP="007A0DEE">
      <w:pPr>
        <w:spacing w:before="120"/>
        <w:jc w:val="center"/>
        <w:rPr>
          <w:szCs w:val="24"/>
        </w:rPr>
      </w:pPr>
      <w:r w:rsidRPr="00815A04">
        <w:rPr>
          <w:szCs w:val="24"/>
        </w:rPr>
        <w:t>К=</w:t>
      </w:r>
      <w:r w:rsidRPr="00815A04">
        <w:rPr>
          <w:szCs w:val="24"/>
        </w:rPr>
        <w:sym w:font="Symbol" w:char="F05B"/>
      </w:r>
      <w:r w:rsidRPr="00815A04">
        <w:rPr>
          <w:szCs w:val="24"/>
        </w:rPr>
        <w:t>Н</w:t>
      </w:r>
      <w:r w:rsidRPr="00815A04">
        <w:rPr>
          <w:szCs w:val="24"/>
          <w:vertAlign w:val="subscript"/>
        </w:rPr>
        <w:t>план</w:t>
      </w:r>
      <w:r w:rsidRPr="00815A04">
        <w:rPr>
          <w:szCs w:val="24"/>
        </w:rPr>
        <w:t>/Н</w:t>
      </w:r>
      <w:r w:rsidRPr="00815A04">
        <w:rPr>
          <w:szCs w:val="24"/>
          <w:vertAlign w:val="subscript"/>
        </w:rPr>
        <w:t>факт</w:t>
      </w:r>
      <w:r w:rsidRPr="00815A04">
        <w:rPr>
          <w:szCs w:val="24"/>
        </w:rPr>
        <w:sym w:font="Symbol" w:char="F05D"/>
      </w:r>
    </w:p>
    <w:p w14:paraId="673117D7" w14:textId="77777777" w:rsidR="001C4E6E" w:rsidRPr="00815A04" w:rsidRDefault="00F07E3E" w:rsidP="00726E6D">
      <w:pPr>
        <w:spacing w:before="120"/>
        <w:ind w:left="567"/>
        <w:rPr>
          <w:szCs w:val="24"/>
        </w:rPr>
      </w:pPr>
      <w:r w:rsidRPr="00815A04">
        <w:rPr>
          <w:szCs w:val="24"/>
        </w:rPr>
        <w:t>г</w:t>
      </w:r>
      <w:r w:rsidR="001C4E6E" w:rsidRPr="00815A04">
        <w:rPr>
          <w:szCs w:val="24"/>
        </w:rPr>
        <w:t>де:</w:t>
      </w:r>
    </w:p>
    <w:p w14:paraId="616C77F5" w14:textId="7E1B7A28" w:rsidR="001C4E6E" w:rsidRPr="00815A04" w:rsidRDefault="001C4E6E" w:rsidP="00726E6D">
      <w:pPr>
        <w:spacing w:before="120"/>
        <w:ind w:left="567"/>
        <w:rPr>
          <w:szCs w:val="24"/>
        </w:rPr>
      </w:pPr>
      <w:r w:rsidRPr="00815A04">
        <w:rPr>
          <w:szCs w:val="24"/>
        </w:rPr>
        <w:t>Н</w:t>
      </w:r>
      <w:r w:rsidRPr="00815A04">
        <w:rPr>
          <w:szCs w:val="24"/>
          <w:vertAlign w:val="subscript"/>
        </w:rPr>
        <w:t>факт</w:t>
      </w:r>
      <w:r w:rsidRPr="00815A04">
        <w:rPr>
          <w:szCs w:val="24"/>
        </w:rPr>
        <w:t xml:space="preserve"> – фактическое значение удельного расхода </w:t>
      </w:r>
      <w:r w:rsidR="00612955" w:rsidRPr="00B50FFA">
        <w:t>ДЭ</w:t>
      </w:r>
      <w:r w:rsidR="00284518">
        <w:rPr>
          <w:szCs w:val="24"/>
        </w:rPr>
        <w:t xml:space="preserve"> для подготовки нефти, г/т</w:t>
      </w:r>
      <w:r w:rsidRPr="00815A04">
        <w:rPr>
          <w:szCs w:val="24"/>
        </w:rPr>
        <w:t>;</w:t>
      </w:r>
    </w:p>
    <w:p w14:paraId="1942DE94" w14:textId="1D617DFD" w:rsidR="001C4E6E" w:rsidRPr="00815A04" w:rsidRDefault="001C4E6E" w:rsidP="00726E6D">
      <w:pPr>
        <w:spacing w:before="120"/>
        <w:ind w:left="567"/>
        <w:rPr>
          <w:szCs w:val="24"/>
        </w:rPr>
      </w:pPr>
      <w:r w:rsidRPr="00815A04">
        <w:rPr>
          <w:szCs w:val="24"/>
        </w:rPr>
        <w:t>Н</w:t>
      </w:r>
      <w:r w:rsidRPr="00815A04">
        <w:rPr>
          <w:szCs w:val="24"/>
          <w:vertAlign w:val="subscript"/>
        </w:rPr>
        <w:t>план</w:t>
      </w:r>
      <w:r w:rsidRPr="00815A04">
        <w:rPr>
          <w:szCs w:val="24"/>
        </w:rPr>
        <w:t xml:space="preserve"> </w:t>
      </w:r>
      <w:r w:rsidR="00297902" w:rsidRPr="00815A04">
        <w:rPr>
          <w:szCs w:val="24"/>
        </w:rPr>
        <w:t>–</w:t>
      </w:r>
      <w:r w:rsidRPr="00815A04">
        <w:rPr>
          <w:szCs w:val="24"/>
        </w:rPr>
        <w:t xml:space="preserve"> плановое значение удельного расхода </w:t>
      </w:r>
      <w:r w:rsidR="00612955" w:rsidRPr="00B50FFA">
        <w:t>ДЭ</w:t>
      </w:r>
      <w:r w:rsidR="00284518">
        <w:rPr>
          <w:szCs w:val="24"/>
        </w:rPr>
        <w:t xml:space="preserve"> для подготовки нефти, г/т</w:t>
      </w:r>
      <w:r w:rsidRPr="00815A04">
        <w:rPr>
          <w:szCs w:val="24"/>
        </w:rPr>
        <w:t xml:space="preserve">. </w:t>
      </w:r>
    </w:p>
    <w:p w14:paraId="35618ECF" w14:textId="5BE5A422" w:rsidR="00D02F8D" w:rsidRDefault="00D02F8D" w:rsidP="00726E6D">
      <w:pPr>
        <w:pStyle w:val="S0"/>
        <w:spacing w:before="120"/>
        <w:ind w:left="567"/>
      </w:pPr>
      <w:r w:rsidRPr="00815A04">
        <w:t>Н</w:t>
      </w:r>
      <w:r w:rsidRPr="00815A04">
        <w:rPr>
          <w:vertAlign w:val="subscript"/>
        </w:rPr>
        <w:t>план</w:t>
      </w:r>
      <w:r>
        <w:rPr>
          <w:vertAlign w:val="subscript"/>
        </w:rPr>
        <w:t xml:space="preserve"> </w:t>
      </w:r>
      <w:r>
        <w:t>–</w:t>
      </w:r>
      <w:r w:rsidRPr="00D02F8D">
        <w:t xml:space="preserve"> </w:t>
      </w:r>
      <w:r>
        <w:t xml:space="preserve">определяется на основании дозировок базового/базовых на период рассмотрения </w:t>
      </w:r>
      <w:r w:rsidR="00612955" w:rsidRPr="00B50FFA">
        <w:t>ДЭ</w:t>
      </w:r>
      <w:r>
        <w:t>, может быть скорректирована исходя из необходимости корректировок дозировок базовых реагентов из-за изменяющихся технологических показателей объектов, снижения эффективности самого реагента, а также необходимости его замены.</w:t>
      </w:r>
    </w:p>
    <w:p w14:paraId="7AB07A21" w14:textId="77777777" w:rsidR="001C4E6E" w:rsidRPr="00815A04" w:rsidRDefault="001C4E6E" w:rsidP="00C22F6D">
      <w:pPr>
        <w:pStyle w:val="aff2"/>
        <w:numPr>
          <w:ilvl w:val="3"/>
          <w:numId w:val="67"/>
        </w:numPr>
        <w:tabs>
          <w:tab w:val="left" w:pos="851"/>
        </w:tabs>
        <w:spacing w:before="120"/>
        <w:ind w:left="0" w:firstLine="0"/>
        <w:contextualSpacing w:val="0"/>
      </w:pPr>
      <w:r w:rsidRPr="00815A04">
        <w:t>При К меньше 1, ОГ по направлению «деэмульсация» работает не эффективно.</w:t>
      </w:r>
    </w:p>
    <w:p w14:paraId="5F4A4982" w14:textId="77777777" w:rsidR="001C4E6E" w:rsidRPr="00A43426" w:rsidRDefault="001C4E6E" w:rsidP="00C22F6D">
      <w:pPr>
        <w:pStyle w:val="aff2"/>
        <w:numPr>
          <w:ilvl w:val="3"/>
          <w:numId w:val="67"/>
        </w:numPr>
        <w:tabs>
          <w:tab w:val="left" w:pos="851"/>
        </w:tabs>
        <w:spacing w:before="120"/>
        <w:ind w:left="0" w:firstLine="0"/>
        <w:contextualSpacing w:val="0"/>
      </w:pPr>
      <w:r w:rsidRPr="00815A04">
        <w:t>При К больше или равно 1, ОГ по направлению «деэмульсация» работает  эффективно.</w:t>
      </w:r>
    </w:p>
    <w:p w14:paraId="3FF2F471" w14:textId="77777777" w:rsidR="00A43426" w:rsidRPr="00A43426" w:rsidRDefault="00A43426" w:rsidP="00C22F6D">
      <w:pPr>
        <w:pStyle w:val="aff2"/>
        <w:numPr>
          <w:ilvl w:val="3"/>
          <w:numId w:val="67"/>
        </w:numPr>
        <w:tabs>
          <w:tab w:val="left" w:pos="851"/>
        </w:tabs>
        <w:spacing w:before="120"/>
        <w:ind w:left="0" w:firstLine="0"/>
        <w:contextualSpacing w:val="0"/>
      </w:pPr>
      <w:r>
        <w:t>При ранжировании не учитываются новые объекты, которые еще не вышли на проектный режим.</w:t>
      </w:r>
      <w:r w:rsidR="00C711A5">
        <w:t xml:space="preserve"> </w:t>
      </w:r>
      <w:r w:rsidR="00C711A5" w:rsidRPr="00161FB6">
        <w:t>Период ОПИ ДЭ не учитывается при расчете итогового рейтинга.</w:t>
      </w:r>
    </w:p>
    <w:p w14:paraId="66986253" w14:textId="77777777" w:rsidR="001C4E6E" w:rsidRPr="00CA3588" w:rsidRDefault="006C4DBD" w:rsidP="00C22F6D">
      <w:pPr>
        <w:pStyle w:val="S30"/>
        <w:numPr>
          <w:ilvl w:val="2"/>
          <w:numId w:val="70"/>
        </w:numPr>
        <w:tabs>
          <w:tab w:val="left" w:pos="851"/>
        </w:tabs>
        <w:spacing w:before="240"/>
        <w:ind w:left="0" w:firstLine="0"/>
        <w:outlineLvl w:val="2"/>
      </w:pPr>
      <w:bookmarkStart w:id="622" w:name="_Toc122616674"/>
      <w:r w:rsidRPr="00CA3588">
        <w:t>ОПИСАНИЕ ИТОГА РАНЖИРОВАНИЯ</w:t>
      </w:r>
      <w:bookmarkEnd w:id="622"/>
    </w:p>
    <w:p w14:paraId="7F00EABB" w14:textId="77777777" w:rsidR="001C4E6E" w:rsidRPr="003C3522" w:rsidRDefault="001C4E6E" w:rsidP="00C22F6D">
      <w:pPr>
        <w:pStyle w:val="aff2"/>
        <w:numPr>
          <w:ilvl w:val="3"/>
          <w:numId w:val="68"/>
        </w:numPr>
        <w:tabs>
          <w:tab w:val="left" w:pos="993"/>
        </w:tabs>
        <w:spacing w:before="120"/>
        <w:ind w:left="0" w:firstLine="0"/>
        <w:contextualSpacing w:val="0"/>
      </w:pPr>
      <w:r w:rsidRPr="003C3522">
        <w:t>По всем направлениям</w:t>
      </w:r>
      <w:r w:rsidR="003C3D8D" w:rsidRPr="003C3522">
        <w:t>,</w:t>
      </w:r>
      <w:r w:rsidRPr="003C3522">
        <w:t xml:space="preserve"> согласно мест в ранжировании</w:t>
      </w:r>
      <w:r w:rsidR="003C3D8D" w:rsidRPr="003C3522">
        <w:t>,</w:t>
      </w:r>
      <w:r w:rsidRPr="003C3522">
        <w:t xml:space="preserve"> список делится на три равные части и ОГ присваивается цвет:</w:t>
      </w:r>
    </w:p>
    <w:p w14:paraId="613A0D4E" w14:textId="48E45A11" w:rsidR="001C4E6E" w:rsidRPr="00815A04" w:rsidRDefault="001C4E6E" w:rsidP="00C22F6D">
      <w:pPr>
        <w:pStyle w:val="aff2"/>
        <w:numPr>
          <w:ilvl w:val="0"/>
          <w:numId w:val="20"/>
        </w:numPr>
        <w:tabs>
          <w:tab w:val="left" w:pos="567"/>
        </w:tabs>
        <w:spacing w:before="60"/>
        <w:ind w:left="567" w:hanging="397"/>
        <w:contextualSpacing w:val="0"/>
      </w:pPr>
      <w:r w:rsidRPr="00815A04">
        <w:t xml:space="preserve">зеленый цвет – ОГ работает «эффективно» по «Химизации» </w:t>
      </w:r>
      <w:r w:rsidR="001A6158">
        <w:t>по соответствующему направлению;</w:t>
      </w:r>
    </w:p>
    <w:p w14:paraId="0B1D4F77" w14:textId="28E2C202" w:rsidR="001C4E6E" w:rsidRPr="00815A04" w:rsidRDefault="001C4E6E" w:rsidP="00C22F6D">
      <w:pPr>
        <w:pStyle w:val="aff2"/>
        <w:numPr>
          <w:ilvl w:val="0"/>
          <w:numId w:val="20"/>
        </w:numPr>
        <w:tabs>
          <w:tab w:val="left" w:pos="567"/>
        </w:tabs>
        <w:spacing w:before="60"/>
        <w:ind w:left="567" w:hanging="397"/>
        <w:contextualSpacing w:val="0"/>
      </w:pPr>
      <w:r w:rsidRPr="00815A04">
        <w:t xml:space="preserve">желтый цвет – ОГ работает с «удовлетворительной эффективностью» по «Химизации» </w:t>
      </w:r>
      <w:r w:rsidR="001A6158">
        <w:t>по соответствующему направлению;</w:t>
      </w:r>
    </w:p>
    <w:p w14:paraId="7E7E51CE" w14:textId="77777777" w:rsidR="001C4E6E" w:rsidRPr="00815A04" w:rsidRDefault="001C4E6E" w:rsidP="00C22F6D">
      <w:pPr>
        <w:pStyle w:val="aff2"/>
        <w:numPr>
          <w:ilvl w:val="0"/>
          <w:numId w:val="20"/>
        </w:numPr>
        <w:tabs>
          <w:tab w:val="left" w:pos="567"/>
        </w:tabs>
        <w:spacing w:before="60"/>
        <w:ind w:left="567" w:hanging="397"/>
        <w:contextualSpacing w:val="0"/>
      </w:pPr>
      <w:r w:rsidRPr="00815A04">
        <w:t>красный цвет – ОГ работает «не эффективно» по «Химизации» по соответствующему направлению.</w:t>
      </w:r>
    </w:p>
    <w:p w14:paraId="4F155A46" w14:textId="5F218978" w:rsidR="00702989" w:rsidRPr="006C4DBD" w:rsidRDefault="00D75EA6" w:rsidP="00C22F6D">
      <w:pPr>
        <w:pStyle w:val="S23"/>
        <w:numPr>
          <w:ilvl w:val="1"/>
          <w:numId w:val="29"/>
        </w:numPr>
        <w:tabs>
          <w:tab w:val="left" w:pos="567"/>
        </w:tabs>
        <w:spacing w:before="240"/>
        <w:ind w:left="0" w:firstLine="0"/>
        <w:rPr>
          <w:caps w:val="0"/>
          <w:snapToGrid w:val="0"/>
        </w:rPr>
      </w:pPr>
      <w:bookmarkStart w:id="623" w:name="_Toc454888731"/>
      <w:bookmarkStart w:id="624" w:name="_Toc122616675"/>
      <w:r>
        <w:rPr>
          <w:caps w:val="0"/>
          <w:snapToGrid w:val="0"/>
        </w:rPr>
        <w:t>БИЗНЕС-ПЛАНИРОВАНИЕ</w:t>
      </w:r>
      <w:r w:rsidR="003864ED" w:rsidRPr="00815A04">
        <w:rPr>
          <w:caps w:val="0"/>
          <w:snapToGrid w:val="0"/>
        </w:rPr>
        <w:t xml:space="preserve"> ПО НАПРАВЛЕНИЮ «ХИМИЗАЦИЯ ПРО</w:t>
      </w:r>
      <w:r w:rsidR="0065774D">
        <w:rPr>
          <w:caps w:val="0"/>
          <w:snapToGrid w:val="0"/>
        </w:rPr>
        <w:t>И</w:t>
      </w:r>
      <w:r w:rsidR="003864ED" w:rsidRPr="00815A04">
        <w:rPr>
          <w:caps w:val="0"/>
          <w:snapToGrid w:val="0"/>
        </w:rPr>
        <w:t>ЗВОДСТВЕННЫХ ПРОЦЕССОВ»</w:t>
      </w:r>
      <w:bookmarkEnd w:id="623"/>
      <w:bookmarkEnd w:id="624"/>
    </w:p>
    <w:p w14:paraId="43A6CDE9" w14:textId="0834BE45" w:rsidR="00BD1737" w:rsidRPr="00E2621D" w:rsidRDefault="00BD1737" w:rsidP="00BD1737">
      <w:pPr>
        <w:pStyle w:val="aff2"/>
        <w:numPr>
          <w:ilvl w:val="2"/>
          <w:numId w:val="29"/>
        </w:numPr>
        <w:tabs>
          <w:tab w:val="left" w:pos="-1985"/>
        </w:tabs>
        <w:spacing w:before="120"/>
        <w:ind w:left="0" w:firstLine="0"/>
      </w:pPr>
      <w:r w:rsidRPr="00E2621D">
        <w:t>Для решения задачи по созданию инструмента</w:t>
      </w:r>
      <w:r>
        <w:t>, который используется при бизнес-планировании процессов химизации</w:t>
      </w:r>
      <w:r w:rsidRPr="00E2621D">
        <w:t xml:space="preserve"> применяется анали</w:t>
      </w:r>
      <w:r w:rsidR="009320DF">
        <w:t>з</w:t>
      </w:r>
      <w:r w:rsidRPr="00E2621D">
        <w:t xml:space="preserve"> по каждому из направлений деятельности ОГ, связанных с применением ХР. </w:t>
      </w:r>
      <w:r>
        <w:t xml:space="preserve">Сравнительным </w:t>
      </w:r>
      <w:r w:rsidRPr="00E2621D">
        <w:t xml:space="preserve">показателем </w:t>
      </w:r>
      <w:r>
        <w:t xml:space="preserve">для целей анализа </w:t>
      </w:r>
      <w:r w:rsidRPr="00E2621D">
        <w:t>по каждому направлению явля</w:t>
      </w:r>
      <w:r>
        <w:t>ю</w:t>
      </w:r>
      <w:r w:rsidRPr="00E2621D">
        <w:t>тся удельные затраты – отношение суммарных затрат по направлению к индивидуальному физическому показателю</w:t>
      </w:r>
      <w:r>
        <w:t xml:space="preserve"> (</w:t>
      </w:r>
      <w:r w:rsidRPr="00E2621D">
        <w:t>объем обрабатываемых сред, операций, дозирующих устройств</w:t>
      </w:r>
      <w:r>
        <w:t xml:space="preserve">), которые формируют </w:t>
      </w:r>
      <w:r w:rsidRPr="00E2621D">
        <w:t>Производственные программы по химизации ОГ</w:t>
      </w:r>
      <w:r>
        <w:t xml:space="preserve"> на планируемый период</w:t>
      </w:r>
      <w:r w:rsidRPr="00E2621D">
        <w:t>. Для целей</w:t>
      </w:r>
      <w:r>
        <w:t xml:space="preserve"> анализа удельных затрат при</w:t>
      </w:r>
      <w:r w:rsidRPr="00E2621D">
        <w:t xml:space="preserve"> бизнес-планировани</w:t>
      </w:r>
      <w:r>
        <w:t>и</w:t>
      </w:r>
      <w:r w:rsidRPr="00E2621D">
        <w:t xml:space="preserve"> используется форма «Производственной программы по химизации» (</w:t>
      </w:r>
      <w:hyperlink w:anchor="_ПРИЛОЖЕНИЯ_1" w:history="1">
        <w:r w:rsidRPr="00E2621D">
          <w:rPr>
            <w:rStyle w:val="ae"/>
          </w:rPr>
          <w:t>Приложение 13</w:t>
        </w:r>
      </w:hyperlink>
      <w:r w:rsidRPr="00E2621D">
        <w:t>).</w:t>
      </w:r>
    </w:p>
    <w:p w14:paraId="6C6C19D2" w14:textId="4C9DDC21" w:rsidR="00702989" w:rsidRPr="00DC0A5D" w:rsidRDefault="00451E84" w:rsidP="00C22F6D">
      <w:pPr>
        <w:pStyle w:val="aff2"/>
        <w:keepNext/>
        <w:keepLines/>
        <w:numPr>
          <w:ilvl w:val="2"/>
          <w:numId w:val="29"/>
        </w:numPr>
        <w:tabs>
          <w:tab w:val="left" w:pos="709"/>
        </w:tabs>
        <w:spacing w:before="120"/>
        <w:contextualSpacing w:val="0"/>
        <w:rPr>
          <w:b/>
        </w:rPr>
      </w:pPr>
      <w:r w:rsidRPr="00DC0A5D">
        <w:rPr>
          <w:b/>
        </w:rPr>
        <w:t>Производственная программа по химизации</w:t>
      </w:r>
      <w:r w:rsidR="00DC0A5D">
        <w:rPr>
          <w:b/>
        </w:rPr>
        <w:t>.</w:t>
      </w:r>
    </w:p>
    <w:p w14:paraId="0A277837" w14:textId="2599A0A8" w:rsidR="00702989" w:rsidRPr="003C3522" w:rsidRDefault="00451E84" w:rsidP="00D37841">
      <w:pPr>
        <w:pStyle w:val="aff2"/>
        <w:tabs>
          <w:tab w:val="left" w:pos="851"/>
        </w:tabs>
        <w:spacing w:before="120"/>
        <w:ind w:left="0"/>
        <w:contextualSpacing w:val="0"/>
      </w:pPr>
      <w:r w:rsidRPr="003C3522">
        <w:t>Производственная программа</w:t>
      </w:r>
      <w:r w:rsidR="00702989" w:rsidRPr="003C3522">
        <w:t xml:space="preserve"> </w:t>
      </w:r>
      <w:r w:rsidR="007E3F75" w:rsidRPr="003C3522">
        <w:t xml:space="preserve">по химизации </w:t>
      </w:r>
      <w:r w:rsidR="00702989" w:rsidRPr="003C3522">
        <w:t>позволяет проводить детальную сравнительную оценку удельных затрат на химизацию О</w:t>
      </w:r>
      <w:r w:rsidR="005B0C55" w:rsidRPr="003C3522">
        <w:t>Г</w:t>
      </w:r>
      <w:r w:rsidR="00702989" w:rsidRPr="003C3522">
        <w:t xml:space="preserve"> в разрезе каждого направления деятельности с применением </w:t>
      </w:r>
      <w:r w:rsidR="00E73ADE" w:rsidRPr="003C3522">
        <w:t>ХР</w:t>
      </w:r>
      <w:r w:rsidR="00702989" w:rsidRPr="003C3522">
        <w:t xml:space="preserve">. </w:t>
      </w:r>
      <w:r w:rsidRPr="003C3522">
        <w:t>Программа</w:t>
      </w:r>
      <w:r w:rsidR="00702989" w:rsidRPr="003C3522">
        <w:t xml:space="preserve"> представляет собой набор таблиц, соответствующих каждому направлению применения </w:t>
      </w:r>
      <w:r w:rsidR="00C04926" w:rsidRPr="003C3522">
        <w:t>ХР</w:t>
      </w:r>
      <w:r w:rsidR="00702989" w:rsidRPr="003C3522">
        <w:t xml:space="preserve">: «Эксплуатация трубопроводов», «Работа с мех.фондом», </w:t>
      </w:r>
      <w:r w:rsidR="00702989" w:rsidRPr="003C3522">
        <w:lastRenderedPageBreak/>
        <w:t xml:space="preserve">«Подготовка нефти», «Глушение скважин», «Подготовка газа». Результирующая вкладка «Производственная программа» является ссылкой на каждое из направлений, согласовывается </w:t>
      </w:r>
      <w:r w:rsidR="0085206D">
        <w:t>П</w:t>
      </w:r>
      <w:r w:rsidR="00815DC0" w:rsidRPr="003C3522">
        <w:t>рофильными СП ОГ</w:t>
      </w:r>
      <w:r w:rsidR="00702989" w:rsidRPr="003C3522">
        <w:t xml:space="preserve"> и утверждается </w:t>
      </w:r>
      <w:r w:rsidR="000A44A6" w:rsidRPr="003C3522">
        <w:t>ГИ</w:t>
      </w:r>
      <w:r w:rsidR="00702989" w:rsidRPr="003C3522">
        <w:t xml:space="preserve">.  Каждое направление содержит все возможные варианты борьбы с осложнениями, например, в «Эксплуатацию трубопроводов» кроме ингибирования входит «Борьба с АСПО», «Снижение вязкости ВНЭ», «Предотвращение </w:t>
      </w:r>
      <w:r w:rsidR="00CF08E5" w:rsidRPr="003C3522">
        <w:t>солеотложений</w:t>
      </w:r>
      <w:r w:rsidR="00702989" w:rsidRPr="003C3522">
        <w:t xml:space="preserve">», «СКО». Кроме этого, внутри каждого осложнения приводится разделение на технологии борьбы, например, в «Борьбе с АСПО» есть статистика по методу постоянного дозирования, где удельные дозировки и удельные расходы рассчитываются на объем обрабатываемой жидкости, а также на разовые обработки, где удельные дозировки удельные расходы рассчитываются на количество обработок. </w:t>
      </w:r>
    </w:p>
    <w:p w14:paraId="273B9CCA" w14:textId="6D115126" w:rsidR="00702989" w:rsidRPr="00DC0A5D" w:rsidRDefault="00702989" w:rsidP="00C22F6D">
      <w:pPr>
        <w:pStyle w:val="aff2"/>
        <w:numPr>
          <w:ilvl w:val="2"/>
          <w:numId w:val="29"/>
        </w:numPr>
        <w:tabs>
          <w:tab w:val="left" w:pos="709"/>
        </w:tabs>
        <w:spacing w:before="120"/>
        <w:contextualSpacing w:val="0"/>
      </w:pPr>
      <w:r w:rsidRPr="00DC0A5D">
        <w:rPr>
          <w:b/>
        </w:rPr>
        <w:t>Использование «</w:t>
      </w:r>
      <w:r w:rsidR="00451E84" w:rsidRPr="00DC0A5D">
        <w:rPr>
          <w:b/>
        </w:rPr>
        <w:t>Производственной программы по химизации</w:t>
      </w:r>
      <w:r w:rsidRPr="00DC0A5D">
        <w:rPr>
          <w:b/>
        </w:rPr>
        <w:t>»</w:t>
      </w:r>
      <w:r w:rsidR="00E2621D" w:rsidRPr="00DC0A5D">
        <w:rPr>
          <w:b/>
        </w:rPr>
        <w:t>.</w:t>
      </w:r>
    </w:p>
    <w:p w14:paraId="31E495CE" w14:textId="6ACD499E" w:rsidR="00BD1737" w:rsidRPr="003C3522" w:rsidRDefault="00BD1737" w:rsidP="00BD1737">
      <w:pPr>
        <w:spacing w:before="120"/>
      </w:pPr>
      <w:r>
        <w:t>Оценка п</w:t>
      </w:r>
      <w:r w:rsidRPr="003C3522">
        <w:t>роизводственной программ</w:t>
      </w:r>
      <w:r>
        <w:t xml:space="preserve">ы по химизации ведется с учетом доведенных </w:t>
      </w:r>
      <w:r w:rsidRPr="003C3522">
        <w:t xml:space="preserve">макроэкономических </w:t>
      </w:r>
      <w:r>
        <w:t>индексов-дефляторов</w:t>
      </w:r>
      <w:r w:rsidRPr="003C3522">
        <w:t xml:space="preserve"> применительно к </w:t>
      </w:r>
      <w:r>
        <w:t>сложившимся фактическим стоимостям (ценам) базового периода конкретного</w:t>
      </w:r>
      <w:r w:rsidRPr="003C3522">
        <w:t xml:space="preserve"> вида осложнения внутри каждого направления химизации. </w:t>
      </w:r>
      <w:r>
        <w:t>Случаи превышения стоимости на плановый период сверх сценарных условий должны быть подтверждены наличием заключенных контрактов либо результатами завершенных закупок.</w:t>
      </w:r>
      <w:r w:rsidRPr="00BD1737">
        <w:rPr>
          <w:color w:val="FF0000"/>
        </w:rPr>
        <w:t xml:space="preserve"> </w:t>
      </w:r>
      <w:r w:rsidRPr="003C3522">
        <w:t xml:space="preserve">При введении новых ХР и направлений химизации исходными </w:t>
      </w:r>
      <w:r>
        <w:t>данными</w:t>
      </w:r>
      <w:r w:rsidRPr="003C3522">
        <w:t xml:space="preserve"> для сравнения являются </w:t>
      </w:r>
      <w:r>
        <w:t>стоимостные и натуральные показатели</w:t>
      </w:r>
      <w:r w:rsidR="00E96098">
        <w:t>,</w:t>
      </w:r>
      <w:r w:rsidRPr="003C3522">
        <w:t xml:space="preserve"> принятые по результатам опытно-промышленных испытаний. </w:t>
      </w:r>
    </w:p>
    <w:p w14:paraId="12509288" w14:textId="1F7C0E06" w:rsidR="00702989" w:rsidRPr="00DC0A5D" w:rsidRDefault="00702989" w:rsidP="00C22F6D">
      <w:pPr>
        <w:pStyle w:val="aff2"/>
        <w:numPr>
          <w:ilvl w:val="2"/>
          <w:numId w:val="29"/>
        </w:numPr>
        <w:tabs>
          <w:tab w:val="left" w:pos="709"/>
        </w:tabs>
        <w:spacing w:before="120"/>
        <w:contextualSpacing w:val="0"/>
      </w:pPr>
      <w:r w:rsidRPr="00DC0A5D">
        <w:rPr>
          <w:b/>
        </w:rPr>
        <w:t xml:space="preserve">Заполнение </w:t>
      </w:r>
      <w:r w:rsidR="00451E84" w:rsidRPr="00DC0A5D">
        <w:rPr>
          <w:b/>
        </w:rPr>
        <w:t xml:space="preserve">формы </w:t>
      </w:r>
      <w:r w:rsidRPr="00DC0A5D">
        <w:rPr>
          <w:b/>
        </w:rPr>
        <w:t>«</w:t>
      </w:r>
      <w:r w:rsidR="00451E84" w:rsidRPr="00DC0A5D">
        <w:rPr>
          <w:b/>
        </w:rPr>
        <w:t>Производственной программы по химизации</w:t>
      </w:r>
      <w:r w:rsidRPr="00DC0A5D">
        <w:rPr>
          <w:b/>
        </w:rPr>
        <w:t>»</w:t>
      </w:r>
      <w:r w:rsidR="00E2621D" w:rsidRPr="00DC0A5D">
        <w:rPr>
          <w:b/>
        </w:rPr>
        <w:t>.</w:t>
      </w:r>
    </w:p>
    <w:p w14:paraId="38122733" w14:textId="58796446" w:rsidR="00702989" w:rsidRPr="003C3522" w:rsidRDefault="00702989" w:rsidP="00D37841">
      <w:pPr>
        <w:pStyle w:val="aff2"/>
        <w:tabs>
          <w:tab w:val="left" w:pos="851"/>
        </w:tabs>
        <w:spacing w:before="120"/>
        <w:ind w:left="0"/>
        <w:contextualSpacing w:val="0"/>
      </w:pPr>
      <w:r w:rsidRPr="003C3522">
        <w:t xml:space="preserve">Профильные </w:t>
      </w:r>
      <w:r w:rsidR="002C416B" w:rsidRPr="003C3522">
        <w:t>СП ОГ</w:t>
      </w:r>
      <w:r w:rsidRPr="003C3522">
        <w:t xml:space="preserve"> в рамках подготовки к бизнес-планированию на предстоящий период и текущей отчетности заполняют ячейки по объему ингибируемой жидкости, количеству блоков дозирования, планируемый и фактический объем потребляемых </w:t>
      </w:r>
      <w:r w:rsidR="00C42982" w:rsidRPr="003C3522">
        <w:t>ХР</w:t>
      </w:r>
      <w:r w:rsidRPr="003C3522">
        <w:t xml:space="preserve">, стоимости за услуги и материалы. </w:t>
      </w:r>
    </w:p>
    <w:p w14:paraId="5C17E67C" w14:textId="77777777" w:rsidR="00BD1737" w:rsidRDefault="00321322" w:rsidP="00D37841">
      <w:pPr>
        <w:pStyle w:val="aff2"/>
        <w:tabs>
          <w:tab w:val="left" w:pos="851"/>
        </w:tabs>
        <w:spacing w:before="120"/>
        <w:ind w:left="0"/>
        <w:contextualSpacing w:val="0"/>
      </w:pPr>
      <w:r>
        <w:t xml:space="preserve">Ниже приводится последовательность </w:t>
      </w:r>
      <w:r w:rsidRPr="00815A04">
        <w:t>заполнени</w:t>
      </w:r>
      <w:r>
        <w:t>я</w:t>
      </w:r>
      <w:r w:rsidRPr="00815A04">
        <w:t xml:space="preserve"> </w:t>
      </w:r>
      <w:r w:rsidR="00702989" w:rsidRPr="00815A04">
        <w:t xml:space="preserve">и </w:t>
      </w:r>
      <w:r w:rsidRPr="00815A04">
        <w:t>функционировани</w:t>
      </w:r>
      <w:r>
        <w:t>я</w:t>
      </w:r>
      <w:r w:rsidRPr="00815A04">
        <w:t xml:space="preserve"> </w:t>
      </w:r>
      <w:r w:rsidR="00451E84" w:rsidRPr="00815A04">
        <w:t>формы</w:t>
      </w:r>
      <w:r w:rsidR="00702989" w:rsidRPr="00815A04">
        <w:t xml:space="preserve"> на примере направления «Защита нефтепроводов от коррозии» в сегменте «Эксплуатация трубопроводов». </w:t>
      </w:r>
      <w:r>
        <w:t>Н</w:t>
      </w:r>
      <w:r w:rsidR="00702989" w:rsidRPr="00815A04">
        <w:t>ефтепроводы от коррозии в основном защищают методом постоянного дозирования, объемы обрабатываемой жидкости известны и берутся программы О</w:t>
      </w:r>
      <w:r w:rsidR="0091524E" w:rsidRPr="00815A04">
        <w:t>Г</w:t>
      </w:r>
      <w:r w:rsidR="00702989" w:rsidRPr="00815A04">
        <w:t xml:space="preserve"> по ингибируемому фонду. Таким образом идет постепенное заполнение строки 6 закладки «Эксплуатация трубопроводов», эти значения являются знаменателем при получении удельных расходов и затрат (строки 11-13). Если известны четкие значения по объему обрабатываемой жидкости, то строка 10 «количество блоков дозирования» не заполняется или приводится информационно. Для борьбы от коррозии на механизированном фонде скважин более распространенный вариант расчета удельных расходов и затрат на основе количества блоков дозирования, что связано с отсутствием четких данных по дебиту воды по </w:t>
      </w:r>
      <w:r w:rsidR="009A13E4" w:rsidRPr="0028232E">
        <w:t>О</w:t>
      </w:r>
      <w:r w:rsidR="009A13E4">
        <w:t>Ф</w:t>
      </w:r>
      <w:r w:rsidR="00702989" w:rsidRPr="00815A04">
        <w:t xml:space="preserve"> в планируемый период. В строку 8 заносятся фактические и планируемые физические объемы по направлению, фактические – на основании реального использованного тоннажа, планируемые – на основании расчета по удельному расходу. Строки 7 и 9 иллюстрируют фактические и планируемые расходы на реагенты и услуги. Строки 11-13 не заполняются, а являются результатом расчет</w:t>
      </w:r>
      <w:r w:rsidR="00451E84" w:rsidRPr="00815A04">
        <w:t>а</w:t>
      </w:r>
      <w:r w:rsidR="00702989" w:rsidRPr="00815A04">
        <w:t xml:space="preserve">. Индикатором </w:t>
      </w:r>
      <w:r w:rsidR="00BE4406">
        <w:t>корректного планирования</w:t>
      </w:r>
      <w:r w:rsidR="00702989" w:rsidRPr="00815A04">
        <w:t xml:space="preserve"> являются ячейки в строках 11 и 12. </w:t>
      </w:r>
    </w:p>
    <w:p w14:paraId="3D80066B" w14:textId="77777777" w:rsidR="00BD1737" w:rsidRDefault="00BD1737" w:rsidP="00BD1737">
      <w:pPr>
        <w:tabs>
          <w:tab w:val="left" w:pos="-4111"/>
        </w:tabs>
        <w:spacing w:before="120"/>
      </w:pPr>
      <w:bookmarkStart w:id="625" w:name="_Toc454888732"/>
      <w:bookmarkStart w:id="626" w:name="_Toc122616676"/>
      <w:r>
        <w:t xml:space="preserve">Формирование плановых затрат </w:t>
      </w:r>
      <w:r w:rsidRPr="00815A04">
        <w:t xml:space="preserve">ОГ в том или ином направлении химизации </w:t>
      </w:r>
      <w:r>
        <w:t>ведется</w:t>
      </w:r>
      <w:r w:rsidRPr="00815A04">
        <w:t xml:space="preserve"> на осно</w:t>
      </w:r>
      <w:r>
        <w:t>ве сравнительной оценки</w:t>
      </w:r>
      <w:r w:rsidRPr="00815A04">
        <w:t xml:space="preserve"> </w:t>
      </w:r>
      <w:r>
        <w:t>показателей</w:t>
      </w:r>
      <w:r w:rsidRPr="00815A04">
        <w:t xml:space="preserve"> удельных затрат на услуги и материалы двух </w:t>
      </w:r>
      <w:r>
        <w:t xml:space="preserve">и более </w:t>
      </w:r>
      <w:r w:rsidRPr="00815A04">
        <w:t>периодов</w:t>
      </w:r>
      <w:r>
        <w:t xml:space="preserve"> (в том числе прогнозируемые/фактические итоги базового года, данные утвержденного бизнес-плана на соответствующий период)</w:t>
      </w:r>
      <w:r w:rsidRPr="00815A04">
        <w:t xml:space="preserve">. </w:t>
      </w:r>
    </w:p>
    <w:p w14:paraId="73830FE2" w14:textId="77777777" w:rsidR="00BD1737" w:rsidRPr="00815A04" w:rsidRDefault="00BD1737" w:rsidP="00BD1737">
      <w:pPr>
        <w:tabs>
          <w:tab w:val="left" w:pos="-4111"/>
        </w:tabs>
        <w:spacing w:before="120"/>
      </w:pPr>
      <w:r w:rsidRPr="00815A04">
        <w:t xml:space="preserve">При превышении ожидаемых удельных </w:t>
      </w:r>
      <w:r>
        <w:t xml:space="preserve">и абсолютных </w:t>
      </w:r>
      <w:r w:rsidRPr="00815A04">
        <w:t>затрат на услуги и материалы ОГ разрабатывает мероприятия по приведению показателей</w:t>
      </w:r>
      <w:r>
        <w:t xml:space="preserve"> программы</w:t>
      </w:r>
      <w:r w:rsidRPr="00815A04">
        <w:t xml:space="preserve"> п</w:t>
      </w:r>
      <w:r>
        <w:t>о химизации в установленные планом параметры.</w:t>
      </w:r>
    </w:p>
    <w:p w14:paraId="11052C86" w14:textId="77777777" w:rsidR="002C416B" w:rsidRPr="006C4DBD" w:rsidRDefault="003864ED" w:rsidP="00C22F6D">
      <w:pPr>
        <w:pStyle w:val="S23"/>
        <w:numPr>
          <w:ilvl w:val="1"/>
          <w:numId w:val="29"/>
        </w:numPr>
        <w:tabs>
          <w:tab w:val="left" w:pos="567"/>
        </w:tabs>
        <w:spacing w:before="240"/>
        <w:ind w:left="0" w:firstLine="0"/>
        <w:rPr>
          <w:caps w:val="0"/>
          <w:snapToGrid w:val="0"/>
        </w:rPr>
      </w:pPr>
      <w:r w:rsidRPr="00815A04">
        <w:rPr>
          <w:caps w:val="0"/>
          <w:snapToGrid w:val="0"/>
        </w:rPr>
        <w:lastRenderedPageBreak/>
        <w:t>ПОИСК ОПТИМАЛЬНЫХ ДОЗИРОВОК ПРИМЕНЯЕМЫХ РЕАГЕНТОВ</w:t>
      </w:r>
      <w:bookmarkEnd w:id="625"/>
      <w:bookmarkEnd w:id="626"/>
    </w:p>
    <w:p w14:paraId="0E89D52B" w14:textId="7DE59FEA" w:rsidR="002C416B" w:rsidRPr="00815A04" w:rsidRDefault="002C416B" w:rsidP="00C22F6D">
      <w:pPr>
        <w:pStyle w:val="aff2"/>
        <w:numPr>
          <w:ilvl w:val="2"/>
          <w:numId w:val="69"/>
        </w:numPr>
        <w:tabs>
          <w:tab w:val="left" w:pos="709"/>
        </w:tabs>
        <w:spacing w:before="120"/>
        <w:ind w:left="0" w:firstLine="0"/>
        <w:contextualSpacing w:val="0"/>
      </w:pPr>
      <w:r w:rsidRPr="00815A04">
        <w:t xml:space="preserve">Кроме подбора эффективных </w:t>
      </w:r>
      <w:r w:rsidR="00E73ADE" w:rsidRPr="00815A04">
        <w:t>ХР</w:t>
      </w:r>
      <w:r w:rsidRPr="00815A04">
        <w:t xml:space="preserve"> в рамках выполнения плана-графика ЛИ и ОПИ </w:t>
      </w:r>
      <w:r w:rsidR="0085206D">
        <w:t>П</w:t>
      </w:r>
      <w:r w:rsidRPr="00815A04">
        <w:t xml:space="preserve">рофильное СП </w:t>
      </w:r>
      <w:r w:rsidR="00E73ADE" w:rsidRPr="00815A04">
        <w:t xml:space="preserve">ОГ </w:t>
      </w:r>
      <w:r w:rsidR="00E42671">
        <w:t>рекомендуется</w:t>
      </w:r>
      <w:r w:rsidRPr="00815A04">
        <w:t xml:space="preserve"> проводить работы по оптимизации</w:t>
      </w:r>
      <w:r w:rsidR="00C32FD4" w:rsidRPr="00815A04">
        <w:t xml:space="preserve"> дозировок базовых </w:t>
      </w:r>
      <w:r w:rsidR="00E73ADE" w:rsidRPr="00815A04">
        <w:t>ХР</w:t>
      </w:r>
      <w:r w:rsidR="00023402">
        <w:t xml:space="preserve"> – контрольные ОПИ</w:t>
      </w:r>
      <w:r w:rsidR="00C32FD4" w:rsidRPr="00815A04">
        <w:t xml:space="preserve">. Фактически это связано с мониторингом обрабатываемого фонда и поиска </w:t>
      </w:r>
      <w:r w:rsidR="00815DC0">
        <w:t>МЭД</w:t>
      </w:r>
      <w:r w:rsidR="00C32FD4" w:rsidRPr="00815A04">
        <w:t xml:space="preserve">, которая обеспечивает требуемую эффективность. </w:t>
      </w:r>
      <w:r w:rsidR="0093107F" w:rsidRPr="00815A04">
        <w:t>Предпосылкой к проведению работ может также стать изменение условий обрабатываемого объекта (изменение обводн</w:t>
      </w:r>
      <w:r w:rsidR="00E42671">
        <w:t>е</w:t>
      </w:r>
      <w:r w:rsidR="0093107F" w:rsidRPr="00815A04">
        <w:t>нности</w:t>
      </w:r>
      <w:r w:rsidR="00F01FDD" w:rsidRPr="00815A04">
        <w:t xml:space="preserve">, минерализации, подключение новых линий трубопроводов и др.) и ухудшение эффективности </w:t>
      </w:r>
      <w:r w:rsidR="00815DC0">
        <w:t>ХР</w:t>
      </w:r>
      <w:r w:rsidR="00F01FDD" w:rsidRPr="00815A04">
        <w:t xml:space="preserve"> при базовой дозировке. </w:t>
      </w:r>
      <w:r w:rsidR="00C32FD4" w:rsidRPr="00815A04">
        <w:t xml:space="preserve">Инициатором этих работ могут выступать </w:t>
      </w:r>
      <w:r w:rsidR="0085206D">
        <w:t>П</w:t>
      </w:r>
      <w:r w:rsidR="00C32FD4" w:rsidRPr="00815A04">
        <w:t xml:space="preserve">рофильное СП ОГ и </w:t>
      </w:r>
      <w:r w:rsidR="00BB7ACE">
        <w:t>П</w:t>
      </w:r>
      <w:r w:rsidR="00C32FD4" w:rsidRPr="00815A04">
        <w:t xml:space="preserve">роизводитель </w:t>
      </w:r>
      <w:r w:rsidR="00E73ADE" w:rsidRPr="00815A04">
        <w:t>(</w:t>
      </w:r>
      <w:r w:rsidR="00BB7ACE">
        <w:t>П</w:t>
      </w:r>
      <w:r w:rsidR="00E73ADE" w:rsidRPr="00815A04">
        <w:t xml:space="preserve">оставщик) </w:t>
      </w:r>
      <w:r w:rsidR="00C32FD4" w:rsidRPr="00815A04">
        <w:t xml:space="preserve">базового </w:t>
      </w:r>
      <w:r w:rsidR="00303A97">
        <w:t>ХР</w:t>
      </w:r>
      <w:r w:rsidR="00C32FD4" w:rsidRPr="00815A04">
        <w:t>. В случае инициирования данных работ со стороны</w:t>
      </w:r>
      <w:r w:rsidR="005370E7">
        <w:t xml:space="preserve"> </w:t>
      </w:r>
      <w:r w:rsidR="0085206D">
        <w:t>П</w:t>
      </w:r>
      <w:r w:rsidR="005370E7">
        <w:t>рофильного</w:t>
      </w:r>
      <w:r w:rsidR="00C32FD4" w:rsidRPr="00815A04">
        <w:t xml:space="preserve"> СП ОГ </w:t>
      </w:r>
      <w:r w:rsidR="00C4263B">
        <w:t>П</w:t>
      </w:r>
      <w:r w:rsidR="00C32FD4" w:rsidRPr="00815A04">
        <w:t xml:space="preserve">роизводитель базового </w:t>
      </w:r>
      <w:r w:rsidR="00303A97">
        <w:t>ХР</w:t>
      </w:r>
      <w:r w:rsidR="00303A97" w:rsidRPr="00815A04">
        <w:t xml:space="preserve"> </w:t>
      </w:r>
      <w:r w:rsidR="00C32FD4" w:rsidRPr="00815A04">
        <w:t>должен быть оповещен о планируемых работах, определены критерии требуемой эффективности.</w:t>
      </w:r>
      <w:r w:rsidR="00D23B67" w:rsidRPr="00815A04">
        <w:t xml:space="preserve"> </w:t>
      </w:r>
      <w:r w:rsidR="00C32FD4" w:rsidRPr="00815A04">
        <w:t xml:space="preserve">Для определения четкости взаимодействия с </w:t>
      </w:r>
      <w:r w:rsidR="00C4263B">
        <w:t>П</w:t>
      </w:r>
      <w:r w:rsidR="00C32FD4" w:rsidRPr="00815A04">
        <w:t>роизводителем</w:t>
      </w:r>
      <w:r w:rsidR="005370E7">
        <w:t xml:space="preserve"> ХР </w:t>
      </w:r>
      <w:r w:rsidR="0085206D">
        <w:t>П</w:t>
      </w:r>
      <w:r w:rsidR="005370E7">
        <w:t>рофильно</w:t>
      </w:r>
      <w:r w:rsidR="00E42671">
        <w:t>му</w:t>
      </w:r>
      <w:r w:rsidR="00C32FD4" w:rsidRPr="00815A04">
        <w:t xml:space="preserve"> СП ОГ </w:t>
      </w:r>
      <w:r w:rsidR="00E42671">
        <w:t xml:space="preserve">рекомендуется </w:t>
      </w:r>
      <w:r w:rsidR="00C32FD4" w:rsidRPr="00815A04">
        <w:t>созда</w:t>
      </w:r>
      <w:r w:rsidR="00E42671">
        <w:t>ть</w:t>
      </w:r>
      <w:r w:rsidR="00C32FD4" w:rsidRPr="00815A04">
        <w:t xml:space="preserve"> внутренний документ (аналог программы ОПИ</w:t>
      </w:r>
      <w:r w:rsidR="00023402">
        <w:t xml:space="preserve"> согласно п.</w:t>
      </w:r>
      <w:r w:rsidR="001B61AB">
        <w:t xml:space="preserve"> 6</w:t>
      </w:r>
      <w:r w:rsidR="00023402">
        <w:t>.4.4</w:t>
      </w:r>
      <w:r w:rsidR="00C32FD4" w:rsidRPr="00815A04">
        <w:t xml:space="preserve">), описывающий сроки и </w:t>
      </w:r>
      <w:r w:rsidR="00F01FDD" w:rsidRPr="00815A04">
        <w:t xml:space="preserve">критерии </w:t>
      </w:r>
      <w:r w:rsidR="00C32FD4" w:rsidRPr="00815A04">
        <w:t>успешности работ. Порядок согласования и утверждения документа</w:t>
      </w:r>
      <w:r w:rsidR="009E0AE3" w:rsidRPr="00815A04">
        <w:t xml:space="preserve"> определяется </w:t>
      </w:r>
      <w:r w:rsidR="00321322">
        <w:t xml:space="preserve">по аналогии с </w:t>
      </w:r>
      <w:r w:rsidR="001D79D5">
        <w:t>Программой</w:t>
      </w:r>
      <w:r w:rsidR="00321322">
        <w:t xml:space="preserve"> ОПИ</w:t>
      </w:r>
      <w:r w:rsidR="009E0AE3" w:rsidRPr="00815A04">
        <w:t xml:space="preserve">. Производитель базового </w:t>
      </w:r>
      <w:r w:rsidR="006D78F4">
        <w:t>ХР</w:t>
      </w:r>
      <w:r w:rsidR="009E0AE3" w:rsidRPr="00815A04">
        <w:t xml:space="preserve"> может быть участником этих работ на любой стадии.</w:t>
      </w:r>
    </w:p>
    <w:p w14:paraId="58C39DD9" w14:textId="4C3E33BC" w:rsidR="009E0AE3" w:rsidRPr="00BD5607" w:rsidRDefault="008573ED" w:rsidP="00C22F6D">
      <w:pPr>
        <w:pStyle w:val="aff2"/>
        <w:numPr>
          <w:ilvl w:val="2"/>
          <w:numId w:val="69"/>
        </w:numPr>
        <w:tabs>
          <w:tab w:val="left" w:pos="709"/>
        </w:tabs>
        <w:spacing w:before="120"/>
        <w:ind w:left="0" w:firstLine="0"/>
        <w:contextualSpacing w:val="0"/>
      </w:pPr>
      <w:r w:rsidRPr="00815A04">
        <w:t>В</w:t>
      </w:r>
      <w:r w:rsidR="009E0AE3" w:rsidRPr="00815A04">
        <w:t xml:space="preserve"> результате работ </w:t>
      </w:r>
      <w:r w:rsidRPr="00815A04">
        <w:t xml:space="preserve">по </w:t>
      </w:r>
      <w:r w:rsidR="00E42671">
        <w:t>подтверждению эффективности</w:t>
      </w:r>
      <w:r w:rsidRPr="00815A04">
        <w:t xml:space="preserve"> дозировки</w:t>
      </w:r>
      <w:r w:rsidR="009E0AE3" w:rsidRPr="00815A04">
        <w:t xml:space="preserve"> базового </w:t>
      </w:r>
      <w:r w:rsidR="00303A97">
        <w:t>ХР</w:t>
      </w:r>
      <w:r w:rsidR="00303A97" w:rsidRPr="00815A04">
        <w:t xml:space="preserve"> </w:t>
      </w:r>
      <w:r w:rsidR="00326022">
        <w:t xml:space="preserve">при изменении условий обрабатываемого объекта </w:t>
      </w:r>
      <w:r w:rsidR="009E0AE3" w:rsidRPr="00815A04">
        <w:t xml:space="preserve">составляется документ – Акт </w:t>
      </w:r>
      <w:r w:rsidR="007073A7" w:rsidRPr="00815A04">
        <w:t>ПП</w:t>
      </w:r>
      <w:r w:rsidR="009E0AE3" w:rsidRPr="00815A04">
        <w:t xml:space="preserve"> </w:t>
      </w:r>
      <w:r w:rsidR="002F4E80" w:rsidRPr="00815A04">
        <w:t>в свободной форме</w:t>
      </w:r>
      <w:r w:rsidR="009E0AE3" w:rsidRPr="00815A04">
        <w:t xml:space="preserve">. Акт ПП должен содержать описание объекта, технологического хода работ и обоснованной новой дозировки, рекомендуемой к промышленному применению. Акт ПП должен быть согласован с </w:t>
      </w:r>
      <w:r w:rsidR="0085206D">
        <w:t>П</w:t>
      </w:r>
      <w:r w:rsidR="00321322">
        <w:t xml:space="preserve">рофильным </w:t>
      </w:r>
      <w:r w:rsidR="009E0AE3" w:rsidRPr="00815A04">
        <w:t xml:space="preserve">СП ОГ, </w:t>
      </w:r>
      <w:r w:rsidR="00C4263B">
        <w:t>П</w:t>
      </w:r>
      <w:r w:rsidR="009E0AE3" w:rsidRPr="00815A04">
        <w:t xml:space="preserve">роизводителем базового </w:t>
      </w:r>
      <w:r w:rsidR="00303A97">
        <w:t>ХР</w:t>
      </w:r>
      <w:r w:rsidR="009E0AE3" w:rsidRPr="00815A04">
        <w:t xml:space="preserve">, </w:t>
      </w:r>
      <w:r w:rsidR="00C901A3" w:rsidRPr="00815A04">
        <w:t>СИ ХПП</w:t>
      </w:r>
      <w:r w:rsidR="00E42671">
        <w:t>, утвержден</w:t>
      </w:r>
      <w:r w:rsidR="009E0AE3" w:rsidRPr="00815A04">
        <w:t xml:space="preserve"> ГИ</w:t>
      </w:r>
      <w:r w:rsidR="00497D77">
        <w:t>,</w:t>
      </w:r>
      <w:r w:rsidR="00E42671">
        <w:t xml:space="preserve"> направлен в ДНГД</w:t>
      </w:r>
      <w:r w:rsidR="009E0AE3" w:rsidRPr="00815A04">
        <w:t xml:space="preserve"> и служит допуском новой дозировки к промышленному применению и расчету потребности. </w:t>
      </w:r>
      <w:r w:rsidR="0093107F" w:rsidRPr="00815A04">
        <w:t xml:space="preserve">Ответственным за формирование и согласование Акта ПП является </w:t>
      </w:r>
      <w:r w:rsidR="0085206D">
        <w:t>П</w:t>
      </w:r>
      <w:r w:rsidR="0093107F" w:rsidRPr="00815A04">
        <w:t xml:space="preserve">рофильное СП ОГ. </w:t>
      </w:r>
      <w:r w:rsidR="009D710A" w:rsidRPr="00815A04">
        <w:t xml:space="preserve">С целью сохранения конкурентных условий </w:t>
      </w:r>
      <w:r w:rsidR="00356A24" w:rsidRPr="00815A04">
        <w:t xml:space="preserve">и адаптации дозировок к изменившимся условиям </w:t>
      </w:r>
      <w:r w:rsidR="00FD0370">
        <w:t xml:space="preserve">для </w:t>
      </w:r>
      <w:r w:rsidR="00FD0370" w:rsidRPr="00815A04">
        <w:t xml:space="preserve">взаимозаменяемых </w:t>
      </w:r>
      <w:r w:rsidR="00FD0370">
        <w:t>ХР</w:t>
      </w:r>
      <w:r w:rsidR="00FD0370" w:rsidRPr="00815A04">
        <w:t xml:space="preserve"> </w:t>
      </w:r>
      <w:r w:rsidR="00FD0370">
        <w:t>производится пропорциональная корректировка дозировок</w:t>
      </w:r>
      <w:r w:rsidR="00497D77">
        <w:t xml:space="preserve"> </w:t>
      </w:r>
      <w:r w:rsidR="00FD0370">
        <w:t xml:space="preserve">для допуска к промышленному применению. </w:t>
      </w:r>
      <w:r w:rsidR="00497D77" w:rsidRPr="009F15FF">
        <w:t xml:space="preserve">Для экспертной оценки </w:t>
      </w:r>
      <w:r w:rsidR="009F15FF" w:rsidRPr="009F15FF">
        <w:t xml:space="preserve">корректировки </w:t>
      </w:r>
      <w:r w:rsidR="004F0AD2">
        <w:t xml:space="preserve">дозировок </w:t>
      </w:r>
      <w:r w:rsidR="009F15FF" w:rsidRPr="009F15FF">
        <w:t xml:space="preserve">взаимозаменяемых </w:t>
      </w:r>
      <w:r w:rsidR="004F0AD2">
        <w:t>ХР</w:t>
      </w:r>
      <w:r w:rsidR="009F15FF" w:rsidRPr="009F15FF">
        <w:t xml:space="preserve"> </w:t>
      </w:r>
      <w:r w:rsidR="00497D77" w:rsidRPr="009F15FF">
        <w:t>СП ОГ направляет запрос в СИ ХПП с описанием испытаний</w:t>
      </w:r>
      <w:r w:rsidR="009F15FF" w:rsidRPr="009F15FF">
        <w:t xml:space="preserve"> базового реагента</w:t>
      </w:r>
      <w:r w:rsidR="00497D77" w:rsidRPr="009F15FF">
        <w:t xml:space="preserve">, свойств объекта испытания и </w:t>
      </w:r>
      <w:r w:rsidR="009F15FF" w:rsidRPr="009F15FF">
        <w:t>результатами расчета дозировок ХР</w:t>
      </w:r>
      <w:r w:rsidR="00497D77" w:rsidRPr="009F15FF">
        <w:t xml:space="preserve">. </w:t>
      </w:r>
      <w:r w:rsidR="009F15FF" w:rsidRPr="009F15FF">
        <w:t>При наличии положительной экспертизы СИ ХПП СП ОГ</w:t>
      </w:r>
      <w:r w:rsidR="00FD0370" w:rsidRPr="009F15FF">
        <w:t xml:space="preserve"> </w:t>
      </w:r>
      <w:r w:rsidR="009F15FF" w:rsidRPr="009F15FF">
        <w:t xml:space="preserve">официально направляет письмо </w:t>
      </w:r>
      <w:r w:rsidR="00FD0370" w:rsidRPr="009F15FF">
        <w:t xml:space="preserve">в адрес </w:t>
      </w:r>
      <w:r w:rsidR="00C4263B">
        <w:t>П</w:t>
      </w:r>
      <w:r w:rsidR="00FD0370" w:rsidRPr="009F15FF">
        <w:t xml:space="preserve">роизводителей взаимозаменяемых ХР </w:t>
      </w:r>
      <w:r w:rsidR="00B6385B" w:rsidRPr="00E45BD1">
        <w:rPr>
          <w:lang w:val="en-US"/>
        </w:rPr>
        <w:t>c</w:t>
      </w:r>
      <w:r w:rsidR="00B6385B" w:rsidRPr="00B6385B">
        <w:t xml:space="preserve"> </w:t>
      </w:r>
      <w:r w:rsidR="009D710A" w:rsidRPr="00815A04">
        <w:t>опове</w:t>
      </w:r>
      <w:r w:rsidR="00B6385B">
        <w:t xml:space="preserve">щением </w:t>
      </w:r>
      <w:r w:rsidR="009F15FF">
        <w:t>о</w:t>
      </w:r>
      <w:r w:rsidR="004F0AD2">
        <w:t>б</w:t>
      </w:r>
      <w:r w:rsidR="00B6385B">
        <w:t xml:space="preserve"> </w:t>
      </w:r>
      <w:r w:rsidR="004F0AD2">
        <w:t xml:space="preserve">изменении условий обрабатываемого объекта, </w:t>
      </w:r>
      <w:r w:rsidR="00B6385B">
        <w:t>корректировк</w:t>
      </w:r>
      <w:r w:rsidR="009F15FF">
        <w:t>е дозировок</w:t>
      </w:r>
      <w:r w:rsidR="00B6385B">
        <w:t xml:space="preserve"> и </w:t>
      </w:r>
      <w:r w:rsidR="0093107F" w:rsidRPr="00815A04">
        <w:t xml:space="preserve">приглашением </w:t>
      </w:r>
      <w:r w:rsidR="009F15FF">
        <w:t xml:space="preserve">на </w:t>
      </w:r>
      <w:r w:rsidR="0093107F" w:rsidRPr="00815A04">
        <w:t>проведени</w:t>
      </w:r>
      <w:r w:rsidR="009F15FF">
        <w:t>е</w:t>
      </w:r>
      <w:r w:rsidR="0093107F" w:rsidRPr="00815A04">
        <w:t xml:space="preserve"> аналогичных работ</w:t>
      </w:r>
      <w:r w:rsidR="00B6385B">
        <w:t xml:space="preserve"> </w:t>
      </w:r>
      <w:r w:rsidR="009F15FF">
        <w:t>по</w:t>
      </w:r>
      <w:r w:rsidR="00B6385B">
        <w:t xml:space="preserve"> уточнени</w:t>
      </w:r>
      <w:r w:rsidR="009F15FF">
        <w:t>ю</w:t>
      </w:r>
      <w:r w:rsidR="00B6385B">
        <w:t xml:space="preserve"> дозировок</w:t>
      </w:r>
      <w:r w:rsidR="009F15FF">
        <w:t xml:space="preserve"> ХР</w:t>
      </w:r>
      <w:r w:rsidR="0093107F" w:rsidRPr="00815A04">
        <w:t xml:space="preserve">. </w:t>
      </w:r>
      <w:r w:rsidR="008208DB" w:rsidRPr="00815A04">
        <w:t xml:space="preserve">В случае официального отказа </w:t>
      </w:r>
      <w:r w:rsidR="00993C66">
        <w:t xml:space="preserve">(отсутствии ответа) </w:t>
      </w:r>
      <w:r w:rsidR="00C4263B">
        <w:t>П</w:t>
      </w:r>
      <w:r w:rsidR="008208DB" w:rsidRPr="00815A04">
        <w:t xml:space="preserve">роизводителей взаимозаменяемых </w:t>
      </w:r>
      <w:r w:rsidR="00303A97">
        <w:t>ХР</w:t>
      </w:r>
      <w:r w:rsidR="00303A97" w:rsidRPr="00815A04">
        <w:t xml:space="preserve"> </w:t>
      </w:r>
      <w:r w:rsidR="008208DB" w:rsidRPr="00815A04">
        <w:t xml:space="preserve">от проведения аналогичных работ допуск их </w:t>
      </w:r>
      <w:r w:rsidR="00303A97">
        <w:t>ХР</w:t>
      </w:r>
      <w:r w:rsidR="00303A97" w:rsidRPr="00815A04">
        <w:t xml:space="preserve"> </w:t>
      </w:r>
      <w:r w:rsidR="008208DB" w:rsidRPr="00815A04">
        <w:t xml:space="preserve">к промышленному применению осуществляется </w:t>
      </w:r>
      <w:r w:rsidR="002421CB">
        <w:t>на основании пропорциональных корректировок</w:t>
      </w:r>
      <w:r w:rsidR="009F15FF">
        <w:t>, с учетом экспертизы СИ ХПП</w:t>
      </w:r>
      <w:r w:rsidR="00914F29" w:rsidRPr="00815A04">
        <w:t>.</w:t>
      </w:r>
      <w:r w:rsidR="00BD5607" w:rsidRPr="00BD5607">
        <w:t xml:space="preserve"> </w:t>
      </w:r>
      <w:r w:rsidR="00F378B3" w:rsidRPr="00F378B3">
        <w:t>При этом скорректированные дозировки по взаимозаменяемым ХР принимаются за МЭД с необходимостью их подтверждения при промышленном применении.</w:t>
      </w:r>
    </w:p>
    <w:p w14:paraId="638B75C1" w14:textId="09538067" w:rsidR="006534D3" w:rsidRPr="002421CB" w:rsidRDefault="002421CB" w:rsidP="00C22F6D">
      <w:pPr>
        <w:pStyle w:val="aff2"/>
        <w:numPr>
          <w:ilvl w:val="2"/>
          <w:numId w:val="69"/>
        </w:numPr>
        <w:tabs>
          <w:tab w:val="left" w:pos="709"/>
        </w:tabs>
        <w:spacing w:before="120"/>
        <w:ind w:left="0" w:firstLine="0"/>
        <w:contextualSpacing w:val="0"/>
      </w:pPr>
      <w:r w:rsidRPr="002421CB">
        <w:t>Исключением реализации данного подхода</w:t>
      </w:r>
      <w:r w:rsidR="002A360A">
        <w:t xml:space="preserve"> по пропорциональной корректировке дозировок</w:t>
      </w:r>
      <w:r w:rsidRPr="002421CB">
        <w:t xml:space="preserve"> являются ХР для подготовки нефти. </w:t>
      </w:r>
      <w:r w:rsidR="006534D3" w:rsidRPr="002421CB">
        <w:t>Если</w:t>
      </w:r>
      <w:r w:rsidR="002A360A">
        <w:t xml:space="preserve"> при изменённых условиях обрабатываемого объекта</w:t>
      </w:r>
      <w:r w:rsidR="002A360A" w:rsidRPr="002421CB">
        <w:t xml:space="preserve"> </w:t>
      </w:r>
      <w:r w:rsidR="002A360A">
        <w:t xml:space="preserve">в ходе работ по подтверждению эффективности дозировки базового ХР </w:t>
      </w:r>
      <w:r>
        <w:t>произошла</w:t>
      </w:r>
      <w:r w:rsidRPr="002421CB">
        <w:t xml:space="preserve"> </w:t>
      </w:r>
      <w:r w:rsidR="002A360A">
        <w:t>корректировка</w:t>
      </w:r>
      <w:r w:rsidRPr="002421CB">
        <w:t xml:space="preserve"> дозировки ХР</w:t>
      </w:r>
      <w:r w:rsidR="006534D3" w:rsidRPr="002421CB">
        <w:t xml:space="preserve">, </w:t>
      </w:r>
      <w:r w:rsidR="002A360A">
        <w:t xml:space="preserve">то </w:t>
      </w:r>
      <w:r w:rsidR="006534D3" w:rsidRPr="002421CB">
        <w:t xml:space="preserve">ОГ необходимо проведение </w:t>
      </w:r>
      <w:r w:rsidR="004254E6">
        <w:t>КОПИ</w:t>
      </w:r>
      <w:r w:rsidR="006534D3" w:rsidRPr="002421CB">
        <w:t xml:space="preserve"> по альтернативным </w:t>
      </w:r>
      <w:r w:rsidR="00303A97" w:rsidRPr="002421CB">
        <w:t>ХР</w:t>
      </w:r>
      <w:r w:rsidR="004254E6">
        <w:t xml:space="preserve"> применительно к данному объекту</w:t>
      </w:r>
      <w:r w:rsidR="00D274F4" w:rsidRPr="002421CB">
        <w:t>.</w:t>
      </w:r>
      <w:r w:rsidR="002A360A">
        <w:t xml:space="preserve"> </w:t>
      </w:r>
      <w:r w:rsidR="002A360A" w:rsidRPr="009F15FF">
        <w:t xml:space="preserve">СП ОГ официально направляет письмо в адрес </w:t>
      </w:r>
      <w:r w:rsidR="00C4263B">
        <w:t>П</w:t>
      </w:r>
      <w:r w:rsidR="002A360A" w:rsidRPr="009F15FF">
        <w:t xml:space="preserve">роизводителей взаимозаменяемых ХР </w:t>
      </w:r>
      <w:r w:rsidR="002A360A" w:rsidRPr="00E45BD1">
        <w:rPr>
          <w:lang w:val="en-US"/>
        </w:rPr>
        <w:t>c</w:t>
      </w:r>
      <w:r w:rsidR="002A360A" w:rsidRPr="00B6385B">
        <w:t xml:space="preserve"> </w:t>
      </w:r>
      <w:r w:rsidR="002A360A" w:rsidRPr="00815A04">
        <w:t>опове</w:t>
      </w:r>
      <w:r w:rsidR="002A360A">
        <w:t xml:space="preserve">щением об изменении условий обрабатываемого объекта и </w:t>
      </w:r>
      <w:r w:rsidR="002A360A" w:rsidRPr="00815A04">
        <w:t xml:space="preserve">приглашением </w:t>
      </w:r>
      <w:r w:rsidR="002A360A">
        <w:t xml:space="preserve">на </w:t>
      </w:r>
      <w:r w:rsidR="002A360A" w:rsidRPr="00815A04">
        <w:t>проведени</w:t>
      </w:r>
      <w:r w:rsidR="002A360A">
        <w:t>е</w:t>
      </w:r>
      <w:r w:rsidR="002A360A" w:rsidRPr="00815A04">
        <w:t xml:space="preserve"> </w:t>
      </w:r>
      <w:r w:rsidR="002C6070">
        <w:t>КОПИ</w:t>
      </w:r>
      <w:r w:rsidR="002A360A">
        <w:t xml:space="preserve"> по подтверждению эффективности работы ХР и уточнению дозировок ХР</w:t>
      </w:r>
      <w:r w:rsidR="002A360A" w:rsidRPr="00815A04">
        <w:t xml:space="preserve">. </w:t>
      </w:r>
      <w:r w:rsidR="006534D3" w:rsidRPr="002421CB">
        <w:t>При</w:t>
      </w:r>
      <w:r w:rsidR="002A360A">
        <w:t xml:space="preserve"> этом</w:t>
      </w:r>
      <w:r w:rsidR="006534D3" w:rsidRPr="002421CB">
        <w:t xml:space="preserve"> </w:t>
      </w:r>
      <w:r w:rsidR="00AE6768" w:rsidRPr="002421CB">
        <w:t xml:space="preserve">допуск </w:t>
      </w:r>
      <w:r w:rsidR="002A360A">
        <w:t xml:space="preserve">взаимозаменяемых ХР </w:t>
      </w:r>
      <w:r w:rsidR="00AE6768" w:rsidRPr="002421CB">
        <w:t xml:space="preserve">к промышленному применению </w:t>
      </w:r>
      <w:r w:rsidR="002A360A">
        <w:t xml:space="preserve">на данном объекте </w:t>
      </w:r>
      <w:r w:rsidR="00AE6768" w:rsidRPr="002421CB">
        <w:t>временно приостанавливается</w:t>
      </w:r>
      <w:r w:rsidR="00303A97" w:rsidRPr="002421CB">
        <w:t xml:space="preserve"> </w:t>
      </w:r>
      <w:r w:rsidR="00AE6768" w:rsidRPr="002421CB">
        <w:t xml:space="preserve">до </w:t>
      </w:r>
      <w:r w:rsidR="002C6070">
        <w:t>подведения итогов</w:t>
      </w:r>
      <w:r w:rsidR="00AE6768" w:rsidRPr="002421CB">
        <w:t xml:space="preserve"> КОПИ</w:t>
      </w:r>
      <w:r w:rsidR="006534D3" w:rsidRPr="002421CB">
        <w:t>.</w:t>
      </w:r>
    </w:p>
    <w:p w14:paraId="78316AD7" w14:textId="123E12D1" w:rsidR="00036D21" w:rsidRDefault="00D23B67" w:rsidP="00C22F6D">
      <w:pPr>
        <w:pStyle w:val="aff2"/>
        <w:numPr>
          <w:ilvl w:val="2"/>
          <w:numId w:val="69"/>
        </w:numPr>
        <w:tabs>
          <w:tab w:val="left" w:pos="709"/>
        </w:tabs>
        <w:spacing w:before="120"/>
        <w:ind w:left="0" w:firstLine="0"/>
        <w:contextualSpacing w:val="0"/>
      </w:pPr>
      <w:r w:rsidRPr="00815A04">
        <w:t xml:space="preserve">В случае снижения эффективности работы базового </w:t>
      </w:r>
      <w:r w:rsidR="00303A97">
        <w:t>ХР</w:t>
      </w:r>
      <w:r w:rsidR="00303A97" w:rsidRPr="00815A04">
        <w:t xml:space="preserve"> </w:t>
      </w:r>
      <w:r w:rsidRPr="00815A04">
        <w:t>при промышленном применении ниже нормативного зна</w:t>
      </w:r>
      <w:r w:rsidR="0094592F" w:rsidRPr="00815A04">
        <w:t xml:space="preserve">чения эффективности и несогласия </w:t>
      </w:r>
      <w:r w:rsidR="00C4263B">
        <w:t>П</w:t>
      </w:r>
      <w:r w:rsidR="0094592F" w:rsidRPr="00815A04">
        <w:t>роизводителя</w:t>
      </w:r>
      <w:r w:rsidRPr="00815A04">
        <w:t xml:space="preserve"> ХР в </w:t>
      </w:r>
      <w:r w:rsidRPr="00815A04">
        <w:lastRenderedPageBreak/>
        <w:t>проведении вышеобозначенных мероприятий и подписании документов, свидетельствующих снижение эффективности, ОГ вправе в одностороннем порядке инициировать претензионные работы по возврату/обмену партий, исключения из списка, допущенных к промышленному применению. При этом инициирование этих работ должно быть формали</w:t>
      </w:r>
      <w:r w:rsidR="00036D21">
        <w:t>зовано</w:t>
      </w:r>
      <w:r w:rsidR="00321322">
        <w:t xml:space="preserve"> (акт в свободной форме за подписью </w:t>
      </w:r>
      <w:r w:rsidR="0085206D">
        <w:t>Р</w:t>
      </w:r>
      <w:r w:rsidR="00321322">
        <w:t xml:space="preserve">уководителя </w:t>
      </w:r>
      <w:r w:rsidR="0085206D">
        <w:t>П</w:t>
      </w:r>
      <w:r w:rsidR="00321322">
        <w:t>рофильного СП ОГ)</w:t>
      </w:r>
      <w:r w:rsidR="00036D21">
        <w:t xml:space="preserve"> и согласовано с СИ ХПП.</w:t>
      </w:r>
      <w:r w:rsidR="00321322">
        <w:t xml:space="preserve"> </w:t>
      </w:r>
    </w:p>
    <w:p w14:paraId="1ADCB25E" w14:textId="3A6FB95A" w:rsidR="002C416B" w:rsidRPr="00815A04" w:rsidRDefault="00F01FDD" w:rsidP="00C22F6D">
      <w:pPr>
        <w:pStyle w:val="aff2"/>
        <w:numPr>
          <w:ilvl w:val="2"/>
          <w:numId w:val="69"/>
        </w:numPr>
        <w:tabs>
          <w:tab w:val="left" w:pos="709"/>
        </w:tabs>
        <w:spacing w:before="120"/>
        <w:ind w:left="0" w:firstLine="0"/>
        <w:contextualSpacing w:val="0"/>
      </w:pPr>
      <w:r w:rsidRPr="00815A04">
        <w:t xml:space="preserve">Если </w:t>
      </w:r>
      <w:r w:rsidR="00C4263B">
        <w:t>П</w:t>
      </w:r>
      <w:r w:rsidRPr="00815A04">
        <w:t xml:space="preserve">роизводитель базового </w:t>
      </w:r>
      <w:r w:rsidR="006D78F4">
        <w:t>ХР</w:t>
      </w:r>
      <w:r w:rsidR="006D78F4" w:rsidRPr="00815A04">
        <w:t xml:space="preserve"> </w:t>
      </w:r>
      <w:r w:rsidRPr="00815A04">
        <w:t xml:space="preserve">выходит с инициативой проведения работ по оптимизации дозировок в результате </w:t>
      </w:r>
      <w:r w:rsidR="00AA1A3B" w:rsidRPr="00815A04">
        <w:t xml:space="preserve">существенного </w:t>
      </w:r>
      <w:r w:rsidRPr="00815A04">
        <w:t xml:space="preserve">усовершенствования своего </w:t>
      </w:r>
      <w:r w:rsidR="00C42982" w:rsidRPr="0044577A">
        <w:t>ХР</w:t>
      </w:r>
      <w:r w:rsidRPr="00815A04">
        <w:t xml:space="preserve"> (изменени</w:t>
      </w:r>
      <w:r w:rsidR="001C47C0" w:rsidRPr="00815A04">
        <w:t>е</w:t>
      </w:r>
      <w:r w:rsidRPr="00815A04">
        <w:t xml:space="preserve"> природы активной основы, изменение массовой доли активной основы</w:t>
      </w:r>
      <w:r w:rsidR="001C47C0" w:rsidRPr="00815A04">
        <w:t xml:space="preserve">), </w:t>
      </w:r>
      <w:r w:rsidR="00C4263B">
        <w:t>П</w:t>
      </w:r>
      <w:r w:rsidR="001C47C0" w:rsidRPr="00815A04">
        <w:t xml:space="preserve">роизводитель </w:t>
      </w:r>
      <w:r w:rsidR="005370E7">
        <w:t xml:space="preserve">базового ХР </w:t>
      </w:r>
      <w:r w:rsidR="001C47C0" w:rsidRPr="00815A04">
        <w:t xml:space="preserve">должен внести соответствующие изменения в разрешительную документацию. В данном случае работы должны быть выполнены как с новым </w:t>
      </w:r>
      <w:r w:rsidR="00303A97">
        <w:t>ХР</w:t>
      </w:r>
      <w:r w:rsidR="001C47C0" w:rsidRPr="00815A04">
        <w:t xml:space="preserve">, то есть с проведением полного цикла ЛИ и ОПИ. </w:t>
      </w:r>
    </w:p>
    <w:p w14:paraId="1FB38828" w14:textId="251C2015" w:rsidR="00DC34C0" w:rsidRDefault="00DC34C0" w:rsidP="00C22F6D">
      <w:pPr>
        <w:pStyle w:val="aff2"/>
        <w:numPr>
          <w:ilvl w:val="2"/>
          <w:numId w:val="69"/>
        </w:numPr>
        <w:tabs>
          <w:tab w:val="left" w:pos="709"/>
        </w:tabs>
        <w:spacing w:before="120"/>
        <w:ind w:left="0" w:firstLine="0"/>
        <w:contextualSpacing w:val="0"/>
      </w:pPr>
      <w:r w:rsidRPr="00815A04">
        <w:t xml:space="preserve">Если </w:t>
      </w:r>
      <w:r w:rsidR="00C4263B">
        <w:t>П</w:t>
      </w:r>
      <w:r w:rsidRPr="00815A04">
        <w:t>роизводитель базового</w:t>
      </w:r>
      <w:r w:rsidR="006D78F4">
        <w:t xml:space="preserve"> </w:t>
      </w:r>
      <w:r w:rsidR="00D54255">
        <w:t>ХР</w:t>
      </w:r>
      <w:r w:rsidRPr="00815A04">
        <w:t xml:space="preserve"> произвел незначительные изменения своего </w:t>
      </w:r>
      <w:r w:rsidR="00303A97">
        <w:t>ХР</w:t>
      </w:r>
      <w:r w:rsidRPr="00815A04">
        <w:t xml:space="preserve">, не влияющие на работу активной основы и эффективность </w:t>
      </w:r>
      <w:r w:rsidR="00303A97">
        <w:t>ХР</w:t>
      </w:r>
      <w:r w:rsidR="00303A97" w:rsidRPr="00815A04">
        <w:t xml:space="preserve"> </w:t>
      </w:r>
      <w:r w:rsidRPr="00815A04">
        <w:t xml:space="preserve">в целом (замена растворителя и др.), допускается применение этого </w:t>
      </w:r>
      <w:r w:rsidR="00303A97">
        <w:t>ХР</w:t>
      </w:r>
      <w:r w:rsidR="00303A97" w:rsidRPr="00815A04">
        <w:t xml:space="preserve"> </w:t>
      </w:r>
      <w:r w:rsidRPr="00815A04">
        <w:t xml:space="preserve">без нового цикла ЛИ и ОПИ. При этом </w:t>
      </w:r>
      <w:r w:rsidR="00C4263B">
        <w:t>П</w:t>
      </w:r>
      <w:r w:rsidRPr="00815A04">
        <w:t xml:space="preserve">роизводитель также должен внести соответствующие изменения в разрешительную документацию. Окончательное решение о допуске такого </w:t>
      </w:r>
      <w:r w:rsidR="00303A97">
        <w:t>ХР</w:t>
      </w:r>
      <w:r w:rsidR="00303A97" w:rsidRPr="00815A04">
        <w:t xml:space="preserve"> </w:t>
      </w:r>
      <w:r w:rsidRPr="00815A04">
        <w:t xml:space="preserve">к промышленному применению формируется на основании экспертного мнения </w:t>
      </w:r>
      <w:r w:rsidR="00C901A3" w:rsidRPr="00815A04">
        <w:t>СИ ХПП</w:t>
      </w:r>
      <w:r w:rsidRPr="00815A04">
        <w:t xml:space="preserve">. Для этого </w:t>
      </w:r>
      <w:r w:rsidR="0085206D">
        <w:t>П</w:t>
      </w:r>
      <w:r w:rsidR="005370E7">
        <w:t xml:space="preserve">рофильное </w:t>
      </w:r>
      <w:r w:rsidRPr="00815A04">
        <w:t xml:space="preserve">СП </w:t>
      </w:r>
      <w:r w:rsidR="000106B7" w:rsidRPr="00815A04">
        <w:t xml:space="preserve">ОГ формирует запрос в адрес </w:t>
      </w:r>
      <w:r w:rsidR="00C901A3" w:rsidRPr="00815A04">
        <w:t>СИ ХПП</w:t>
      </w:r>
      <w:r w:rsidRPr="00815A04">
        <w:t xml:space="preserve"> с описанием изменений и приложением разрешительной документации на </w:t>
      </w:r>
      <w:r w:rsidR="00303A97">
        <w:t>ХР</w:t>
      </w:r>
      <w:r w:rsidR="00303A97" w:rsidRPr="00815A04">
        <w:t xml:space="preserve"> </w:t>
      </w:r>
      <w:r w:rsidRPr="00815A04">
        <w:t>до и после изменений.</w:t>
      </w:r>
    </w:p>
    <w:p w14:paraId="457B2F5D" w14:textId="4307829F" w:rsidR="00CA4012" w:rsidRPr="00161FB6" w:rsidRDefault="00FF548B" w:rsidP="00C22F6D">
      <w:pPr>
        <w:pStyle w:val="aff2"/>
        <w:numPr>
          <w:ilvl w:val="2"/>
          <w:numId w:val="69"/>
        </w:numPr>
        <w:tabs>
          <w:tab w:val="left" w:pos="709"/>
        </w:tabs>
        <w:spacing w:before="120"/>
        <w:ind w:left="0" w:firstLine="0"/>
        <w:contextualSpacing w:val="0"/>
      </w:pPr>
      <w:r w:rsidRPr="00161FB6">
        <w:t xml:space="preserve">При проведении сторонними организациями и собственными силами мониторинга эффективности применения </w:t>
      </w:r>
      <w:r w:rsidR="00D54255" w:rsidRPr="00161FB6">
        <w:t>ХР</w:t>
      </w:r>
      <w:r w:rsidRPr="00161FB6">
        <w:t xml:space="preserve"> (например, коррозионный мониторинг на трубопроводах) могут осуществляться корректировки дозировок для достижения необходимой эффективности. При этом отдельных документов, обосновывающих скорректированную дозировку (Акт ПП, Акт ОПИ) не формируют. Оптимизированные дозировки фиксируются в отчете по мониторингу (отчет по коррозионному мониторингу)</w:t>
      </w:r>
      <w:r w:rsidR="00F47FC1" w:rsidRPr="00161FB6">
        <w:t xml:space="preserve">, </w:t>
      </w:r>
      <w:r w:rsidR="00E24D3C" w:rsidRPr="00161FB6">
        <w:t xml:space="preserve">и </w:t>
      </w:r>
      <w:r w:rsidRPr="00161FB6">
        <w:t xml:space="preserve">используются при формировании ТВХР. </w:t>
      </w:r>
      <w:r w:rsidR="001F72D4" w:rsidRPr="00161FB6">
        <w:t>Формирование ТВХР с учетом результатов оптимизации дозировок производится согласно п.</w:t>
      </w:r>
      <w:r w:rsidR="008D0F9B">
        <w:t> </w:t>
      </w:r>
      <w:r w:rsidR="00E2621D">
        <w:t>6</w:t>
      </w:r>
      <w:r w:rsidR="001F72D4" w:rsidRPr="00161FB6">
        <w:t>.6 настоящ</w:t>
      </w:r>
      <w:r w:rsidR="00D54255" w:rsidRPr="00161FB6">
        <w:t>их</w:t>
      </w:r>
      <w:r w:rsidR="001F72D4" w:rsidRPr="00161FB6">
        <w:t xml:space="preserve"> </w:t>
      </w:r>
      <w:r w:rsidR="008D0F9B" w:rsidRPr="008D0F9B">
        <w:t>Типовых требований</w:t>
      </w:r>
      <w:r w:rsidR="001F72D4" w:rsidRPr="00161FB6">
        <w:t>.</w:t>
      </w:r>
      <w:r w:rsidR="00E24D3C" w:rsidRPr="00161FB6">
        <w:t xml:space="preserve"> </w:t>
      </w:r>
      <w:r w:rsidR="000D3B73" w:rsidRPr="00161FB6">
        <w:t xml:space="preserve">Отчеты по мониторингу с рекомендациями по корректировкам дозировок с СИ ХПП не согласовываются. Роль СИ ХПП, как согласующего органа, по рассмотрению и согласованию отчетов появляется на стадии согласования ТВХР, при этом для подтверждения МЭД необходимо предоставить не менее двух последних отчетов </w:t>
      </w:r>
      <w:r w:rsidR="0051591D" w:rsidRPr="00161FB6">
        <w:t>коррозионного мониторинга</w:t>
      </w:r>
      <w:r w:rsidR="000D3B73" w:rsidRPr="00161FB6">
        <w:t>, либо наличие в текущем (последнем) отчете накопительной динамики изменения дозировки реагента и его эффективности согласно предыдущим отчетам.</w:t>
      </w:r>
    </w:p>
    <w:p w14:paraId="21D4CB8B" w14:textId="7E4C181D" w:rsidR="008E3B87" w:rsidRPr="00E45BD1" w:rsidRDefault="0054023D" w:rsidP="00C22F6D">
      <w:pPr>
        <w:pStyle w:val="aff2"/>
        <w:numPr>
          <w:ilvl w:val="2"/>
          <w:numId w:val="69"/>
        </w:numPr>
        <w:tabs>
          <w:tab w:val="left" w:pos="709"/>
        </w:tabs>
        <w:spacing w:before="120"/>
        <w:ind w:left="0" w:firstLine="0"/>
        <w:contextualSpacing w:val="0"/>
      </w:pPr>
      <w:bookmarkStart w:id="627" w:name="_Toc454888733"/>
      <w:r w:rsidRPr="00161FB6">
        <w:t xml:space="preserve">При непрерывном использовании базового ХР в течение 3 лет в условиях устойчиво высокой эффективности на ОДУСК </w:t>
      </w:r>
      <w:r w:rsidR="0085206D">
        <w:t>П</w:t>
      </w:r>
      <w:r w:rsidRPr="00161FB6">
        <w:t xml:space="preserve">рофильное СП ОГ также инициирует КОПИ для </w:t>
      </w:r>
      <w:r w:rsidR="006C72B8" w:rsidRPr="00161FB6">
        <w:t>актуализации</w:t>
      </w:r>
      <w:r w:rsidRPr="00161FB6">
        <w:t xml:space="preserve"> </w:t>
      </w:r>
      <w:r w:rsidR="004D7DA1" w:rsidRPr="009173DB">
        <w:t>МЭД</w:t>
      </w:r>
      <w:r w:rsidRPr="00161FB6">
        <w:t>.</w:t>
      </w:r>
      <w:r w:rsidR="00E57054" w:rsidRPr="00161FB6">
        <w:t xml:space="preserve"> С целью сохранения конкурентных условий </w:t>
      </w:r>
      <w:r w:rsidR="0085206D">
        <w:t>П</w:t>
      </w:r>
      <w:r w:rsidR="00E57054" w:rsidRPr="00161FB6">
        <w:t>рофильное СП ОГ должно официально оповестить всех поставщиков взаимозаменяемых ХР с приглашением проведения аналогичных работ.</w:t>
      </w:r>
      <w:r w:rsidR="008E3B87" w:rsidRPr="00161FB6">
        <w:t xml:space="preserve"> Под устойчиво высокой эффективностью понимается</w:t>
      </w:r>
      <w:r w:rsidR="008E3B87" w:rsidRPr="00E45BD1">
        <w:t xml:space="preserve"> «полуторакратный запас прочности» по численным значениям эффективности, ниже которых при устойчивом промышленном применении реагента по результатам мониторинга </w:t>
      </w:r>
      <w:r w:rsidR="0051591D" w:rsidRPr="00E45BD1">
        <w:t>СП ОГ</w:t>
      </w:r>
      <w:r w:rsidR="008E3B87" w:rsidRPr="00E45BD1">
        <w:t xml:space="preserve"> обязано инициировать контрольные ОПИ по установлению </w:t>
      </w:r>
      <w:r w:rsidR="005A745F" w:rsidRPr="00E45BD1">
        <w:t>МЭД</w:t>
      </w:r>
      <w:r w:rsidR="008E3B87" w:rsidRPr="00E45BD1">
        <w:t xml:space="preserve"> с показателями эффективности максимально приближенными к регламентным (</w:t>
      </w:r>
      <w:r w:rsidR="001B61AB">
        <w:t>Т</w:t>
      </w:r>
      <w:r w:rsidR="008E3B87" w:rsidRPr="00E45BD1">
        <w:t xml:space="preserve">аблица </w:t>
      </w:r>
      <w:r w:rsidR="005A745F" w:rsidRPr="00E45BD1">
        <w:t>30</w:t>
      </w:r>
      <w:r w:rsidR="008E3B87" w:rsidRPr="00E45BD1">
        <w:t xml:space="preserve">). По реагентам, которые направлены на выполнение временны́х критериев эффективности (межремонтный период, </w:t>
      </w:r>
      <w:r w:rsidR="004D7DA1" w:rsidRPr="009173DB">
        <w:t>МОП</w:t>
      </w:r>
      <w:r w:rsidR="008E3B87" w:rsidRPr="00E45BD1">
        <w:t xml:space="preserve">) или по полному исключению осложнения, в случае их соблюдения контрольные ОПИ не производят. </w:t>
      </w:r>
    </w:p>
    <w:p w14:paraId="7B915548" w14:textId="0611B7F5" w:rsidR="00655F38" w:rsidRPr="00655F38" w:rsidRDefault="00CF790D" w:rsidP="00CF790D">
      <w:pPr>
        <w:pStyle w:val="ad"/>
        <w:spacing w:before="120" w:beforeAutospacing="0" w:after="0" w:afterAutospacing="0"/>
        <w:jc w:val="right"/>
        <w:rPr>
          <w:rFonts w:ascii="Arial" w:hAnsi="Arial" w:cs="Arial"/>
          <w:b/>
          <w:sz w:val="20"/>
        </w:rPr>
      </w:pPr>
      <w:r w:rsidRPr="00CF790D">
        <w:rPr>
          <w:rFonts w:ascii="Arial" w:hAnsi="Arial" w:cs="Arial"/>
          <w:b/>
          <w:sz w:val="20"/>
        </w:rPr>
        <w:t xml:space="preserve">Таблица </w:t>
      </w:r>
      <w:r w:rsidRPr="00CF790D">
        <w:rPr>
          <w:rFonts w:ascii="Arial" w:hAnsi="Arial" w:cs="Arial"/>
          <w:b/>
          <w:sz w:val="20"/>
        </w:rPr>
        <w:fldChar w:fldCharType="begin"/>
      </w:r>
      <w:r w:rsidRPr="00CF790D">
        <w:rPr>
          <w:rFonts w:ascii="Arial" w:hAnsi="Arial" w:cs="Arial"/>
          <w:b/>
          <w:sz w:val="20"/>
        </w:rPr>
        <w:instrText xml:space="preserve"> SEQ Таблица \* ARABIC </w:instrText>
      </w:r>
      <w:r w:rsidRPr="00CF790D">
        <w:rPr>
          <w:rFonts w:ascii="Arial" w:hAnsi="Arial" w:cs="Arial"/>
          <w:b/>
          <w:sz w:val="20"/>
        </w:rPr>
        <w:fldChar w:fldCharType="separate"/>
      </w:r>
      <w:r w:rsidRPr="00CF790D">
        <w:rPr>
          <w:rFonts w:ascii="Arial" w:hAnsi="Arial" w:cs="Arial"/>
          <w:b/>
          <w:sz w:val="20"/>
        </w:rPr>
        <w:t>30</w:t>
      </w:r>
      <w:r w:rsidRPr="00CF790D">
        <w:rPr>
          <w:rFonts w:ascii="Arial" w:hAnsi="Arial" w:cs="Arial"/>
          <w:b/>
          <w:sz w:val="20"/>
        </w:rPr>
        <w:fldChar w:fldCharType="end"/>
      </w:r>
    </w:p>
    <w:p w14:paraId="1181976E" w14:textId="77777777" w:rsidR="008E3B87" w:rsidRPr="00655F38" w:rsidRDefault="008E3B87" w:rsidP="00E2621D">
      <w:pPr>
        <w:keepNext/>
        <w:keepLines/>
        <w:spacing w:after="60"/>
        <w:jc w:val="right"/>
        <w:rPr>
          <w:rFonts w:ascii="Arial" w:hAnsi="Arial" w:cs="Arial"/>
          <w:b/>
          <w:color w:val="000000" w:themeColor="text1"/>
          <w:szCs w:val="24"/>
        </w:rPr>
      </w:pPr>
      <w:r w:rsidRPr="00655F38">
        <w:rPr>
          <w:rFonts w:ascii="Arial" w:hAnsi="Arial" w:cs="Arial"/>
          <w:b/>
          <w:color w:val="000000" w:themeColor="text1"/>
          <w:sz w:val="20"/>
          <w:szCs w:val="24"/>
        </w:rPr>
        <w:lastRenderedPageBreak/>
        <w:t>Разъяснения по необходимости проведения КОПИ при устойчиво высокой эффективности</w:t>
      </w:r>
    </w:p>
    <w:tbl>
      <w:tblPr>
        <w:tblStyle w:val="afff5"/>
        <w:tblW w:w="0" w:type="auto"/>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26"/>
        <w:gridCol w:w="1559"/>
        <w:gridCol w:w="1701"/>
        <w:gridCol w:w="1559"/>
        <w:gridCol w:w="1701"/>
        <w:gridCol w:w="1808"/>
      </w:tblGrid>
      <w:tr w:rsidR="008E3B87" w:rsidRPr="00280449" w14:paraId="34429282" w14:textId="77777777" w:rsidTr="007A0DEE">
        <w:trPr>
          <w:tblHeader/>
        </w:trPr>
        <w:tc>
          <w:tcPr>
            <w:tcW w:w="1526" w:type="dxa"/>
            <w:tcBorders>
              <w:top w:val="single" w:sz="12" w:space="0" w:color="auto"/>
              <w:bottom w:val="single" w:sz="12" w:space="0" w:color="auto"/>
            </w:tcBorders>
            <w:shd w:val="clear" w:color="auto" w:fill="FFD200"/>
            <w:vAlign w:val="center"/>
            <w:hideMark/>
          </w:tcPr>
          <w:p w14:paraId="339B1C92" w14:textId="77777777" w:rsidR="008E3B87" w:rsidRPr="007E1541" w:rsidRDefault="00726E6D" w:rsidP="00726E6D">
            <w:pPr>
              <w:spacing w:line="276" w:lineRule="auto"/>
              <w:jc w:val="center"/>
              <w:rPr>
                <w:rFonts w:ascii="Arial" w:hAnsi="Arial" w:cs="Arial"/>
                <w:b/>
                <w:color w:val="000000" w:themeColor="text1"/>
                <w:sz w:val="16"/>
                <w:szCs w:val="16"/>
              </w:rPr>
            </w:pPr>
            <w:r w:rsidRPr="007E1541">
              <w:rPr>
                <w:rFonts w:ascii="Arial" w:hAnsi="Arial" w:cs="Arial"/>
                <w:b/>
                <w:color w:val="000000" w:themeColor="text1"/>
                <w:sz w:val="16"/>
                <w:szCs w:val="16"/>
              </w:rPr>
              <w:t>ОБЪЕКТ ПРИМЕНЕНИЯ</w:t>
            </w:r>
          </w:p>
        </w:tc>
        <w:tc>
          <w:tcPr>
            <w:tcW w:w="1559" w:type="dxa"/>
            <w:tcBorders>
              <w:top w:val="single" w:sz="12" w:space="0" w:color="auto"/>
              <w:bottom w:val="single" w:sz="12" w:space="0" w:color="auto"/>
            </w:tcBorders>
            <w:shd w:val="clear" w:color="auto" w:fill="FFD200"/>
            <w:vAlign w:val="center"/>
            <w:hideMark/>
          </w:tcPr>
          <w:p w14:paraId="60A3DD10" w14:textId="77777777" w:rsidR="008E3B87" w:rsidRPr="007E1541" w:rsidRDefault="00726E6D" w:rsidP="00726E6D">
            <w:pPr>
              <w:spacing w:line="276" w:lineRule="auto"/>
              <w:jc w:val="center"/>
              <w:rPr>
                <w:rFonts w:ascii="Arial" w:hAnsi="Arial" w:cs="Arial"/>
                <w:b/>
                <w:color w:val="000000" w:themeColor="text1"/>
                <w:sz w:val="16"/>
                <w:szCs w:val="16"/>
              </w:rPr>
            </w:pPr>
            <w:r w:rsidRPr="007E1541">
              <w:rPr>
                <w:rFonts w:ascii="Arial" w:hAnsi="Arial" w:cs="Arial"/>
                <w:b/>
                <w:color w:val="000000" w:themeColor="text1"/>
                <w:sz w:val="16"/>
                <w:szCs w:val="16"/>
              </w:rPr>
              <w:t>КЛАСС РЕАГЕНТОВ</w:t>
            </w:r>
          </w:p>
        </w:tc>
        <w:tc>
          <w:tcPr>
            <w:tcW w:w="1701" w:type="dxa"/>
            <w:tcBorders>
              <w:top w:val="single" w:sz="12" w:space="0" w:color="auto"/>
              <w:bottom w:val="single" w:sz="12" w:space="0" w:color="auto"/>
            </w:tcBorders>
            <w:shd w:val="clear" w:color="auto" w:fill="FFD200"/>
            <w:vAlign w:val="center"/>
            <w:hideMark/>
          </w:tcPr>
          <w:p w14:paraId="0964885B" w14:textId="77777777" w:rsidR="008E3B87" w:rsidRPr="007E1541" w:rsidRDefault="00726E6D" w:rsidP="00726E6D">
            <w:pPr>
              <w:spacing w:line="276" w:lineRule="auto"/>
              <w:jc w:val="center"/>
              <w:rPr>
                <w:rFonts w:ascii="Arial" w:hAnsi="Arial" w:cs="Arial"/>
                <w:b/>
                <w:color w:val="000000" w:themeColor="text1"/>
                <w:sz w:val="16"/>
                <w:szCs w:val="16"/>
              </w:rPr>
            </w:pPr>
            <w:r w:rsidRPr="007E1541">
              <w:rPr>
                <w:rFonts w:ascii="Arial" w:hAnsi="Arial" w:cs="Arial"/>
                <w:b/>
                <w:color w:val="000000" w:themeColor="text1"/>
                <w:sz w:val="16"/>
                <w:szCs w:val="16"/>
              </w:rPr>
              <w:t>РЕГУЛЯРНОСТЬ МОНИТОРИНГА И ИЗМЕНЕНИЯ ДОЗИРОВОК</w:t>
            </w:r>
          </w:p>
        </w:tc>
        <w:tc>
          <w:tcPr>
            <w:tcW w:w="1559" w:type="dxa"/>
            <w:tcBorders>
              <w:top w:val="single" w:sz="12" w:space="0" w:color="auto"/>
              <w:bottom w:val="single" w:sz="12" w:space="0" w:color="auto"/>
            </w:tcBorders>
            <w:shd w:val="clear" w:color="auto" w:fill="FFD200"/>
            <w:vAlign w:val="center"/>
            <w:hideMark/>
          </w:tcPr>
          <w:p w14:paraId="70CFC0DB" w14:textId="77777777" w:rsidR="008E3B87" w:rsidRPr="007E1541" w:rsidRDefault="00726E6D" w:rsidP="00726E6D">
            <w:pPr>
              <w:spacing w:line="276" w:lineRule="auto"/>
              <w:jc w:val="center"/>
              <w:rPr>
                <w:rFonts w:ascii="Arial" w:hAnsi="Arial" w:cs="Arial"/>
                <w:b/>
                <w:color w:val="000000" w:themeColor="text1"/>
                <w:sz w:val="16"/>
                <w:szCs w:val="16"/>
              </w:rPr>
            </w:pPr>
            <w:r w:rsidRPr="007E1541">
              <w:rPr>
                <w:rFonts w:ascii="Arial" w:hAnsi="Arial" w:cs="Arial"/>
                <w:b/>
                <w:color w:val="000000" w:themeColor="text1"/>
                <w:sz w:val="16"/>
                <w:szCs w:val="16"/>
              </w:rPr>
              <w:t>КРИТЕРИЙ ЭФФЕКТИВНОСТИ</w:t>
            </w:r>
          </w:p>
        </w:tc>
        <w:tc>
          <w:tcPr>
            <w:tcW w:w="1701" w:type="dxa"/>
            <w:tcBorders>
              <w:top w:val="single" w:sz="12" w:space="0" w:color="auto"/>
              <w:bottom w:val="single" w:sz="12" w:space="0" w:color="auto"/>
            </w:tcBorders>
            <w:shd w:val="clear" w:color="auto" w:fill="FFD200"/>
            <w:vAlign w:val="center"/>
            <w:hideMark/>
          </w:tcPr>
          <w:p w14:paraId="6D267B6E" w14:textId="77777777" w:rsidR="008E3B87" w:rsidRPr="007E1541" w:rsidRDefault="00726E6D" w:rsidP="00726E6D">
            <w:pPr>
              <w:spacing w:line="276" w:lineRule="auto"/>
              <w:jc w:val="center"/>
              <w:rPr>
                <w:rFonts w:ascii="Arial" w:hAnsi="Arial" w:cs="Arial"/>
                <w:b/>
                <w:color w:val="000000" w:themeColor="text1"/>
                <w:sz w:val="16"/>
                <w:szCs w:val="16"/>
              </w:rPr>
            </w:pPr>
            <w:r w:rsidRPr="007E1541">
              <w:rPr>
                <w:rFonts w:ascii="Arial" w:hAnsi="Arial" w:cs="Arial"/>
                <w:b/>
                <w:color w:val="000000" w:themeColor="text1"/>
                <w:sz w:val="16"/>
                <w:szCs w:val="16"/>
              </w:rPr>
              <w:t>ПРИМЕР УСТОЙЧИВО ВЫСОКОЙ ЭФФЕКТИВНОСТИ И ДЕЙСТВИЯ</w:t>
            </w:r>
          </w:p>
        </w:tc>
        <w:tc>
          <w:tcPr>
            <w:tcW w:w="1808" w:type="dxa"/>
            <w:tcBorders>
              <w:top w:val="single" w:sz="12" w:space="0" w:color="auto"/>
              <w:bottom w:val="single" w:sz="12" w:space="0" w:color="auto"/>
            </w:tcBorders>
            <w:shd w:val="clear" w:color="auto" w:fill="FFD200"/>
            <w:vAlign w:val="center"/>
            <w:hideMark/>
          </w:tcPr>
          <w:p w14:paraId="785A1E1F" w14:textId="77777777" w:rsidR="008E3B87" w:rsidRPr="007E1541" w:rsidRDefault="00726E6D" w:rsidP="00726E6D">
            <w:pPr>
              <w:spacing w:line="276" w:lineRule="auto"/>
              <w:jc w:val="center"/>
              <w:rPr>
                <w:rFonts w:ascii="Arial" w:hAnsi="Arial" w:cs="Arial"/>
                <w:b/>
                <w:color w:val="000000" w:themeColor="text1"/>
                <w:sz w:val="16"/>
                <w:szCs w:val="16"/>
              </w:rPr>
            </w:pPr>
            <w:r w:rsidRPr="007E1541">
              <w:rPr>
                <w:rFonts w:ascii="Arial" w:hAnsi="Arial" w:cs="Arial"/>
                <w:b/>
                <w:color w:val="000000" w:themeColor="text1"/>
                <w:sz w:val="16"/>
                <w:szCs w:val="16"/>
              </w:rPr>
              <w:t>НЕОБХОДИМОСТЬ СОСТАВЛЕНИЯ И СОГЛАСОВАНИЯ ПРОГРАММ И АКТОВ КОПИ</w:t>
            </w:r>
          </w:p>
        </w:tc>
      </w:tr>
      <w:tr w:rsidR="008E3B87" w:rsidRPr="00280449" w14:paraId="01C59619" w14:textId="77777777" w:rsidTr="007A0DEE">
        <w:tc>
          <w:tcPr>
            <w:tcW w:w="1526" w:type="dxa"/>
            <w:tcBorders>
              <w:top w:val="single" w:sz="12" w:space="0" w:color="auto"/>
            </w:tcBorders>
            <w:hideMark/>
          </w:tcPr>
          <w:p w14:paraId="78FB59D1"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Трубопроводы всех назначений</w:t>
            </w:r>
          </w:p>
        </w:tc>
        <w:tc>
          <w:tcPr>
            <w:tcW w:w="1559" w:type="dxa"/>
            <w:tcBorders>
              <w:top w:val="single" w:sz="12" w:space="0" w:color="auto"/>
            </w:tcBorders>
            <w:hideMark/>
          </w:tcPr>
          <w:p w14:paraId="5DB1A9E6" w14:textId="48461F80" w:rsidR="008E3B87" w:rsidRPr="00726E6D" w:rsidRDefault="0059453B" w:rsidP="008E3B87">
            <w:pPr>
              <w:spacing w:after="200" w:line="276" w:lineRule="auto"/>
              <w:rPr>
                <w:color w:val="000000" w:themeColor="text1"/>
                <w:sz w:val="20"/>
                <w:szCs w:val="14"/>
              </w:rPr>
            </w:pPr>
            <w:r>
              <w:rPr>
                <w:color w:val="000000" w:themeColor="text1"/>
                <w:sz w:val="20"/>
                <w:szCs w:val="14"/>
              </w:rPr>
              <w:t>ИК</w:t>
            </w:r>
          </w:p>
        </w:tc>
        <w:tc>
          <w:tcPr>
            <w:tcW w:w="1701" w:type="dxa"/>
            <w:tcBorders>
              <w:top w:val="single" w:sz="12" w:space="0" w:color="auto"/>
            </w:tcBorders>
            <w:hideMark/>
          </w:tcPr>
          <w:p w14:paraId="03CFC9E1"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 xml:space="preserve">Ежемесячно (или в рамках установленной регулярности) при коррозионном мониторинге </w:t>
            </w:r>
          </w:p>
        </w:tc>
        <w:tc>
          <w:tcPr>
            <w:tcW w:w="1559" w:type="dxa"/>
            <w:tcBorders>
              <w:top w:val="single" w:sz="12" w:space="0" w:color="auto"/>
            </w:tcBorders>
            <w:hideMark/>
          </w:tcPr>
          <w:p w14:paraId="558070BD"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Не более 0,1 мм/год</w:t>
            </w:r>
          </w:p>
        </w:tc>
        <w:tc>
          <w:tcPr>
            <w:tcW w:w="1701" w:type="dxa"/>
            <w:tcBorders>
              <w:top w:val="single" w:sz="12" w:space="0" w:color="auto"/>
            </w:tcBorders>
            <w:hideMark/>
          </w:tcPr>
          <w:p w14:paraId="3B71DEBF"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В рамках отчета КМ установлена скорость коррозии 0,07 мм/год и ниже. Исполнитель КМ дает рекомендации по снижению дозировки в следующий период согласно минимальному шагу</w:t>
            </w:r>
          </w:p>
        </w:tc>
        <w:tc>
          <w:tcPr>
            <w:tcW w:w="1808" w:type="dxa"/>
            <w:tcBorders>
              <w:top w:val="single" w:sz="12" w:space="0" w:color="auto"/>
            </w:tcBorders>
            <w:hideMark/>
          </w:tcPr>
          <w:p w14:paraId="1A7B284B"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Нет. Оформляется в рамках отчетов КМ</w:t>
            </w:r>
          </w:p>
        </w:tc>
      </w:tr>
      <w:tr w:rsidR="008E3B87" w:rsidRPr="00280449" w14:paraId="4FCA1B97" w14:textId="77777777" w:rsidTr="007A0DEE">
        <w:tc>
          <w:tcPr>
            <w:tcW w:w="1526" w:type="dxa"/>
            <w:hideMark/>
          </w:tcPr>
          <w:p w14:paraId="141BF030"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Трубопроводы всех назначений</w:t>
            </w:r>
          </w:p>
        </w:tc>
        <w:tc>
          <w:tcPr>
            <w:tcW w:w="1559" w:type="dxa"/>
            <w:hideMark/>
          </w:tcPr>
          <w:p w14:paraId="0EDA1046" w14:textId="5965B6BA" w:rsidR="008E3B87" w:rsidRPr="00726E6D" w:rsidRDefault="00FB1775" w:rsidP="00612955">
            <w:pPr>
              <w:spacing w:after="200" w:line="276" w:lineRule="auto"/>
              <w:rPr>
                <w:color w:val="000000" w:themeColor="text1"/>
                <w:sz w:val="20"/>
                <w:szCs w:val="14"/>
              </w:rPr>
            </w:pPr>
            <w:r>
              <w:rPr>
                <w:color w:val="000000" w:themeColor="text1"/>
                <w:sz w:val="20"/>
                <w:szCs w:val="14"/>
              </w:rPr>
              <w:t>ИС</w:t>
            </w:r>
            <w:r w:rsidR="008E3B87" w:rsidRPr="00726E6D">
              <w:rPr>
                <w:color w:val="000000" w:themeColor="text1"/>
                <w:sz w:val="20"/>
                <w:szCs w:val="14"/>
              </w:rPr>
              <w:t xml:space="preserve">, ингибиторы АСПО, </w:t>
            </w:r>
            <w:r w:rsidR="00612955">
              <w:rPr>
                <w:color w:val="000000" w:themeColor="text1"/>
                <w:sz w:val="20"/>
                <w:szCs w:val="14"/>
              </w:rPr>
              <w:t>ДЭ</w:t>
            </w:r>
            <w:r w:rsidR="008E3B87" w:rsidRPr="00726E6D">
              <w:rPr>
                <w:color w:val="000000" w:themeColor="text1"/>
                <w:sz w:val="20"/>
                <w:szCs w:val="14"/>
              </w:rPr>
              <w:t>, ингибиторы/растворители гидратов</w:t>
            </w:r>
          </w:p>
        </w:tc>
        <w:tc>
          <w:tcPr>
            <w:tcW w:w="1701" w:type="dxa"/>
            <w:hideMark/>
          </w:tcPr>
          <w:p w14:paraId="5EAF05B3"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6 месяцев</w:t>
            </w:r>
          </w:p>
        </w:tc>
        <w:tc>
          <w:tcPr>
            <w:tcW w:w="1559" w:type="dxa"/>
            <w:hideMark/>
          </w:tcPr>
          <w:p w14:paraId="7B7A8DAC"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Отсутствие отложений, непревышение разрешенного давления (закрепляется в регламентных документах на объект)</w:t>
            </w:r>
          </w:p>
        </w:tc>
        <w:tc>
          <w:tcPr>
            <w:tcW w:w="1701" w:type="dxa"/>
            <w:hideMark/>
          </w:tcPr>
          <w:p w14:paraId="279A0409"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На объекте защиты разрешенное давление 15 атм (пример). В течение 6 месяцев при применении реагента давление не превышало 10 атм</w:t>
            </w:r>
          </w:p>
        </w:tc>
        <w:tc>
          <w:tcPr>
            <w:tcW w:w="1808" w:type="dxa"/>
            <w:hideMark/>
          </w:tcPr>
          <w:p w14:paraId="5A998D2F"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Да</w:t>
            </w:r>
          </w:p>
        </w:tc>
      </w:tr>
      <w:tr w:rsidR="008E3B87" w:rsidRPr="00280449" w14:paraId="1CDCC6DC" w14:textId="77777777" w:rsidTr="007A0DEE">
        <w:tc>
          <w:tcPr>
            <w:tcW w:w="1526" w:type="dxa"/>
            <w:hideMark/>
          </w:tcPr>
          <w:p w14:paraId="17914FB1" w14:textId="77777777" w:rsidR="008E3B87" w:rsidRPr="00726E6D" w:rsidRDefault="008E3B87" w:rsidP="008E3B87">
            <w:pPr>
              <w:spacing w:after="200" w:line="276" w:lineRule="auto"/>
              <w:rPr>
                <w:color w:val="000000" w:themeColor="text1"/>
                <w:sz w:val="20"/>
                <w:szCs w:val="14"/>
                <w:lang w:val="en-US"/>
              </w:rPr>
            </w:pPr>
            <w:r w:rsidRPr="00726E6D">
              <w:rPr>
                <w:color w:val="000000" w:themeColor="text1"/>
                <w:sz w:val="20"/>
                <w:szCs w:val="14"/>
              </w:rPr>
              <w:t>Площадочные объекты</w:t>
            </w:r>
            <w:r w:rsidRPr="00726E6D">
              <w:rPr>
                <w:color w:val="000000" w:themeColor="text1"/>
                <w:sz w:val="20"/>
                <w:szCs w:val="14"/>
                <w:lang w:val="en-US"/>
              </w:rPr>
              <w:t>*</w:t>
            </w:r>
          </w:p>
        </w:tc>
        <w:tc>
          <w:tcPr>
            <w:tcW w:w="1559" w:type="dxa"/>
            <w:hideMark/>
          </w:tcPr>
          <w:p w14:paraId="3CAAF8FE" w14:textId="2E1FEF3D" w:rsidR="008E3B87" w:rsidRPr="00726E6D" w:rsidRDefault="00612955" w:rsidP="008E3B87">
            <w:pPr>
              <w:spacing w:after="200" w:line="276" w:lineRule="auto"/>
              <w:rPr>
                <w:color w:val="000000" w:themeColor="text1"/>
                <w:sz w:val="20"/>
                <w:szCs w:val="14"/>
              </w:rPr>
            </w:pPr>
            <w:r>
              <w:rPr>
                <w:color w:val="000000" w:themeColor="text1"/>
                <w:sz w:val="20"/>
                <w:szCs w:val="14"/>
              </w:rPr>
              <w:t>ДЭ</w:t>
            </w:r>
          </w:p>
        </w:tc>
        <w:tc>
          <w:tcPr>
            <w:tcW w:w="1701" w:type="dxa"/>
            <w:hideMark/>
          </w:tcPr>
          <w:p w14:paraId="061EEAE3"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6 месяцев</w:t>
            </w:r>
          </w:p>
        </w:tc>
        <w:tc>
          <w:tcPr>
            <w:tcW w:w="1559" w:type="dxa"/>
            <w:hideMark/>
          </w:tcPr>
          <w:p w14:paraId="6B25CC4C"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Согласно регламентным значениям на объект</w:t>
            </w:r>
          </w:p>
        </w:tc>
        <w:tc>
          <w:tcPr>
            <w:tcW w:w="1701" w:type="dxa"/>
            <w:hideMark/>
          </w:tcPr>
          <w:p w14:paraId="241B648A"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На объекте применения регламентное значение обводненности  10 %. В течение 6 месяцев при применении реагента обводненность не превышала 7 %*</w:t>
            </w:r>
            <w:r w:rsidRPr="00726E6D">
              <w:rPr>
                <w:color w:val="000000" w:themeColor="text1"/>
                <w:sz w:val="20"/>
                <w:szCs w:val="14"/>
                <w:lang w:val="en-US"/>
              </w:rPr>
              <w:t>*</w:t>
            </w:r>
          </w:p>
        </w:tc>
        <w:tc>
          <w:tcPr>
            <w:tcW w:w="1808" w:type="dxa"/>
            <w:hideMark/>
          </w:tcPr>
          <w:p w14:paraId="49ECCF62"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Да</w:t>
            </w:r>
          </w:p>
        </w:tc>
      </w:tr>
      <w:tr w:rsidR="008E3B87" w:rsidRPr="00280449" w14:paraId="693845DB" w14:textId="77777777" w:rsidTr="007A0DEE">
        <w:tc>
          <w:tcPr>
            <w:tcW w:w="1526" w:type="dxa"/>
            <w:hideMark/>
          </w:tcPr>
          <w:p w14:paraId="5CC59ABF"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Площадочные объекты</w:t>
            </w:r>
          </w:p>
        </w:tc>
        <w:tc>
          <w:tcPr>
            <w:tcW w:w="1559" w:type="dxa"/>
            <w:hideMark/>
          </w:tcPr>
          <w:p w14:paraId="23CE6D67" w14:textId="1A29BFB2" w:rsidR="008E3B87" w:rsidRPr="00726E6D" w:rsidRDefault="00ED3E2D" w:rsidP="008E3B87">
            <w:pPr>
              <w:spacing w:after="200" w:line="276" w:lineRule="auto"/>
              <w:rPr>
                <w:color w:val="000000" w:themeColor="text1"/>
                <w:sz w:val="20"/>
                <w:szCs w:val="14"/>
              </w:rPr>
            </w:pPr>
            <w:r>
              <w:rPr>
                <w:color w:val="000000" w:themeColor="text1"/>
                <w:sz w:val="20"/>
                <w:szCs w:val="14"/>
              </w:rPr>
              <w:t>НС</w:t>
            </w:r>
          </w:p>
        </w:tc>
        <w:tc>
          <w:tcPr>
            <w:tcW w:w="1701" w:type="dxa"/>
            <w:hideMark/>
          </w:tcPr>
          <w:p w14:paraId="4147BDFE"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6 месяцев</w:t>
            </w:r>
          </w:p>
        </w:tc>
        <w:tc>
          <w:tcPr>
            <w:tcW w:w="1559" w:type="dxa"/>
            <w:hideMark/>
          </w:tcPr>
          <w:p w14:paraId="78508E3D"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 xml:space="preserve">Содержание сероводорода в нефти не более максимальных значений, установленных ТР ЕАЭС </w:t>
            </w:r>
            <w:r w:rsidRPr="00726E6D">
              <w:rPr>
                <w:color w:val="000000" w:themeColor="text1"/>
                <w:sz w:val="20"/>
                <w:szCs w:val="14"/>
              </w:rPr>
              <w:lastRenderedPageBreak/>
              <w:t xml:space="preserve">045/2017 </w:t>
            </w:r>
          </w:p>
        </w:tc>
        <w:tc>
          <w:tcPr>
            <w:tcW w:w="1701" w:type="dxa"/>
            <w:hideMark/>
          </w:tcPr>
          <w:p w14:paraId="456DB99D"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lastRenderedPageBreak/>
              <w:t xml:space="preserve">В течение 6 месяцев на объекте применения реагента содержание сероводорода в </w:t>
            </w:r>
            <w:r w:rsidRPr="00726E6D">
              <w:rPr>
                <w:color w:val="000000" w:themeColor="text1"/>
                <w:sz w:val="20"/>
                <w:szCs w:val="14"/>
              </w:rPr>
              <w:lastRenderedPageBreak/>
              <w:t>нефти не превышало 70 %</w:t>
            </w:r>
            <w:r w:rsidR="00CE3474" w:rsidRPr="00726E6D">
              <w:rPr>
                <w:color w:val="000000" w:themeColor="text1"/>
                <w:sz w:val="20"/>
                <w:szCs w:val="14"/>
              </w:rPr>
              <w:t xml:space="preserve"> максимальных значений, установленных ТР ЕАЭС 045/2017</w:t>
            </w:r>
          </w:p>
        </w:tc>
        <w:tc>
          <w:tcPr>
            <w:tcW w:w="1808" w:type="dxa"/>
            <w:hideMark/>
          </w:tcPr>
          <w:p w14:paraId="1D7694D4"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lastRenderedPageBreak/>
              <w:t>Да</w:t>
            </w:r>
          </w:p>
        </w:tc>
      </w:tr>
      <w:tr w:rsidR="008E3B87" w:rsidRPr="00280449" w14:paraId="69DF8C1F" w14:textId="77777777" w:rsidTr="007A0DEE">
        <w:trPr>
          <w:trHeight w:val="2049"/>
        </w:trPr>
        <w:tc>
          <w:tcPr>
            <w:tcW w:w="1526" w:type="dxa"/>
            <w:hideMark/>
          </w:tcPr>
          <w:p w14:paraId="2EDCCF48"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Площадочные объекты</w:t>
            </w:r>
          </w:p>
        </w:tc>
        <w:tc>
          <w:tcPr>
            <w:tcW w:w="1559" w:type="dxa"/>
            <w:hideMark/>
          </w:tcPr>
          <w:p w14:paraId="6808C622" w14:textId="4EABBC8C" w:rsidR="008E3B87" w:rsidRPr="00726E6D" w:rsidRDefault="009A13E4" w:rsidP="008E3B87">
            <w:pPr>
              <w:spacing w:after="200" w:line="276" w:lineRule="auto"/>
              <w:rPr>
                <w:color w:val="000000" w:themeColor="text1"/>
                <w:sz w:val="20"/>
                <w:szCs w:val="14"/>
              </w:rPr>
            </w:pPr>
            <w:r>
              <w:rPr>
                <w:color w:val="000000" w:themeColor="text1"/>
                <w:sz w:val="20"/>
                <w:szCs w:val="14"/>
              </w:rPr>
              <w:t>ПК</w:t>
            </w:r>
          </w:p>
        </w:tc>
        <w:tc>
          <w:tcPr>
            <w:tcW w:w="1701" w:type="dxa"/>
            <w:hideMark/>
          </w:tcPr>
          <w:p w14:paraId="33A60368"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6 месяцев</w:t>
            </w:r>
          </w:p>
        </w:tc>
        <w:tc>
          <w:tcPr>
            <w:tcW w:w="1559" w:type="dxa"/>
            <w:hideMark/>
          </w:tcPr>
          <w:p w14:paraId="02DD8CB2"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Не 0,5 ррм</w:t>
            </w:r>
          </w:p>
        </w:tc>
        <w:tc>
          <w:tcPr>
            <w:tcW w:w="1701" w:type="dxa"/>
            <w:hideMark/>
          </w:tcPr>
          <w:p w14:paraId="086B28F6"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 xml:space="preserve">В течение 6 месяцев на объекте применения содержание кислорода не превышало </w:t>
            </w:r>
            <w:r w:rsidR="00926BEF">
              <w:rPr>
                <w:color w:val="000000" w:themeColor="text1"/>
                <w:sz w:val="20"/>
                <w:szCs w:val="14"/>
              </w:rPr>
              <w:br/>
            </w:r>
            <w:r w:rsidRPr="00726E6D">
              <w:rPr>
                <w:color w:val="000000" w:themeColor="text1"/>
                <w:sz w:val="20"/>
                <w:szCs w:val="14"/>
              </w:rPr>
              <w:t>0,3 ррм</w:t>
            </w:r>
          </w:p>
        </w:tc>
        <w:tc>
          <w:tcPr>
            <w:tcW w:w="1808" w:type="dxa"/>
            <w:hideMark/>
          </w:tcPr>
          <w:p w14:paraId="120F23DD"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Да</w:t>
            </w:r>
          </w:p>
        </w:tc>
      </w:tr>
      <w:tr w:rsidR="008E3B87" w:rsidRPr="00280449" w14:paraId="048978E5" w14:textId="77777777" w:rsidTr="007A0DEE">
        <w:tc>
          <w:tcPr>
            <w:tcW w:w="1526" w:type="dxa"/>
            <w:hideMark/>
          </w:tcPr>
          <w:p w14:paraId="400F70B8"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Площадочные объекты</w:t>
            </w:r>
          </w:p>
        </w:tc>
        <w:tc>
          <w:tcPr>
            <w:tcW w:w="1559" w:type="dxa"/>
            <w:hideMark/>
          </w:tcPr>
          <w:p w14:paraId="2B6410C5" w14:textId="2D6D1922" w:rsidR="008E3B87" w:rsidRPr="00726E6D" w:rsidRDefault="0059453B" w:rsidP="008E3B87">
            <w:pPr>
              <w:spacing w:after="200" w:line="276" w:lineRule="auto"/>
              <w:rPr>
                <w:color w:val="000000" w:themeColor="text1"/>
                <w:sz w:val="20"/>
                <w:szCs w:val="14"/>
              </w:rPr>
            </w:pPr>
            <w:r>
              <w:rPr>
                <w:color w:val="000000" w:themeColor="text1"/>
                <w:sz w:val="20"/>
                <w:szCs w:val="14"/>
              </w:rPr>
              <w:t>БЦ</w:t>
            </w:r>
          </w:p>
        </w:tc>
        <w:tc>
          <w:tcPr>
            <w:tcW w:w="1701" w:type="dxa"/>
            <w:hideMark/>
          </w:tcPr>
          <w:p w14:paraId="38E42BCF"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Постоянно</w:t>
            </w:r>
          </w:p>
        </w:tc>
        <w:tc>
          <w:tcPr>
            <w:tcW w:w="1559" w:type="dxa"/>
            <w:hideMark/>
          </w:tcPr>
          <w:p w14:paraId="247180AA"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Отсутствие СВБ</w:t>
            </w:r>
          </w:p>
        </w:tc>
        <w:tc>
          <w:tcPr>
            <w:tcW w:w="1701" w:type="dxa"/>
            <w:hideMark/>
          </w:tcPr>
          <w:p w14:paraId="3161B2C8"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При выполнении критерия КОПИ не проводятся</w:t>
            </w:r>
          </w:p>
        </w:tc>
        <w:tc>
          <w:tcPr>
            <w:tcW w:w="1808" w:type="dxa"/>
            <w:hideMark/>
          </w:tcPr>
          <w:p w14:paraId="0C145EE7"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Нет</w:t>
            </w:r>
          </w:p>
        </w:tc>
      </w:tr>
      <w:tr w:rsidR="008E3B87" w:rsidRPr="00280449" w14:paraId="61C8A63A" w14:textId="77777777" w:rsidTr="007A0DEE">
        <w:tc>
          <w:tcPr>
            <w:tcW w:w="1526" w:type="dxa"/>
            <w:hideMark/>
          </w:tcPr>
          <w:p w14:paraId="28EFACC7"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Фонд скважин</w:t>
            </w:r>
          </w:p>
        </w:tc>
        <w:tc>
          <w:tcPr>
            <w:tcW w:w="1559" w:type="dxa"/>
            <w:hideMark/>
          </w:tcPr>
          <w:p w14:paraId="0DC421FE" w14:textId="0548129F" w:rsidR="008E3B87" w:rsidRPr="00726E6D" w:rsidRDefault="00FB1775" w:rsidP="00FB1775">
            <w:pPr>
              <w:spacing w:after="200" w:line="276" w:lineRule="auto"/>
              <w:rPr>
                <w:color w:val="000000" w:themeColor="text1"/>
                <w:sz w:val="20"/>
                <w:szCs w:val="14"/>
              </w:rPr>
            </w:pPr>
            <w:r>
              <w:rPr>
                <w:color w:val="000000" w:themeColor="text1"/>
                <w:sz w:val="20"/>
                <w:szCs w:val="14"/>
              </w:rPr>
              <w:t>ИС</w:t>
            </w:r>
            <w:r w:rsidR="008E3B87" w:rsidRPr="00726E6D">
              <w:rPr>
                <w:color w:val="000000" w:themeColor="text1"/>
                <w:sz w:val="20"/>
                <w:szCs w:val="14"/>
              </w:rPr>
              <w:t xml:space="preserve">, </w:t>
            </w:r>
            <w:r>
              <w:rPr>
                <w:color w:val="000000" w:themeColor="text1"/>
                <w:sz w:val="20"/>
                <w:szCs w:val="14"/>
              </w:rPr>
              <w:t>ИК</w:t>
            </w:r>
            <w:r w:rsidR="008E3B87" w:rsidRPr="00726E6D">
              <w:rPr>
                <w:color w:val="000000" w:themeColor="text1"/>
                <w:sz w:val="20"/>
                <w:szCs w:val="14"/>
              </w:rPr>
              <w:t>, ингибиторы АСПО, растворители АСПО, ингибиторы/растворители гидратов</w:t>
            </w:r>
          </w:p>
        </w:tc>
        <w:tc>
          <w:tcPr>
            <w:tcW w:w="1701" w:type="dxa"/>
            <w:hideMark/>
          </w:tcPr>
          <w:p w14:paraId="3858BCA1"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Постоянно</w:t>
            </w:r>
          </w:p>
        </w:tc>
        <w:tc>
          <w:tcPr>
            <w:tcW w:w="1559" w:type="dxa"/>
            <w:hideMark/>
          </w:tcPr>
          <w:p w14:paraId="3F493E89"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Отсутствие отложений и отказов по причине осложнения, не уменьшение МОП и МРП</w:t>
            </w:r>
          </w:p>
        </w:tc>
        <w:tc>
          <w:tcPr>
            <w:tcW w:w="1701" w:type="dxa"/>
            <w:hideMark/>
          </w:tcPr>
          <w:p w14:paraId="77F0E3A2"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При выполнении указанных критериев КОПИ не проводят</w:t>
            </w:r>
          </w:p>
        </w:tc>
        <w:tc>
          <w:tcPr>
            <w:tcW w:w="1808" w:type="dxa"/>
            <w:hideMark/>
          </w:tcPr>
          <w:p w14:paraId="6F59C432" w14:textId="77777777" w:rsidR="008E3B87" w:rsidRPr="00726E6D" w:rsidRDefault="008E3B87" w:rsidP="008E3B87">
            <w:pPr>
              <w:spacing w:after="200" w:line="276" w:lineRule="auto"/>
              <w:rPr>
                <w:color w:val="000000" w:themeColor="text1"/>
                <w:sz w:val="20"/>
                <w:szCs w:val="14"/>
              </w:rPr>
            </w:pPr>
            <w:r w:rsidRPr="00726E6D">
              <w:rPr>
                <w:color w:val="000000" w:themeColor="text1"/>
                <w:sz w:val="20"/>
                <w:szCs w:val="14"/>
              </w:rPr>
              <w:t>Нет</w:t>
            </w:r>
          </w:p>
        </w:tc>
      </w:tr>
    </w:tbl>
    <w:p w14:paraId="699DE6D8" w14:textId="64EC386D" w:rsidR="008E3B87" w:rsidRPr="00797623" w:rsidRDefault="00797623" w:rsidP="00CF790D">
      <w:pPr>
        <w:spacing w:before="120"/>
        <w:ind w:left="567"/>
        <w:rPr>
          <w:i/>
          <w:color w:val="000000" w:themeColor="text1"/>
          <w:szCs w:val="24"/>
        </w:rPr>
      </w:pPr>
      <w:r w:rsidRPr="00797623">
        <w:rPr>
          <w:i/>
          <w:color w:val="000000" w:themeColor="text1"/>
          <w:szCs w:val="24"/>
          <w:u w:val="single"/>
        </w:rPr>
        <w:t>Примечание</w:t>
      </w:r>
      <w:r w:rsidR="008E3B87" w:rsidRPr="00797623">
        <w:rPr>
          <w:i/>
          <w:color w:val="000000" w:themeColor="text1"/>
          <w:szCs w:val="24"/>
        </w:rPr>
        <w:t>*</w:t>
      </w:r>
      <w:r w:rsidRPr="00797623">
        <w:rPr>
          <w:i/>
          <w:color w:val="000000" w:themeColor="text1"/>
          <w:szCs w:val="24"/>
        </w:rPr>
        <w:t xml:space="preserve">: </w:t>
      </w:r>
      <w:r>
        <w:rPr>
          <w:i/>
          <w:color w:val="000000" w:themeColor="text1"/>
          <w:szCs w:val="24"/>
        </w:rPr>
        <w:t>З</w:t>
      </w:r>
      <w:r w:rsidR="008E3B87" w:rsidRPr="00797623">
        <w:rPr>
          <w:i/>
          <w:color w:val="000000" w:themeColor="text1"/>
          <w:szCs w:val="24"/>
        </w:rPr>
        <w:t>а исключением объектов подготовки товарной нефти</w:t>
      </w:r>
      <w:r w:rsidR="00E2621D" w:rsidRPr="00797623">
        <w:rPr>
          <w:i/>
          <w:color w:val="000000" w:themeColor="text1"/>
          <w:szCs w:val="24"/>
        </w:rPr>
        <w:t>.</w:t>
      </w:r>
    </w:p>
    <w:p w14:paraId="69ADDC42" w14:textId="2B98300F" w:rsidR="008E3B87" w:rsidRPr="00797623" w:rsidRDefault="00797623" w:rsidP="00CF790D">
      <w:pPr>
        <w:spacing w:before="120"/>
        <w:ind w:left="567"/>
        <w:rPr>
          <w:i/>
          <w:color w:val="000000" w:themeColor="text1"/>
          <w:szCs w:val="24"/>
        </w:rPr>
      </w:pPr>
      <w:r w:rsidRPr="00797623">
        <w:rPr>
          <w:i/>
          <w:color w:val="000000" w:themeColor="text1"/>
          <w:szCs w:val="24"/>
          <w:u w:val="single"/>
        </w:rPr>
        <w:t>Причечание</w:t>
      </w:r>
      <w:r w:rsidR="008E3B87" w:rsidRPr="00797623">
        <w:rPr>
          <w:i/>
          <w:color w:val="000000" w:themeColor="text1"/>
          <w:szCs w:val="24"/>
        </w:rPr>
        <w:t>**</w:t>
      </w:r>
      <w:r w:rsidRPr="00797623">
        <w:rPr>
          <w:i/>
          <w:color w:val="000000" w:themeColor="text1"/>
          <w:szCs w:val="24"/>
        </w:rPr>
        <w:t xml:space="preserve">: </w:t>
      </w:r>
      <w:r>
        <w:rPr>
          <w:i/>
          <w:color w:val="000000" w:themeColor="text1"/>
          <w:szCs w:val="24"/>
        </w:rPr>
        <w:t>Е</w:t>
      </w:r>
      <w:r w:rsidR="008E3B87" w:rsidRPr="00797623">
        <w:rPr>
          <w:i/>
          <w:color w:val="000000" w:themeColor="text1"/>
          <w:szCs w:val="24"/>
        </w:rPr>
        <w:t>сли критерием эффективности является одновременное выполнение нескольких численно измеряемых условий (например, обводненность, содержание мехпримесей, содержание нефтепродуктов в воде), то нахождение хотя одного критерия в зоне между полуторакратным запасом и регламентным значением не является поводом проведения КОПИ</w:t>
      </w:r>
      <w:r w:rsidR="007E1541" w:rsidRPr="00797623">
        <w:rPr>
          <w:i/>
          <w:color w:val="000000" w:themeColor="text1"/>
          <w:szCs w:val="24"/>
        </w:rPr>
        <w:t>.</w:t>
      </w:r>
    </w:p>
    <w:p w14:paraId="4DE7D07A" w14:textId="77777777" w:rsidR="00365CEF" w:rsidRPr="006C4DBD" w:rsidRDefault="00365CEF" w:rsidP="00C22F6D">
      <w:pPr>
        <w:pStyle w:val="S23"/>
        <w:numPr>
          <w:ilvl w:val="1"/>
          <w:numId w:val="29"/>
        </w:numPr>
        <w:tabs>
          <w:tab w:val="left" w:pos="567"/>
        </w:tabs>
        <w:spacing w:before="240"/>
        <w:ind w:left="0" w:firstLine="0"/>
        <w:rPr>
          <w:caps w:val="0"/>
          <w:snapToGrid w:val="0"/>
        </w:rPr>
      </w:pPr>
      <w:bookmarkStart w:id="628" w:name="_Toc122616677"/>
      <w:r w:rsidRPr="00815A04">
        <w:rPr>
          <w:caps w:val="0"/>
          <w:snapToGrid w:val="0"/>
        </w:rPr>
        <w:t>ОБЕСПЕЧЕНИЕ БЕЗОПАСНОГО ПРИМЕНЕНИЯ ХИМИЧЕСКИХ РЕАГЕНТОВ</w:t>
      </w:r>
      <w:bookmarkEnd w:id="628"/>
    </w:p>
    <w:p w14:paraId="5135C5DD" w14:textId="77777777" w:rsidR="00E45BD1" w:rsidRPr="007B43EE" w:rsidRDefault="00E45BD1" w:rsidP="00C22F6D">
      <w:pPr>
        <w:pStyle w:val="S30"/>
        <w:numPr>
          <w:ilvl w:val="2"/>
          <w:numId w:val="71"/>
        </w:numPr>
        <w:spacing w:before="240"/>
        <w:ind w:left="0" w:firstLine="0"/>
        <w:outlineLvl w:val="2"/>
      </w:pPr>
      <w:bookmarkStart w:id="629" w:name="_Toc122616678"/>
      <w:r w:rsidRPr="007B43EE">
        <w:t>ОБЩИЕ ТРЕБОВАНИЯ БЕЗОПАСНОСТИ ПРИ ПРИМЕНЕНИИ ХИМИЧЕСКИХ РЕАГЕНТОВ</w:t>
      </w:r>
      <w:bookmarkEnd w:id="629"/>
    </w:p>
    <w:p w14:paraId="16F49E8E" w14:textId="77777777" w:rsidR="007E3A47" w:rsidRPr="00815A04" w:rsidRDefault="007E3A47" w:rsidP="00C22F6D">
      <w:pPr>
        <w:pStyle w:val="aff2"/>
        <w:numPr>
          <w:ilvl w:val="3"/>
          <w:numId w:val="63"/>
        </w:numPr>
        <w:tabs>
          <w:tab w:val="left" w:pos="851"/>
        </w:tabs>
        <w:spacing w:before="120"/>
        <w:ind w:left="0" w:firstLine="0"/>
        <w:contextualSpacing w:val="0"/>
      </w:pPr>
      <w:r w:rsidRPr="00815A04">
        <w:t>При промышленном применении ХР должны соблюдаться требования правил и норм в области промышленной, пожарной, экологической безопасности, охраны труда и окружающей среды (</w:t>
      </w:r>
      <w:r w:rsidR="00E53A34" w:rsidRPr="00815A04">
        <w:t>Федеральный закон от 10.01.2002 №</w:t>
      </w:r>
      <w:r w:rsidR="00F61414" w:rsidRPr="00815A04">
        <w:t xml:space="preserve"> </w:t>
      </w:r>
      <w:r w:rsidR="00E53A34" w:rsidRPr="00815A04">
        <w:t xml:space="preserve">7-ФЗ «Об охране окружающей среды», Федеральный закон </w:t>
      </w:r>
      <w:r w:rsidR="00F61414" w:rsidRPr="00815A04">
        <w:t xml:space="preserve">от 21.07.1997 </w:t>
      </w:r>
      <w:r w:rsidR="00E53A34" w:rsidRPr="00815A04">
        <w:t>№</w:t>
      </w:r>
      <w:r w:rsidR="00F61414" w:rsidRPr="00815A04">
        <w:t xml:space="preserve"> </w:t>
      </w:r>
      <w:r w:rsidR="00E53A34" w:rsidRPr="00815A04">
        <w:t>116</w:t>
      </w:r>
      <w:r w:rsidR="008D6F72">
        <w:t>-ФЗ</w:t>
      </w:r>
      <w:r w:rsidR="00E53A34" w:rsidRPr="00815A04">
        <w:t xml:space="preserve"> «О промышленной безопасности опасных производственных объектов», Федеральный закон от 21.12.1994 №</w:t>
      </w:r>
      <w:r w:rsidR="00F61414" w:rsidRPr="00815A04">
        <w:t xml:space="preserve"> </w:t>
      </w:r>
      <w:r w:rsidR="00E53A34" w:rsidRPr="00815A04">
        <w:t>69-ФЗ «О</w:t>
      </w:r>
      <w:r w:rsidR="00F61414" w:rsidRPr="00815A04">
        <w:t> </w:t>
      </w:r>
      <w:r w:rsidR="00E53A34" w:rsidRPr="00815A04">
        <w:t>пожарной безопасности», Федеральный закон от 24.06.1998 №</w:t>
      </w:r>
      <w:r w:rsidR="00F61414" w:rsidRPr="00815A04">
        <w:t xml:space="preserve"> </w:t>
      </w:r>
      <w:r w:rsidR="00E53A34" w:rsidRPr="00815A04">
        <w:t>89-ФЗ «Об отходах производства и потребления», Федеральный закон от 22.07.2008 №</w:t>
      </w:r>
      <w:r w:rsidR="00F61414" w:rsidRPr="00815A04">
        <w:t xml:space="preserve"> </w:t>
      </w:r>
      <w:r w:rsidR="00E53A34" w:rsidRPr="00815A04">
        <w:t>123-ФЗ «Технический регламент о требованиях пожарной безопасности»</w:t>
      </w:r>
      <w:r w:rsidRPr="00815A04">
        <w:t xml:space="preserve">). Работники, задействованные в </w:t>
      </w:r>
      <w:r w:rsidRPr="00815A04">
        <w:lastRenderedPageBreak/>
        <w:t>непосредственном контакте с ХР, должны быть обеспечены соответствующими средствами индивидуальной защиты в соответствии со степенью токсичности и опасности ХР. Производственные помещения, площадки для хранения ХР и вовлечения их в технологические процессы должны соответствовать проектным решениям, в том числе действующим требованиям правил и норм безопасности и быть оборудованы средствами для предотвращения и ликвидации пожаров и других ситуаций (проливы, нарушения герметичности тары и др.).</w:t>
      </w:r>
    </w:p>
    <w:p w14:paraId="41737D4F" w14:textId="0DBDFE1B" w:rsidR="00687763" w:rsidRPr="00815A04" w:rsidRDefault="00687763" w:rsidP="00C22F6D">
      <w:pPr>
        <w:pStyle w:val="aff2"/>
        <w:numPr>
          <w:ilvl w:val="3"/>
          <w:numId w:val="63"/>
        </w:numPr>
        <w:tabs>
          <w:tab w:val="left" w:pos="851"/>
        </w:tabs>
        <w:spacing w:before="120"/>
        <w:ind w:left="0" w:firstLine="0"/>
        <w:contextualSpacing w:val="0"/>
      </w:pPr>
      <w:r w:rsidRPr="00815A04">
        <w:t xml:space="preserve">Меры безопасного применения ХР </w:t>
      </w:r>
      <w:r w:rsidR="00FD2114">
        <w:t xml:space="preserve">указаны </w:t>
      </w:r>
      <w:r w:rsidRPr="00815A04">
        <w:t xml:space="preserve">в </w:t>
      </w:r>
      <w:r w:rsidR="009A13E4" w:rsidRPr="009A13E4">
        <w:t>ПБ</w:t>
      </w:r>
      <w:r w:rsidRPr="00815A04">
        <w:t xml:space="preserve"> на ХР. Разработанные согласно ГОСТ 30333 </w:t>
      </w:r>
      <w:r w:rsidR="009A13E4" w:rsidRPr="009A13E4">
        <w:t>ПБ</w:t>
      </w:r>
      <w:r w:rsidRPr="00815A04">
        <w:t xml:space="preserve">, являются обязательной разрешительной документацией к промышленно допущенному ХР. </w:t>
      </w:r>
    </w:p>
    <w:p w14:paraId="069B23BB" w14:textId="3E0ABD2F" w:rsidR="007B6461" w:rsidRPr="00815A04" w:rsidRDefault="00076045" w:rsidP="00C22F6D">
      <w:pPr>
        <w:pStyle w:val="aff2"/>
        <w:numPr>
          <w:ilvl w:val="3"/>
          <w:numId w:val="63"/>
        </w:numPr>
        <w:tabs>
          <w:tab w:val="left" w:pos="851"/>
        </w:tabs>
        <w:spacing w:before="120"/>
        <w:ind w:left="0" w:firstLine="0"/>
        <w:contextualSpacing w:val="0"/>
      </w:pPr>
      <w:r>
        <w:t xml:space="preserve">Инструкция по применению </w:t>
      </w:r>
      <w:r w:rsidR="00687763" w:rsidRPr="00815A04">
        <w:t xml:space="preserve">и </w:t>
      </w:r>
      <w:r w:rsidR="009A13E4" w:rsidRPr="009A13E4">
        <w:t>ПБ</w:t>
      </w:r>
      <w:r w:rsidR="00687763" w:rsidRPr="00815A04">
        <w:t xml:space="preserve"> д</w:t>
      </w:r>
      <w:r w:rsidR="007B6461" w:rsidRPr="00815A04">
        <w:t xml:space="preserve">ля промышленного применения ХР </w:t>
      </w:r>
      <w:r w:rsidRPr="00815A04">
        <w:t>долж</w:t>
      </w:r>
      <w:r>
        <w:t>ны</w:t>
      </w:r>
      <w:r w:rsidRPr="00815A04">
        <w:t xml:space="preserve"> </w:t>
      </w:r>
      <w:r w:rsidR="007B6461" w:rsidRPr="00815A04">
        <w:t>содержать:</w:t>
      </w:r>
    </w:p>
    <w:p w14:paraId="08B68338" w14:textId="77777777" w:rsidR="00687763" w:rsidRPr="00815A04" w:rsidRDefault="007B6461" w:rsidP="00C22F6D">
      <w:pPr>
        <w:pStyle w:val="a6"/>
        <w:numPr>
          <w:ilvl w:val="0"/>
          <w:numId w:val="17"/>
        </w:numPr>
        <w:tabs>
          <w:tab w:val="left" w:pos="567"/>
        </w:tabs>
        <w:spacing w:before="60" w:after="0"/>
        <w:ind w:left="567" w:hanging="397"/>
      </w:pPr>
      <w:r w:rsidRPr="00815A04">
        <w:t xml:space="preserve">описание </w:t>
      </w:r>
      <w:r w:rsidR="00687763" w:rsidRPr="00815A04">
        <w:t>последовательности технологических операций;</w:t>
      </w:r>
    </w:p>
    <w:p w14:paraId="5CD4BD5B" w14:textId="77777777" w:rsidR="00687763" w:rsidRPr="00815A04" w:rsidRDefault="00687763" w:rsidP="00C22F6D">
      <w:pPr>
        <w:pStyle w:val="a6"/>
        <w:numPr>
          <w:ilvl w:val="0"/>
          <w:numId w:val="17"/>
        </w:numPr>
        <w:tabs>
          <w:tab w:val="left" w:pos="567"/>
        </w:tabs>
        <w:spacing w:before="60" w:after="0"/>
        <w:ind w:left="567" w:hanging="397"/>
      </w:pPr>
      <w:r w:rsidRPr="00815A04">
        <w:t>меры медицинской помощи</w:t>
      </w:r>
      <w:r w:rsidR="007573C2" w:rsidRPr="00815A04">
        <w:t xml:space="preserve"> при токсикологических отравлениях и ожогах</w:t>
      </w:r>
      <w:r w:rsidRPr="00815A04">
        <w:t>;</w:t>
      </w:r>
    </w:p>
    <w:p w14:paraId="687126DF" w14:textId="77777777" w:rsidR="009B32DD" w:rsidRPr="00815A04" w:rsidRDefault="00687763" w:rsidP="00C22F6D">
      <w:pPr>
        <w:pStyle w:val="a6"/>
        <w:numPr>
          <w:ilvl w:val="0"/>
          <w:numId w:val="17"/>
        </w:numPr>
        <w:tabs>
          <w:tab w:val="left" w:pos="567"/>
        </w:tabs>
        <w:spacing w:before="60" w:after="0"/>
        <w:ind w:left="567" w:hanging="397"/>
      </w:pPr>
      <w:r w:rsidRPr="00815A04">
        <w:t xml:space="preserve">меры и средства </w:t>
      </w:r>
      <w:r w:rsidR="009B32DD" w:rsidRPr="00815A04">
        <w:t xml:space="preserve">токсикологической и </w:t>
      </w:r>
      <w:r w:rsidRPr="00815A04">
        <w:t xml:space="preserve">пожаровзрывобезопасности (рекомендуемые </w:t>
      </w:r>
      <w:r w:rsidR="009B32DD" w:rsidRPr="00815A04">
        <w:t>средства индивидуальной защиты, рекомендуемые и запрещенные средства тушения, действия по оповещению в случае пожаров);</w:t>
      </w:r>
    </w:p>
    <w:p w14:paraId="57ED188B" w14:textId="77777777" w:rsidR="009B32DD" w:rsidRPr="00815A04" w:rsidRDefault="009B32DD" w:rsidP="00C22F6D">
      <w:pPr>
        <w:pStyle w:val="a6"/>
        <w:numPr>
          <w:ilvl w:val="0"/>
          <w:numId w:val="17"/>
        </w:numPr>
        <w:tabs>
          <w:tab w:val="left" w:pos="567"/>
        </w:tabs>
        <w:spacing w:before="60" w:after="0"/>
        <w:ind w:left="567" w:hanging="397"/>
      </w:pPr>
      <w:r w:rsidRPr="00815A04">
        <w:t>порядок хранения, переливов, насыпов и перевозки;</w:t>
      </w:r>
    </w:p>
    <w:p w14:paraId="3DD37D0A" w14:textId="77777777" w:rsidR="009B32DD" w:rsidRPr="00815A04" w:rsidRDefault="009B32DD" w:rsidP="00C22F6D">
      <w:pPr>
        <w:pStyle w:val="a6"/>
        <w:numPr>
          <w:ilvl w:val="0"/>
          <w:numId w:val="17"/>
        </w:numPr>
        <w:tabs>
          <w:tab w:val="left" w:pos="567"/>
        </w:tabs>
        <w:spacing w:before="60" w:after="0"/>
        <w:ind w:left="567" w:hanging="397"/>
      </w:pPr>
      <w:r w:rsidRPr="00815A04">
        <w:t>порядок действий при утечке, разливах и рассыпании;</w:t>
      </w:r>
    </w:p>
    <w:p w14:paraId="7570BBBA" w14:textId="77777777" w:rsidR="007B6461" w:rsidRPr="00815A04" w:rsidRDefault="009B32DD" w:rsidP="00C22F6D">
      <w:pPr>
        <w:pStyle w:val="a6"/>
        <w:numPr>
          <w:ilvl w:val="0"/>
          <w:numId w:val="17"/>
        </w:numPr>
        <w:tabs>
          <w:tab w:val="left" w:pos="567"/>
        </w:tabs>
        <w:spacing w:before="60" w:after="0"/>
        <w:ind w:left="567" w:hanging="397"/>
      </w:pPr>
      <w:r w:rsidRPr="00815A04">
        <w:t>порядок утилизации остатков и партий, утра</w:t>
      </w:r>
      <w:r w:rsidR="00FE4736" w:rsidRPr="00815A04">
        <w:t>тивших потребительские свойства.</w:t>
      </w:r>
    </w:p>
    <w:p w14:paraId="7B7658B7" w14:textId="15FF419C" w:rsidR="00E45BD1" w:rsidRPr="007B43EE" w:rsidRDefault="00DB74F7" w:rsidP="00C22F6D">
      <w:pPr>
        <w:pStyle w:val="S30"/>
        <w:numPr>
          <w:ilvl w:val="2"/>
          <w:numId w:val="71"/>
        </w:numPr>
        <w:spacing w:before="240"/>
        <w:ind w:left="0" w:firstLine="0"/>
        <w:outlineLvl w:val="2"/>
      </w:pPr>
      <w:bookmarkStart w:id="630" w:name="_Toc122616679"/>
      <w:r>
        <w:t>ОБРАЩЕНИЕ</w:t>
      </w:r>
      <w:r w:rsidR="00E45BD1" w:rsidRPr="007B43EE">
        <w:t xml:space="preserve"> С ОТХОДАМИ</w:t>
      </w:r>
      <w:bookmarkEnd w:id="630"/>
    </w:p>
    <w:p w14:paraId="78C9D97A" w14:textId="100EE807" w:rsidR="00612F36" w:rsidRDefault="00612F36" w:rsidP="00612F36">
      <w:pPr>
        <w:tabs>
          <w:tab w:val="left" w:pos="851"/>
        </w:tabs>
        <w:spacing w:before="120"/>
      </w:pPr>
      <w:r>
        <w:t>Работа с отходами, образующимися в результате хранения и/или промышленного цикла применения ХР в ОГ должна быть обеспечена в соотве</w:t>
      </w:r>
      <w:r w:rsidR="0093509C">
        <w:t xml:space="preserve">тствии со Стандартом Компании </w:t>
      </w:r>
      <w:r w:rsidRPr="00D46B5B">
        <w:t>№</w:t>
      </w:r>
      <w:r w:rsidR="0093509C">
        <w:t> </w:t>
      </w:r>
      <w:r w:rsidRPr="00D46B5B">
        <w:t xml:space="preserve">П3-05 С-0084 </w:t>
      </w:r>
      <w:r>
        <w:t xml:space="preserve">«Управление отходами». Формализованный в ОГ механизм обращения с отходами должен содержать критерии отнесения расходуемых ХР к отходам (идентификация и паспортизация отходов), организацию мест хранения и маркировки отходов, порядок и способы обращения с отходами (включая взаимодействие с профильными сторонними специализированными организациями), закрепление ответственных лиц на каждой из стадий. </w:t>
      </w:r>
    </w:p>
    <w:p w14:paraId="25A2E12B" w14:textId="04605430" w:rsidR="00612F36" w:rsidRDefault="00612F36" w:rsidP="006C4DBD">
      <w:pPr>
        <w:spacing w:before="120"/>
      </w:pPr>
      <w:r>
        <w:t xml:space="preserve">В направлении применения ХР, в самом общем виде, можно выделить два типа отходов: использованная тара и партии ХР (или их неиспользованные остатки), с утраченными потребительскими свойствами и истекшим гарантированным сроком хранения. При утрате потребительских свойств, но не с истекшим гарантированным сроком хранения, обеспечивают взаимодействие с Производителем/Поставщиком ХР по замене партии в соответствии с п. 7.10 настоящих Типовых требований. </w:t>
      </w:r>
    </w:p>
    <w:p w14:paraId="5A960187" w14:textId="3A6A6A24" w:rsidR="00E82416" w:rsidRPr="00E82416" w:rsidRDefault="002755BE" w:rsidP="00C22F6D">
      <w:pPr>
        <w:pStyle w:val="aff2"/>
        <w:numPr>
          <w:ilvl w:val="3"/>
          <w:numId w:val="71"/>
        </w:numPr>
        <w:tabs>
          <w:tab w:val="left" w:pos="851"/>
        </w:tabs>
        <w:spacing w:before="240"/>
        <w:ind w:left="0" w:firstLine="0"/>
        <w:contextualSpacing w:val="0"/>
        <w:outlineLvl w:val="3"/>
        <w:rPr>
          <w:i/>
        </w:rPr>
      </w:pPr>
      <w:r>
        <w:rPr>
          <w:rFonts w:ascii="Arial" w:hAnsi="Arial" w:cs="Arial"/>
          <w:i/>
          <w:sz w:val="20"/>
          <w:szCs w:val="20"/>
        </w:rPr>
        <w:t xml:space="preserve">РАБОТА С </w:t>
      </w:r>
      <w:r w:rsidR="00F01EEC" w:rsidRPr="00E82416">
        <w:rPr>
          <w:rFonts w:ascii="Arial" w:hAnsi="Arial" w:cs="Arial"/>
          <w:i/>
          <w:sz w:val="20"/>
          <w:szCs w:val="20"/>
        </w:rPr>
        <w:t>ТАР</w:t>
      </w:r>
      <w:r>
        <w:rPr>
          <w:rFonts w:ascii="Arial" w:hAnsi="Arial" w:cs="Arial"/>
          <w:i/>
          <w:sz w:val="20"/>
          <w:szCs w:val="20"/>
        </w:rPr>
        <w:t>ОЙ</w:t>
      </w:r>
    </w:p>
    <w:p w14:paraId="47C57B79" w14:textId="420125B3" w:rsidR="000A22FE" w:rsidRPr="00815A04" w:rsidRDefault="0046095D" w:rsidP="00E82416">
      <w:pPr>
        <w:pStyle w:val="aff2"/>
        <w:tabs>
          <w:tab w:val="left" w:pos="851"/>
        </w:tabs>
        <w:spacing w:before="120"/>
        <w:ind w:left="0"/>
        <w:contextualSpacing w:val="0"/>
      </w:pPr>
      <w:r w:rsidRPr="00815A04">
        <w:t xml:space="preserve">Договорами с поставщиками ХР должна быть предусмотрена возвратность/невозвратность тары. В случае невозвратной тары ОГ должно </w:t>
      </w:r>
      <w:r w:rsidR="000A22FE" w:rsidRPr="00815A04">
        <w:t>обеспечить организационную схему обращения с невозвратной тарой</w:t>
      </w:r>
      <w:r w:rsidRPr="00815A04">
        <w:t>.</w:t>
      </w:r>
    </w:p>
    <w:p w14:paraId="7E1EAC37" w14:textId="5A1F87D3" w:rsidR="00E82416" w:rsidRPr="00E82416" w:rsidRDefault="00F01EEC" w:rsidP="00C22F6D">
      <w:pPr>
        <w:pStyle w:val="aff2"/>
        <w:keepNext/>
        <w:keepLines/>
        <w:numPr>
          <w:ilvl w:val="3"/>
          <w:numId w:val="71"/>
        </w:numPr>
        <w:tabs>
          <w:tab w:val="left" w:pos="851"/>
        </w:tabs>
        <w:spacing w:before="240"/>
        <w:ind w:left="0" w:firstLine="0"/>
        <w:contextualSpacing w:val="0"/>
        <w:outlineLvl w:val="3"/>
      </w:pPr>
      <w:r w:rsidRPr="00E82416">
        <w:rPr>
          <w:rFonts w:ascii="Arial" w:hAnsi="Arial" w:cs="Arial"/>
          <w:i/>
          <w:sz w:val="20"/>
          <w:szCs w:val="20"/>
        </w:rPr>
        <w:t>УТИЛИЗАЦИЯ ОСТАТКОВ И ПАРТИЙ</w:t>
      </w:r>
      <w:r w:rsidRPr="00E82416">
        <w:t xml:space="preserve"> </w:t>
      </w:r>
    </w:p>
    <w:p w14:paraId="3925108E" w14:textId="77777777" w:rsidR="00612F36" w:rsidRDefault="00612F36" w:rsidP="00612F36">
      <w:pPr>
        <w:pStyle w:val="aff2"/>
        <w:tabs>
          <w:tab w:val="left" w:pos="851"/>
        </w:tabs>
        <w:spacing w:before="120"/>
        <w:ind w:left="0"/>
        <w:contextualSpacing w:val="0"/>
      </w:pPr>
      <w:r>
        <w:t xml:space="preserve">Планирование производственной деятельности в ОГ должно быть направлено на полное использование партий ХР, сокращение отходов и минимизацию рисков вреда окружающей среде и человеку от их образования, хранения и утилизации/обезвреживания/размещения. </w:t>
      </w:r>
    </w:p>
    <w:p w14:paraId="5DF8F76B" w14:textId="77777777" w:rsidR="00612F36" w:rsidRDefault="00612F36" w:rsidP="00612F36">
      <w:pPr>
        <w:spacing w:before="120"/>
      </w:pPr>
      <w:r w:rsidRPr="00815A04">
        <w:lastRenderedPageBreak/>
        <w:t xml:space="preserve">С целью обеспечения организации работ по </w:t>
      </w:r>
      <w:r>
        <w:t>обращению с</w:t>
      </w:r>
      <w:r w:rsidRPr="00815A04">
        <w:t xml:space="preserve"> остатк</w:t>
      </w:r>
      <w:r>
        <w:t>ами</w:t>
      </w:r>
      <w:r w:rsidRPr="00815A04">
        <w:t xml:space="preserve"> и парти</w:t>
      </w:r>
      <w:r>
        <w:t>ями</w:t>
      </w:r>
      <w:r w:rsidRPr="00815A04">
        <w:t>, утративших потребительские свойства</w:t>
      </w:r>
      <w:r>
        <w:t xml:space="preserve"> ХР,</w:t>
      </w:r>
      <w:r w:rsidRPr="00815A04">
        <w:t xml:space="preserve"> </w:t>
      </w:r>
      <w:r>
        <w:t>П</w:t>
      </w:r>
      <w:r w:rsidRPr="00815A04">
        <w:t xml:space="preserve">рофильное СП ОГ </w:t>
      </w:r>
      <w:r>
        <w:t>должно обеспечить:</w:t>
      </w:r>
    </w:p>
    <w:p w14:paraId="3338A9ED" w14:textId="77777777" w:rsidR="00612F36" w:rsidRDefault="00612F36" w:rsidP="00612F36">
      <w:pPr>
        <w:pStyle w:val="aff2"/>
        <w:numPr>
          <w:ilvl w:val="0"/>
          <w:numId w:val="34"/>
        </w:numPr>
        <w:tabs>
          <w:tab w:val="left" w:pos="567"/>
        </w:tabs>
        <w:spacing w:before="120"/>
        <w:ind w:left="567" w:hanging="397"/>
        <w:contextualSpacing w:val="0"/>
      </w:pPr>
      <w:r>
        <w:t xml:space="preserve">проведение отбора проб и проведение лабораторного анализа для подтверждения утраты потребительских свойств ХР, с выдачей акта/протокола в соответствии </w:t>
      </w:r>
      <w:r>
        <w:br/>
        <w:t>с п. 7.6 настоящих Типовых требований;</w:t>
      </w:r>
    </w:p>
    <w:p w14:paraId="1FDBABB6" w14:textId="77777777" w:rsidR="00612F36" w:rsidRDefault="00612F36" w:rsidP="00612F36">
      <w:pPr>
        <w:pStyle w:val="aff2"/>
        <w:numPr>
          <w:ilvl w:val="0"/>
          <w:numId w:val="34"/>
        </w:numPr>
        <w:tabs>
          <w:tab w:val="left" w:pos="567"/>
        </w:tabs>
        <w:spacing w:before="120"/>
        <w:ind w:left="567" w:hanging="397"/>
        <w:contextualSpacing w:val="0"/>
      </w:pPr>
      <w:r>
        <w:t>сбор и изолированное хранение партий, с утраченными потребительскими свойствами;</w:t>
      </w:r>
    </w:p>
    <w:p w14:paraId="49572AF3" w14:textId="77777777" w:rsidR="00612F36" w:rsidRDefault="00612F36" w:rsidP="00612F36">
      <w:pPr>
        <w:pStyle w:val="aff2"/>
        <w:numPr>
          <w:ilvl w:val="0"/>
          <w:numId w:val="34"/>
        </w:numPr>
        <w:tabs>
          <w:tab w:val="left" w:pos="567"/>
        </w:tabs>
        <w:spacing w:before="120"/>
        <w:ind w:left="567" w:hanging="397"/>
        <w:contextualSpacing w:val="0"/>
      </w:pPr>
      <w:r>
        <w:t>формирование паспорта отхода с идентификацией класса опасности;</w:t>
      </w:r>
    </w:p>
    <w:p w14:paraId="30179135" w14:textId="77777777" w:rsidR="00612F36" w:rsidRDefault="00612F36" w:rsidP="00612F36">
      <w:pPr>
        <w:pStyle w:val="aff2"/>
        <w:numPr>
          <w:ilvl w:val="0"/>
          <w:numId w:val="34"/>
        </w:numPr>
        <w:tabs>
          <w:tab w:val="left" w:pos="567"/>
        </w:tabs>
        <w:spacing w:before="120"/>
        <w:ind w:left="567" w:hanging="397"/>
        <w:contextualSpacing w:val="0"/>
      </w:pPr>
      <w:r>
        <w:t xml:space="preserve">способ обращения с отходами в соответствии с классом опасности. </w:t>
      </w:r>
    </w:p>
    <w:p w14:paraId="132A6B6F" w14:textId="77777777" w:rsidR="00612F36" w:rsidRDefault="00612F36" w:rsidP="00612F36">
      <w:pPr>
        <w:spacing w:before="120"/>
      </w:pPr>
      <w:r>
        <w:t>П</w:t>
      </w:r>
      <w:r w:rsidRPr="00815A04">
        <w:t xml:space="preserve">ри </w:t>
      </w:r>
      <w:r>
        <w:t xml:space="preserve">этом допускаются следующие варианты по обращению с отходами: </w:t>
      </w:r>
    </w:p>
    <w:p w14:paraId="5D68383F" w14:textId="77777777" w:rsidR="00612F36" w:rsidRDefault="00612F36" w:rsidP="00612F36">
      <w:pPr>
        <w:pStyle w:val="aff2"/>
        <w:numPr>
          <w:ilvl w:val="0"/>
          <w:numId w:val="34"/>
        </w:numPr>
        <w:tabs>
          <w:tab w:val="left" w:pos="567"/>
        </w:tabs>
        <w:spacing w:before="120"/>
        <w:ind w:left="567" w:hanging="397"/>
        <w:contextualSpacing w:val="0"/>
      </w:pPr>
      <w:r>
        <w:t>включение услуг по обращению с отходами в договор услуг по химизации (при наличии у подрядной организации лицензии на обращение с отходами соответствующего класса опасности);</w:t>
      </w:r>
    </w:p>
    <w:p w14:paraId="0242A833" w14:textId="77777777" w:rsidR="00612F36" w:rsidRDefault="00612F36" w:rsidP="00612F36">
      <w:pPr>
        <w:pStyle w:val="aff2"/>
        <w:numPr>
          <w:ilvl w:val="0"/>
          <w:numId w:val="34"/>
        </w:numPr>
        <w:tabs>
          <w:tab w:val="left" w:pos="567"/>
        </w:tabs>
        <w:spacing w:before="120"/>
        <w:ind w:left="567" w:hanging="397"/>
        <w:contextualSpacing w:val="0"/>
      </w:pPr>
      <w:r>
        <w:t>заключение договора на обращение с отходами со сторонней профильной организацией, обладающей лицензией на обращение с отходами соответствующего класса опасности;</w:t>
      </w:r>
    </w:p>
    <w:p w14:paraId="523B61CD" w14:textId="77777777" w:rsidR="00612F36" w:rsidRPr="00815A04" w:rsidRDefault="00612F36" w:rsidP="00612F36">
      <w:pPr>
        <w:pStyle w:val="aff2"/>
        <w:numPr>
          <w:ilvl w:val="0"/>
          <w:numId w:val="34"/>
        </w:numPr>
        <w:tabs>
          <w:tab w:val="left" w:pos="567"/>
        </w:tabs>
        <w:spacing w:before="120"/>
        <w:ind w:left="567" w:hanging="397"/>
        <w:contextualSpacing w:val="0"/>
      </w:pPr>
      <w:r>
        <w:t>обращение с отходами собственными силами ОГ при наличии объектов для утилизации отходов соответствующего класса опасности.</w:t>
      </w:r>
    </w:p>
    <w:p w14:paraId="406C6223" w14:textId="77777777" w:rsidR="0046095D" w:rsidRPr="00815A04" w:rsidRDefault="0046095D" w:rsidP="009B32DD">
      <w:pPr>
        <w:ind w:firstLine="709"/>
        <w:sectPr w:rsidR="0046095D" w:rsidRPr="00815A04" w:rsidSect="00486728">
          <w:headerReference w:type="even" r:id="rId30"/>
          <w:headerReference w:type="first" r:id="rId31"/>
          <w:pgSz w:w="11906" w:h="16838" w:code="9"/>
          <w:pgMar w:top="567" w:right="1021" w:bottom="567" w:left="1247" w:header="737" w:footer="680" w:gutter="0"/>
          <w:cols w:space="708"/>
          <w:docGrid w:linePitch="360"/>
        </w:sectPr>
      </w:pPr>
    </w:p>
    <w:p w14:paraId="18FDAF56" w14:textId="77777777" w:rsidR="009B6999" w:rsidRPr="00815A04" w:rsidRDefault="009B6999" w:rsidP="00C22F6D">
      <w:pPr>
        <w:pStyle w:val="S13"/>
        <w:numPr>
          <w:ilvl w:val="0"/>
          <w:numId w:val="29"/>
        </w:numPr>
        <w:tabs>
          <w:tab w:val="left" w:pos="567"/>
        </w:tabs>
        <w:spacing w:after="240"/>
        <w:ind w:left="0" w:firstLine="0"/>
      </w:pPr>
      <w:bookmarkStart w:id="631" w:name="_Toc122616680"/>
      <w:r w:rsidRPr="00815A04">
        <w:lastRenderedPageBreak/>
        <w:t>ССЫЛКИ</w:t>
      </w:r>
      <w:bookmarkEnd w:id="627"/>
      <w:bookmarkEnd w:id="631"/>
    </w:p>
    <w:p w14:paraId="573C28D1" w14:textId="77777777" w:rsidR="006215FC" w:rsidRDefault="006215FC" w:rsidP="00C22F6D">
      <w:pPr>
        <w:pStyle w:val="S0"/>
        <w:numPr>
          <w:ilvl w:val="0"/>
          <w:numId w:val="21"/>
        </w:numPr>
        <w:spacing w:before="120"/>
        <w:ind w:left="567" w:hanging="567"/>
        <w:rPr>
          <w:bCs/>
        </w:rPr>
      </w:pPr>
      <w:r w:rsidRPr="005845BE">
        <w:t>Технический</w:t>
      </w:r>
      <w:r w:rsidRPr="006215FC">
        <w:rPr>
          <w:bCs/>
        </w:rPr>
        <w:t xml:space="preserve"> регламент Евр</w:t>
      </w:r>
      <w:r>
        <w:rPr>
          <w:bCs/>
        </w:rPr>
        <w:t>азийского экономического союза «</w:t>
      </w:r>
      <w:r w:rsidRPr="006215FC">
        <w:rPr>
          <w:bCs/>
        </w:rPr>
        <w:t>О безопасности нефти, подготовленной к транспортировке и (или) использованию</w:t>
      </w:r>
      <w:r>
        <w:rPr>
          <w:bCs/>
        </w:rPr>
        <w:t>»</w:t>
      </w:r>
      <w:r w:rsidR="005845BE">
        <w:rPr>
          <w:bCs/>
        </w:rPr>
        <w:t xml:space="preserve"> (</w:t>
      </w:r>
      <w:r w:rsidR="005845BE" w:rsidRPr="005845BE">
        <w:rPr>
          <w:bCs/>
        </w:rPr>
        <w:t>ТР ЕАЭС 045/2017</w:t>
      </w:r>
      <w:r w:rsidR="005845BE">
        <w:rPr>
          <w:bCs/>
        </w:rPr>
        <w:t>)</w:t>
      </w:r>
      <w:r>
        <w:rPr>
          <w:bCs/>
        </w:rPr>
        <w:t>.</w:t>
      </w:r>
    </w:p>
    <w:p w14:paraId="39F6CB11" w14:textId="705434C0" w:rsidR="007C4F60" w:rsidRPr="006215FC" w:rsidRDefault="007C4F60" w:rsidP="00C22F6D">
      <w:pPr>
        <w:pStyle w:val="S0"/>
        <w:numPr>
          <w:ilvl w:val="0"/>
          <w:numId w:val="21"/>
        </w:numPr>
        <w:spacing w:before="120"/>
        <w:ind w:left="567" w:hanging="567"/>
        <w:rPr>
          <w:bCs/>
        </w:rPr>
      </w:pPr>
      <w:r>
        <w:t>Гражданский Кодекс</w:t>
      </w:r>
      <w:r w:rsidRPr="00E72FE9">
        <w:t xml:space="preserve"> Российской Федерации</w:t>
      </w:r>
      <w:r>
        <w:t xml:space="preserve"> (часть первая) от 30.11.1994 №</w:t>
      </w:r>
      <w:r w:rsidRPr="007C4F60">
        <w:t xml:space="preserve"> 51-ФЗ</w:t>
      </w:r>
      <w:r>
        <w:t>.</w:t>
      </w:r>
    </w:p>
    <w:p w14:paraId="4BD92FA7" w14:textId="77777777" w:rsidR="00F61414" w:rsidRPr="00815A04" w:rsidRDefault="00F61414" w:rsidP="00C22F6D">
      <w:pPr>
        <w:pStyle w:val="S0"/>
        <w:numPr>
          <w:ilvl w:val="0"/>
          <w:numId w:val="21"/>
        </w:numPr>
        <w:spacing w:before="120"/>
        <w:ind w:left="567" w:hanging="567"/>
        <w:rPr>
          <w:bCs/>
        </w:rPr>
      </w:pPr>
      <w:r w:rsidRPr="00815A04">
        <w:t>Федеральный закон от 10.01.2002 № 7-ФЗ «Об охране окружающей среды».</w:t>
      </w:r>
    </w:p>
    <w:p w14:paraId="660609C2" w14:textId="77777777" w:rsidR="002C32F5" w:rsidRPr="00815A04" w:rsidRDefault="002C32F5" w:rsidP="00C22F6D">
      <w:pPr>
        <w:pStyle w:val="S0"/>
        <w:numPr>
          <w:ilvl w:val="0"/>
          <w:numId w:val="21"/>
        </w:numPr>
        <w:spacing w:before="120"/>
        <w:ind w:left="567" w:hanging="567"/>
        <w:rPr>
          <w:bCs/>
        </w:rPr>
      </w:pPr>
      <w:r w:rsidRPr="00815A04">
        <w:t>Федеральный закон от 21.12.1994 № 69-ФЗ «О пожарной безопасности».</w:t>
      </w:r>
    </w:p>
    <w:p w14:paraId="10B14D7E" w14:textId="77777777" w:rsidR="002C32F5" w:rsidRPr="00815A04" w:rsidRDefault="002C32F5" w:rsidP="00C22F6D">
      <w:pPr>
        <w:pStyle w:val="S0"/>
        <w:numPr>
          <w:ilvl w:val="0"/>
          <w:numId w:val="21"/>
        </w:numPr>
        <w:spacing w:before="120"/>
        <w:ind w:left="567" w:hanging="567"/>
        <w:rPr>
          <w:bCs/>
        </w:rPr>
      </w:pPr>
      <w:r w:rsidRPr="00815A04">
        <w:t>Федеральный закон от 24.06.1998 № 89-ФЗ «Об отходах производства и потребления».</w:t>
      </w:r>
    </w:p>
    <w:p w14:paraId="7CF69178" w14:textId="77777777" w:rsidR="00F61414" w:rsidRPr="00DF0DD9" w:rsidRDefault="00F61414" w:rsidP="00C22F6D">
      <w:pPr>
        <w:pStyle w:val="S0"/>
        <w:numPr>
          <w:ilvl w:val="0"/>
          <w:numId w:val="21"/>
        </w:numPr>
        <w:spacing w:before="120"/>
        <w:ind w:left="567" w:hanging="567"/>
        <w:rPr>
          <w:bCs/>
        </w:rPr>
      </w:pPr>
      <w:r w:rsidRPr="00DF0DD9">
        <w:t>Фе</w:t>
      </w:r>
      <w:r w:rsidR="00934D56" w:rsidRPr="00DF0DD9">
        <w:t>деральный закон от 21.07.1997 №</w:t>
      </w:r>
      <w:r w:rsidRPr="00DF0DD9">
        <w:t>116</w:t>
      </w:r>
      <w:r w:rsidR="00934D56" w:rsidRPr="00DF0DD9">
        <w:t>-ФЗ</w:t>
      </w:r>
      <w:r w:rsidRPr="00DF0DD9">
        <w:t xml:space="preserve"> «О промышленной безопасности опасных производственных объектов».</w:t>
      </w:r>
    </w:p>
    <w:p w14:paraId="1A37995D" w14:textId="77777777" w:rsidR="00F61414" w:rsidRPr="00110BBB" w:rsidRDefault="00F61414" w:rsidP="00C22F6D">
      <w:pPr>
        <w:pStyle w:val="S0"/>
        <w:numPr>
          <w:ilvl w:val="0"/>
          <w:numId w:val="21"/>
        </w:numPr>
        <w:spacing w:before="120"/>
        <w:ind w:left="567" w:hanging="567"/>
        <w:rPr>
          <w:bCs/>
        </w:rPr>
      </w:pPr>
      <w:r w:rsidRPr="00DF0DD9">
        <w:t xml:space="preserve">Федеральный закон от 22.07.2008 № 123-ФЗ «Технический регламент о требованиях пожарной безопасности». </w:t>
      </w:r>
    </w:p>
    <w:p w14:paraId="6203467F" w14:textId="4BC1DFC8" w:rsidR="00110BBB" w:rsidRDefault="00086595" w:rsidP="00C22F6D">
      <w:pPr>
        <w:pStyle w:val="S0"/>
        <w:numPr>
          <w:ilvl w:val="0"/>
          <w:numId w:val="21"/>
        </w:numPr>
        <w:spacing w:before="120"/>
        <w:ind w:left="567" w:hanging="567"/>
      </w:pPr>
      <w:r>
        <w:t>Приказ</w:t>
      </w:r>
      <w:r w:rsidRPr="00DF0DD9">
        <w:t xml:space="preserve"> Ростехнадзора от 1</w:t>
      </w:r>
      <w:r>
        <w:t>5</w:t>
      </w:r>
      <w:r w:rsidRPr="00DF0DD9">
        <w:t>.</w:t>
      </w:r>
      <w:r>
        <w:t>12</w:t>
      </w:r>
      <w:r w:rsidRPr="00DF0DD9">
        <w:t>.20</w:t>
      </w:r>
      <w:r>
        <w:t>20</w:t>
      </w:r>
      <w:r w:rsidRPr="00DF0DD9">
        <w:t xml:space="preserve"> № </w:t>
      </w:r>
      <w:r>
        <w:t>534 «</w:t>
      </w:r>
      <w:r w:rsidRPr="00086595">
        <w:t>Об утверждении</w:t>
      </w:r>
      <w:r>
        <w:t xml:space="preserve"> ф</w:t>
      </w:r>
      <w:r w:rsidR="00110BBB" w:rsidRPr="00DF0DD9">
        <w:t>едеральны</w:t>
      </w:r>
      <w:r>
        <w:t>х</w:t>
      </w:r>
      <w:r w:rsidR="00110BBB" w:rsidRPr="00DF0DD9">
        <w:t xml:space="preserve"> норм и правил в области промышленной безопасности «Правила безопасности в нефтяной и газовой промышленности».</w:t>
      </w:r>
    </w:p>
    <w:p w14:paraId="32B45B71" w14:textId="77777777" w:rsidR="000D62B9" w:rsidRPr="00DF0DD9" w:rsidRDefault="000D62B9" w:rsidP="00C22F6D">
      <w:pPr>
        <w:pStyle w:val="S0"/>
        <w:numPr>
          <w:ilvl w:val="0"/>
          <w:numId w:val="21"/>
        </w:numPr>
        <w:spacing w:before="120"/>
        <w:ind w:left="567" w:hanging="567"/>
      </w:pPr>
      <w:r w:rsidRPr="00DF0DD9">
        <w:t>ИСО 4796-1-2000 Посуда лабораторная стеклянная. Склянки. Часть 1. Склянки с завинчивающимися крышками.</w:t>
      </w:r>
    </w:p>
    <w:p w14:paraId="4C24C7B4" w14:textId="77777777" w:rsidR="000D62B9" w:rsidRDefault="000D62B9" w:rsidP="00C22F6D">
      <w:pPr>
        <w:pStyle w:val="S0"/>
        <w:numPr>
          <w:ilvl w:val="0"/>
          <w:numId w:val="21"/>
        </w:numPr>
        <w:spacing w:before="120"/>
        <w:ind w:left="567" w:hanging="567"/>
      </w:pPr>
      <w:r w:rsidRPr="00DF0DD9">
        <w:t>ИСО 9002-94 Системы качества. Модель обеспечения качества при производстве, монтаже и обслуживании.</w:t>
      </w:r>
    </w:p>
    <w:p w14:paraId="3A0E336F" w14:textId="77777777" w:rsidR="00EF7EAC" w:rsidRPr="00DF0DD9" w:rsidRDefault="00EF7EAC" w:rsidP="00C22F6D">
      <w:pPr>
        <w:pStyle w:val="S0"/>
        <w:numPr>
          <w:ilvl w:val="0"/>
          <w:numId w:val="21"/>
        </w:numPr>
        <w:spacing w:before="120"/>
        <w:ind w:left="567" w:hanging="567"/>
        <w:rPr>
          <w:spacing w:val="-1"/>
        </w:rPr>
      </w:pPr>
      <w:r w:rsidRPr="00DF0DD9">
        <w:rPr>
          <w:spacing w:val="-1"/>
        </w:rPr>
        <w:t>ГОСТ 166-89 (ИСО 3599-76)</w:t>
      </w:r>
      <w:r w:rsidRPr="00DF0DD9">
        <w:t xml:space="preserve"> </w:t>
      </w:r>
      <w:r w:rsidRPr="00DF0DD9">
        <w:rPr>
          <w:spacing w:val="-1"/>
        </w:rPr>
        <w:t>Штангенциркули. Технические условия.</w:t>
      </w:r>
    </w:p>
    <w:p w14:paraId="4DD80A81" w14:textId="77777777" w:rsidR="00EF7EAC" w:rsidRPr="00DF0DD9" w:rsidRDefault="00EF7EAC" w:rsidP="00C22F6D">
      <w:pPr>
        <w:pStyle w:val="S0"/>
        <w:numPr>
          <w:ilvl w:val="0"/>
          <w:numId w:val="21"/>
        </w:numPr>
        <w:spacing w:before="120"/>
        <w:ind w:left="567" w:hanging="567"/>
      </w:pPr>
      <w:r w:rsidRPr="00DF0DD9">
        <w:t>ГОСТ 1770-74 (ИСО 1042-83, ИСО 4788-80) Посуда мерная лабораторная стеклянная. Цилиндры, мензурки, колбы, пробирки. Общие технические условия.</w:t>
      </w:r>
    </w:p>
    <w:p w14:paraId="7417E741" w14:textId="77777777" w:rsidR="00EF7EAC" w:rsidRPr="00DF0DD9" w:rsidRDefault="00EF7EAC" w:rsidP="00C22F6D">
      <w:pPr>
        <w:pStyle w:val="S0"/>
        <w:numPr>
          <w:ilvl w:val="0"/>
          <w:numId w:val="21"/>
        </w:numPr>
        <w:spacing w:before="120"/>
        <w:ind w:left="567" w:hanging="567"/>
      </w:pPr>
      <w:r w:rsidRPr="00DF0DD9">
        <w:t>ГОСТ 2177-</w:t>
      </w:r>
      <w:r w:rsidRPr="001E7B3C">
        <w:rPr>
          <w:color w:val="000000"/>
        </w:rPr>
        <w:t>99</w:t>
      </w:r>
      <w:r w:rsidRPr="00DF0DD9">
        <w:t xml:space="preserve"> </w:t>
      </w:r>
      <w:r w:rsidRPr="001E7B3C">
        <w:t>(ИСО 3405-88)</w:t>
      </w:r>
      <w:r>
        <w:t xml:space="preserve"> </w:t>
      </w:r>
      <w:r w:rsidRPr="00DF0DD9">
        <w:t>Нефтепродукты. Методы определения фракционного состава.</w:t>
      </w:r>
    </w:p>
    <w:p w14:paraId="540F9422" w14:textId="77777777" w:rsidR="00EF7EAC" w:rsidRPr="00DF0DD9" w:rsidRDefault="00EF7EAC" w:rsidP="00C22F6D">
      <w:pPr>
        <w:pStyle w:val="S0"/>
        <w:numPr>
          <w:ilvl w:val="0"/>
          <w:numId w:val="21"/>
        </w:numPr>
        <w:spacing w:before="120"/>
        <w:ind w:left="567" w:hanging="567"/>
      </w:pPr>
      <w:r w:rsidRPr="00DF0DD9">
        <w:t>ГОСТ 29169-91 (ИСО 648-77) Посуда лабораторная стеклянная. Пипетки с одной отметкой.</w:t>
      </w:r>
    </w:p>
    <w:p w14:paraId="74B2CF5D" w14:textId="77777777" w:rsidR="00EF7EAC" w:rsidRPr="00DF0DD9" w:rsidRDefault="00D57F44" w:rsidP="00C22F6D">
      <w:pPr>
        <w:pStyle w:val="S0"/>
        <w:numPr>
          <w:ilvl w:val="0"/>
          <w:numId w:val="21"/>
        </w:numPr>
        <w:spacing w:before="120"/>
        <w:ind w:left="567" w:hanging="567"/>
      </w:pPr>
      <w:hyperlink r:id="rId32" w:history="1">
        <w:r w:rsidR="00EF7EAC" w:rsidRPr="00DF0DD9">
          <w:t>ГОСТ 29227-91</w:t>
        </w:r>
      </w:hyperlink>
      <w:r w:rsidR="00EF7EAC" w:rsidRPr="00DF0DD9">
        <w:t xml:space="preserve"> (ИСО 835-1-81) Посуда лабораторная стеклянная. Пипетки градуированные. Часть 1. Общие требования.</w:t>
      </w:r>
    </w:p>
    <w:p w14:paraId="0ACA1C06" w14:textId="77777777" w:rsidR="00EF7EAC" w:rsidRPr="00DF0DD9" w:rsidRDefault="00D57F44" w:rsidP="00C22F6D">
      <w:pPr>
        <w:pStyle w:val="S0"/>
        <w:numPr>
          <w:ilvl w:val="0"/>
          <w:numId w:val="21"/>
        </w:numPr>
        <w:spacing w:before="120"/>
        <w:ind w:left="567" w:hanging="567"/>
      </w:pPr>
      <w:hyperlink r:id="rId33" w:history="1">
        <w:r w:rsidR="00EF7EAC" w:rsidRPr="00DF0DD9">
          <w:t>ГОСТ 29228-91</w:t>
        </w:r>
      </w:hyperlink>
      <w:r w:rsidR="00EF7EAC" w:rsidRPr="00DF0DD9">
        <w:t xml:space="preserve"> (ИСО 835-2-81) Посуда лабораторная стеклянная. Пипетки градуированные. Часть 2. Пипетки градуированные без установленного времени ожидания.</w:t>
      </w:r>
    </w:p>
    <w:p w14:paraId="06A1C1C3" w14:textId="77777777" w:rsidR="00EF7EAC" w:rsidRPr="00DF0DD9" w:rsidRDefault="00EF7EAC" w:rsidP="00C22F6D">
      <w:pPr>
        <w:pStyle w:val="S0"/>
        <w:numPr>
          <w:ilvl w:val="0"/>
          <w:numId w:val="21"/>
        </w:numPr>
        <w:spacing w:before="120"/>
        <w:ind w:left="567" w:hanging="567"/>
      </w:pPr>
      <w:r w:rsidRPr="00DF0DD9">
        <w:t>ГОСТ 29251-91 (ИСО 385-1-84) Посуда лабораторная стеклянная. Бюретки. Часть 1. Общие требования.</w:t>
      </w:r>
    </w:p>
    <w:p w14:paraId="0693166F" w14:textId="77777777" w:rsidR="00EF7EAC" w:rsidRPr="00DF0DD9" w:rsidRDefault="00D57F44" w:rsidP="00C22F6D">
      <w:pPr>
        <w:pStyle w:val="S0"/>
        <w:numPr>
          <w:ilvl w:val="0"/>
          <w:numId w:val="21"/>
        </w:numPr>
        <w:spacing w:before="120"/>
        <w:ind w:left="567" w:hanging="567"/>
        <w:rPr>
          <w:bCs/>
        </w:rPr>
      </w:pPr>
      <w:hyperlink r:id="rId34" w:history="1">
        <w:r w:rsidR="00EF7EAC" w:rsidRPr="00DF0DD9">
          <w:rPr>
            <w:rStyle w:val="ae"/>
            <w:color w:val="auto"/>
            <w:u w:val="none"/>
          </w:rPr>
          <w:t>ГОСТ 29251-91</w:t>
        </w:r>
      </w:hyperlink>
      <w:r w:rsidR="00EF7EAC" w:rsidRPr="00DF0DD9">
        <w:t xml:space="preserve"> </w:t>
      </w:r>
      <w:r w:rsidR="00EF7EAC" w:rsidRPr="00BB79D3">
        <w:t xml:space="preserve">(ИСО 385/2-84) </w:t>
      </w:r>
      <w:r w:rsidR="00EF7EAC" w:rsidRPr="00DF0DD9">
        <w:rPr>
          <w:bCs/>
        </w:rPr>
        <w:t>Посуда лабораторная стеклянная. Бюретки. Часть 2. Бюретки без установленного времени ожидания.</w:t>
      </w:r>
    </w:p>
    <w:p w14:paraId="53D04377" w14:textId="77777777" w:rsidR="00EF7EAC" w:rsidRPr="00DF0DD9" w:rsidRDefault="00EF7EAC" w:rsidP="00C22F6D">
      <w:pPr>
        <w:pStyle w:val="S0"/>
        <w:numPr>
          <w:ilvl w:val="0"/>
          <w:numId w:val="21"/>
        </w:numPr>
        <w:spacing w:before="120"/>
        <w:ind w:left="567" w:hanging="567"/>
      </w:pPr>
      <w:r w:rsidRPr="00DF0DD9">
        <w:t xml:space="preserve">ГОСТ </w:t>
      </w:r>
      <w:r w:rsidRPr="00FD5627">
        <w:rPr>
          <w:color w:val="000000"/>
        </w:rPr>
        <w:t>34100</w:t>
      </w:r>
      <w:r w:rsidRPr="00DF0DD9">
        <w:t>.3-20</w:t>
      </w:r>
      <w:r>
        <w:t>17</w:t>
      </w:r>
      <w:r w:rsidRPr="00DF0DD9">
        <w:t>/</w:t>
      </w:r>
      <w:r w:rsidRPr="00FD5627">
        <w:t>ISO/IEC Guide</w:t>
      </w:r>
      <w:r>
        <w:t xml:space="preserve"> </w:t>
      </w:r>
      <w:r w:rsidRPr="00DF0DD9">
        <w:t>98-3:2008 Неопределенность измерения. Часть 3. Руководство по выражению неопределенности измерения.</w:t>
      </w:r>
    </w:p>
    <w:p w14:paraId="77B90D56" w14:textId="25084D05" w:rsidR="00EF7EAC" w:rsidRPr="00110BBB" w:rsidRDefault="002544AF" w:rsidP="00C22F6D">
      <w:pPr>
        <w:pStyle w:val="S0"/>
        <w:numPr>
          <w:ilvl w:val="0"/>
          <w:numId w:val="21"/>
        </w:numPr>
        <w:spacing w:before="120"/>
        <w:ind w:left="567" w:hanging="567"/>
      </w:pPr>
      <w:r w:rsidRPr="002544AF">
        <w:t>ГОСТ 25271</w:t>
      </w:r>
      <w:r w:rsidR="00DA7A1B">
        <w:t>-93</w:t>
      </w:r>
      <w:r w:rsidRPr="002544AF">
        <w:t xml:space="preserve"> (ИСО 2555-89) Пластмассы. Смолы жидкие, эмульсии или дисперсии. Определение кажущейся вязкости по Брукфильду.</w:t>
      </w:r>
    </w:p>
    <w:p w14:paraId="114185AB" w14:textId="77777777" w:rsidR="0082355C" w:rsidRPr="00DF0DD9" w:rsidRDefault="0082355C" w:rsidP="00C22F6D">
      <w:pPr>
        <w:pStyle w:val="S0"/>
        <w:numPr>
          <w:ilvl w:val="0"/>
          <w:numId w:val="21"/>
        </w:numPr>
        <w:spacing w:before="120"/>
        <w:ind w:left="567" w:hanging="567"/>
        <w:rPr>
          <w:bCs/>
        </w:rPr>
      </w:pPr>
      <w:r w:rsidRPr="00DF0DD9">
        <w:rPr>
          <w:bCs/>
        </w:rPr>
        <w:t>ГОСТ 10163-76 Реактивы. Кра</w:t>
      </w:r>
      <w:r w:rsidR="00A2233E" w:rsidRPr="00DF0DD9">
        <w:rPr>
          <w:bCs/>
        </w:rPr>
        <w:t>х</w:t>
      </w:r>
      <w:r w:rsidRPr="00DF0DD9">
        <w:rPr>
          <w:bCs/>
        </w:rPr>
        <w:t>мал растворимый. Технические условия.</w:t>
      </w:r>
    </w:p>
    <w:p w14:paraId="19B1BA7B" w14:textId="77777777" w:rsidR="00F356FB" w:rsidRPr="00DF0DD9" w:rsidRDefault="00D57F44" w:rsidP="00C22F6D">
      <w:pPr>
        <w:pStyle w:val="S0"/>
        <w:numPr>
          <w:ilvl w:val="0"/>
          <w:numId w:val="21"/>
        </w:numPr>
        <w:spacing w:before="120"/>
        <w:ind w:left="567" w:hanging="567"/>
        <w:rPr>
          <w:bCs/>
        </w:rPr>
      </w:pPr>
      <w:hyperlink r:id="rId35" w:history="1">
        <w:r w:rsidR="00F356FB" w:rsidRPr="00DF0DD9">
          <w:rPr>
            <w:rStyle w:val="ae"/>
            <w:color w:val="auto"/>
            <w:u w:val="none"/>
          </w:rPr>
          <w:t>ГОСТ 1027-67</w:t>
        </w:r>
      </w:hyperlink>
      <w:r w:rsidR="00086595" w:rsidRPr="00086595">
        <w:rPr>
          <w:rStyle w:val="ae"/>
          <w:color w:val="auto"/>
          <w:u w:val="none"/>
        </w:rPr>
        <w:t>*</w:t>
      </w:r>
      <w:r w:rsidR="00F356FB" w:rsidRPr="00DF0DD9">
        <w:rPr>
          <w:bCs/>
        </w:rPr>
        <w:t xml:space="preserve"> Реактивы. Свинец (II) уксуснокислый 3-водный. Технические условия.</w:t>
      </w:r>
    </w:p>
    <w:p w14:paraId="524BAD7D" w14:textId="77777777" w:rsidR="00F356FB" w:rsidRPr="00DF0DD9" w:rsidRDefault="00F356FB" w:rsidP="00C22F6D">
      <w:pPr>
        <w:pStyle w:val="S0"/>
        <w:numPr>
          <w:ilvl w:val="0"/>
          <w:numId w:val="21"/>
        </w:numPr>
        <w:spacing w:before="120"/>
        <w:ind w:left="567" w:hanging="567"/>
      </w:pPr>
      <w:r w:rsidRPr="00DF0DD9">
        <w:lastRenderedPageBreak/>
        <w:t>ГОСТ 10398-</w:t>
      </w:r>
      <w:r w:rsidR="006C6F8F" w:rsidRPr="00DF0DD9">
        <w:t>2016</w:t>
      </w:r>
      <w:r w:rsidRPr="00DF0DD9">
        <w:t xml:space="preserve"> Реактивы и особо чистые вещества. Комплексонометрический метод определения содержания основного вещества.</w:t>
      </w:r>
    </w:p>
    <w:p w14:paraId="3C4B8614" w14:textId="67B2CF93" w:rsidR="00F356FB" w:rsidRPr="00DF0DD9" w:rsidRDefault="00F356FB" w:rsidP="00C22F6D">
      <w:pPr>
        <w:pStyle w:val="S0"/>
        <w:numPr>
          <w:ilvl w:val="0"/>
          <w:numId w:val="21"/>
        </w:numPr>
        <w:spacing w:before="120"/>
        <w:ind w:left="567" w:hanging="567"/>
      </w:pPr>
      <w:r w:rsidRPr="00DF0DD9">
        <w:rPr>
          <w:color w:val="000000"/>
        </w:rPr>
        <w:t>ГОСТ 10652-73</w:t>
      </w:r>
      <w:r w:rsidRPr="00DF0DD9">
        <w:t xml:space="preserve"> Реактивы. Соль динатриевая этилендиамин-N, N, N</w:t>
      </w:r>
      <w:r w:rsidRPr="00DF0DD9">
        <w:rPr>
          <w:vertAlign w:val="superscript"/>
        </w:rPr>
        <w:t>1</w:t>
      </w:r>
      <w:r w:rsidRPr="00DF0DD9">
        <w:t>, N</w:t>
      </w:r>
      <w:r w:rsidRPr="00DF0DD9">
        <w:rPr>
          <w:vertAlign w:val="superscript"/>
        </w:rPr>
        <w:t>1</w:t>
      </w:r>
      <w:r w:rsidRPr="00DF0DD9">
        <w:t>-тетрауксусной кислоты</w:t>
      </w:r>
      <w:r w:rsidR="00FA0AA2">
        <w:t>,</w:t>
      </w:r>
      <w:r w:rsidRPr="00DF0DD9">
        <w:t xml:space="preserve"> 2-водная (</w:t>
      </w:r>
      <w:r w:rsidR="00FA0AA2">
        <w:t>т</w:t>
      </w:r>
      <w:r w:rsidRPr="00DF0DD9">
        <w:t>рилон Б). Технические условия.</w:t>
      </w:r>
    </w:p>
    <w:p w14:paraId="386375CC" w14:textId="77777777" w:rsidR="003A322D" w:rsidRPr="00DF0DD9" w:rsidRDefault="003A322D" w:rsidP="00C22F6D">
      <w:pPr>
        <w:pStyle w:val="S0"/>
        <w:numPr>
          <w:ilvl w:val="0"/>
          <w:numId w:val="21"/>
        </w:numPr>
        <w:spacing w:before="120"/>
        <w:ind w:left="567" w:hanging="567"/>
      </w:pPr>
      <w:r w:rsidRPr="00DF0DD9">
        <w:t>ГОСТ 10772-78 Покрытия литейные противопригарные водные. Общие технические условия.</w:t>
      </w:r>
    </w:p>
    <w:p w14:paraId="5AAAE65A" w14:textId="77777777" w:rsidR="00FD633D" w:rsidRPr="00DF0DD9" w:rsidRDefault="00FD633D" w:rsidP="00C22F6D">
      <w:pPr>
        <w:pStyle w:val="S0"/>
        <w:numPr>
          <w:ilvl w:val="0"/>
          <w:numId w:val="21"/>
        </w:numPr>
        <w:spacing w:before="120"/>
        <w:ind w:left="567" w:hanging="567"/>
      </w:pPr>
      <w:r w:rsidRPr="00DF0DD9">
        <w:t xml:space="preserve">ГОСТ 10929-76 </w:t>
      </w:r>
      <w:r w:rsidR="00FA0AA2" w:rsidRPr="00FA0AA2">
        <w:t>(СТ СЭВ 5768-86)</w:t>
      </w:r>
      <w:r w:rsidR="00FA0AA2">
        <w:t xml:space="preserve"> </w:t>
      </w:r>
      <w:r w:rsidRPr="00DF0DD9">
        <w:t>Реактивы. Водорода пероксид. Технические условия.</w:t>
      </w:r>
    </w:p>
    <w:p w14:paraId="69540354" w14:textId="77777777" w:rsidR="00F356FB" w:rsidRPr="00DF0DD9" w:rsidRDefault="00F356FB" w:rsidP="00C22F6D">
      <w:pPr>
        <w:pStyle w:val="S0"/>
        <w:numPr>
          <w:ilvl w:val="0"/>
          <w:numId w:val="21"/>
        </w:numPr>
        <w:spacing w:before="120"/>
        <w:ind w:left="567" w:hanging="567"/>
      </w:pPr>
      <w:r w:rsidRPr="00DF0DD9">
        <w:t xml:space="preserve">ГОСТ 12.1.004-91 </w:t>
      </w:r>
      <w:r w:rsidR="00D109C7" w:rsidRPr="00DF0DD9">
        <w:t>Система стандартов безопасности труда</w:t>
      </w:r>
      <w:r w:rsidRPr="00DF0DD9">
        <w:t>. Пожарная безопасность. Общие требования.</w:t>
      </w:r>
    </w:p>
    <w:p w14:paraId="5710984A" w14:textId="77777777" w:rsidR="00F356FB" w:rsidRPr="00DF0DD9" w:rsidRDefault="00F356FB" w:rsidP="00C22F6D">
      <w:pPr>
        <w:pStyle w:val="S0"/>
        <w:numPr>
          <w:ilvl w:val="0"/>
          <w:numId w:val="21"/>
        </w:numPr>
        <w:spacing w:before="120"/>
        <w:ind w:left="567" w:hanging="567"/>
      </w:pPr>
      <w:r w:rsidRPr="00DF0DD9">
        <w:t>ГОСТ 12.1.007-76</w:t>
      </w:r>
      <w:r w:rsidR="00703086">
        <w:t>*</w:t>
      </w:r>
      <w:r w:rsidRPr="00DF0DD9">
        <w:t xml:space="preserve"> </w:t>
      </w:r>
      <w:r w:rsidR="00D109C7" w:rsidRPr="00DF0DD9">
        <w:t>Система стандартов безопасности труда</w:t>
      </w:r>
      <w:r w:rsidRPr="00DF0DD9">
        <w:t>. Вредные вещества. Классификация и общие требования безопасности.</w:t>
      </w:r>
    </w:p>
    <w:p w14:paraId="32AF2281" w14:textId="77777777" w:rsidR="00F356FB" w:rsidRPr="00DF0DD9" w:rsidRDefault="00F356FB" w:rsidP="00C22F6D">
      <w:pPr>
        <w:pStyle w:val="S0"/>
        <w:numPr>
          <w:ilvl w:val="0"/>
          <w:numId w:val="21"/>
        </w:numPr>
        <w:spacing w:before="120"/>
        <w:ind w:left="567" w:hanging="567"/>
      </w:pPr>
      <w:r w:rsidRPr="00DF0DD9">
        <w:rPr>
          <w:lang w:eastAsia="ko-KR"/>
        </w:rPr>
        <w:t>ГОСТ 12026-76</w:t>
      </w:r>
      <w:r w:rsidRPr="00DF0DD9">
        <w:rPr>
          <w:color w:val="000000"/>
        </w:rPr>
        <w:t xml:space="preserve"> </w:t>
      </w:r>
      <w:r w:rsidRPr="00DF0DD9">
        <w:t>Бумага фильтровальная лабораторная. Технические условия.</w:t>
      </w:r>
    </w:p>
    <w:p w14:paraId="03CB7D9E" w14:textId="77777777" w:rsidR="00F356FB" w:rsidRPr="00DF0DD9" w:rsidRDefault="00D57F44" w:rsidP="00C22F6D">
      <w:pPr>
        <w:pStyle w:val="S0"/>
        <w:numPr>
          <w:ilvl w:val="0"/>
          <w:numId w:val="21"/>
        </w:numPr>
        <w:spacing w:before="120"/>
        <w:ind w:left="567" w:hanging="567"/>
        <w:rPr>
          <w:bCs/>
        </w:rPr>
      </w:pPr>
      <w:hyperlink r:id="rId36" w:history="1">
        <w:r w:rsidR="00F356FB" w:rsidRPr="00DF0DD9">
          <w:rPr>
            <w:rStyle w:val="ae"/>
            <w:color w:val="auto"/>
            <w:u w:val="none"/>
          </w:rPr>
          <w:t>ГОСТ 12524-78</w:t>
        </w:r>
      </w:hyperlink>
      <w:r w:rsidR="00F356FB" w:rsidRPr="00DF0DD9">
        <w:rPr>
          <w:lang w:eastAsia="ko-KR"/>
        </w:rPr>
        <w:t xml:space="preserve"> </w:t>
      </w:r>
      <w:r w:rsidR="00F356FB" w:rsidRPr="00DF0DD9">
        <w:rPr>
          <w:bCs/>
        </w:rPr>
        <w:t>Бумага. Метод определения содержания свободного хлора</w:t>
      </w:r>
      <w:r w:rsidR="00F07E3E" w:rsidRPr="00DF0DD9">
        <w:rPr>
          <w:bCs/>
        </w:rPr>
        <w:t>.</w:t>
      </w:r>
    </w:p>
    <w:p w14:paraId="309EC634" w14:textId="77777777" w:rsidR="00F356FB" w:rsidRPr="00DF0DD9" w:rsidRDefault="00D57F44" w:rsidP="00C22F6D">
      <w:pPr>
        <w:pStyle w:val="S0"/>
        <w:numPr>
          <w:ilvl w:val="0"/>
          <w:numId w:val="21"/>
        </w:numPr>
        <w:spacing w:before="120"/>
        <w:ind w:left="567" w:hanging="567"/>
        <w:rPr>
          <w:bCs/>
        </w:rPr>
      </w:pPr>
      <w:hyperlink r:id="rId37" w:history="1">
        <w:r w:rsidR="00F356FB" w:rsidRPr="00DF0DD9">
          <w:rPr>
            <w:rStyle w:val="ae"/>
            <w:color w:val="auto"/>
            <w:u w:val="none"/>
          </w:rPr>
          <w:t>ГОСТ 1277-75</w:t>
        </w:r>
      </w:hyperlink>
      <w:r w:rsidR="00F356FB" w:rsidRPr="00DF0DD9">
        <w:rPr>
          <w:bCs/>
        </w:rPr>
        <w:t xml:space="preserve"> Реактивы. Серебро азотнокислое. Технические условия.</w:t>
      </w:r>
    </w:p>
    <w:p w14:paraId="56268E62" w14:textId="77777777" w:rsidR="00F356FB" w:rsidRPr="00DF0DD9" w:rsidRDefault="00D57F44" w:rsidP="00C22F6D">
      <w:pPr>
        <w:pStyle w:val="S0"/>
        <w:numPr>
          <w:ilvl w:val="0"/>
          <w:numId w:val="21"/>
        </w:numPr>
        <w:spacing w:before="120"/>
        <w:ind w:left="567" w:hanging="567"/>
        <w:rPr>
          <w:bCs/>
        </w:rPr>
      </w:pPr>
      <w:hyperlink r:id="rId38" w:history="1">
        <w:r w:rsidR="00F356FB" w:rsidRPr="00DF0DD9">
          <w:rPr>
            <w:rStyle w:val="ae"/>
            <w:color w:val="auto"/>
            <w:u w:val="none"/>
          </w:rPr>
          <w:t>ГОСТ 14261-77</w:t>
        </w:r>
      </w:hyperlink>
      <w:r w:rsidR="00F356FB" w:rsidRPr="00DF0DD9">
        <w:rPr>
          <w:lang w:eastAsia="ko-KR"/>
        </w:rPr>
        <w:t xml:space="preserve"> </w:t>
      </w:r>
      <w:r w:rsidR="00F356FB" w:rsidRPr="00DF0DD9">
        <w:rPr>
          <w:bCs/>
        </w:rPr>
        <w:t>Кислота соляная особой чистоты. Технические условия</w:t>
      </w:r>
      <w:r w:rsidR="00F07E3E" w:rsidRPr="00DF0DD9">
        <w:rPr>
          <w:bCs/>
        </w:rPr>
        <w:t>.</w:t>
      </w:r>
    </w:p>
    <w:p w14:paraId="2031291C" w14:textId="77777777" w:rsidR="00F356FB" w:rsidRPr="00DF0DD9" w:rsidRDefault="00D57F44" w:rsidP="00C22F6D">
      <w:pPr>
        <w:pStyle w:val="S0"/>
        <w:numPr>
          <w:ilvl w:val="0"/>
          <w:numId w:val="21"/>
        </w:numPr>
        <w:spacing w:before="120"/>
        <w:ind w:left="567" w:hanging="567"/>
        <w:rPr>
          <w:bCs/>
        </w:rPr>
      </w:pPr>
      <w:hyperlink r:id="rId39" w:history="1">
        <w:r w:rsidR="00F356FB" w:rsidRPr="00DF0DD9">
          <w:rPr>
            <w:rStyle w:val="ae"/>
            <w:color w:val="auto"/>
            <w:u w:val="none"/>
          </w:rPr>
          <w:t>ГОСТ 14710-78</w:t>
        </w:r>
      </w:hyperlink>
      <w:r w:rsidR="00F356FB" w:rsidRPr="00DF0DD9">
        <w:rPr>
          <w:bCs/>
        </w:rPr>
        <w:t xml:space="preserve"> Толуол нефтяной. Технические условия</w:t>
      </w:r>
      <w:r w:rsidR="00F07E3E" w:rsidRPr="00DF0DD9">
        <w:rPr>
          <w:bCs/>
        </w:rPr>
        <w:t>.</w:t>
      </w:r>
    </w:p>
    <w:p w14:paraId="1C67057F" w14:textId="77777777" w:rsidR="00F356FB" w:rsidRPr="00DF0DD9" w:rsidRDefault="00F356FB" w:rsidP="00C22F6D">
      <w:pPr>
        <w:pStyle w:val="S0"/>
        <w:numPr>
          <w:ilvl w:val="0"/>
          <w:numId w:val="21"/>
        </w:numPr>
        <w:spacing w:before="120"/>
        <w:ind w:left="567" w:hanging="567"/>
      </w:pPr>
      <w:r w:rsidRPr="00DF0DD9">
        <w:rPr>
          <w:lang w:eastAsia="ko-KR"/>
        </w:rPr>
        <w:t>ГОСТ 17299-78</w:t>
      </w:r>
      <w:r w:rsidRPr="00DF0DD9">
        <w:rPr>
          <w:color w:val="000000"/>
        </w:rPr>
        <w:t xml:space="preserve"> </w:t>
      </w:r>
      <w:r w:rsidRPr="00DF0DD9">
        <w:t>Спирт этиловый технический. Технические условия.</w:t>
      </w:r>
    </w:p>
    <w:p w14:paraId="41C1F78D" w14:textId="77777777" w:rsidR="00F356FB" w:rsidRPr="00DF0DD9" w:rsidRDefault="00F356FB" w:rsidP="00C22F6D">
      <w:pPr>
        <w:pStyle w:val="S0"/>
        <w:numPr>
          <w:ilvl w:val="0"/>
          <w:numId w:val="21"/>
        </w:numPr>
        <w:spacing w:before="120"/>
        <w:ind w:left="567" w:hanging="567"/>
      </w:pPr>
      <w:r w:rsidRPr="00DF0DD9">
        <w:t>ГОСТ 18481-81 Ареометры и цилиндры стеклянные. Общие технические условия.</w:t>
      </w:r>
    </w:p>
    <w:p w14:paraId="4942C38C" w14:textId="77777777" w:rsidR="004F3315" w:rsidRPr="00DF0DD9" w:rsidRDefault="004F3315" w:rsidP="00C22F6D">
      <w:pPr>
        <w:pStyle w:val="S0"/>
        <w:numPr>
          <w:ilvl w:val="0"/>
          <w:numId w:val="21"/>
        </w:numPr>
        <w:spacing w:before="120"/>
        <w:ind w:left="567" w:hanging="567"/>
      </w:pPr>
      <w:r w:rsidRPr="00DF0DD9">
        <w:t>ГОСТ 18995.1-73 Продукты химические жидкие. Методы определения плотности.</w:t>
      </w:r>
    </w:p>
    <w:p w14:paraId="2154BE35" w14:textId="77777777" w:rsidR="00F356FB" w:rsidRPr="00DF0DD9" w:rsidRDefault="00F356FB" w:rsidP="00C22F6D">
      <w:pPr>
        <w:pStyle w:val="S0"/>
        <w:numPr>
          <w:ilvl w:val="0"/>
          <w:numId w:val="21"/>
        </w:numPr>
        <w:spacing w:before="120"/>
        <w:ind w:left="567" w:hanging="567"/>
      </w:pPr>
      <w:r w:rsidRPr="00DF0DD9">
        <w:t>ГОСТ 19433-88 Грузы опасные. Классификация и маркировка.</w:t>
      </w:r>
    </w:p>
    <w:p w14:paraId="4B11C3C1" w14:textId="77777777" w:rsidR="00F356FB" w:rsidRPr="00DF0DD9" w:rsidRDefault="00F356FB" w:rsidP="00C22F6D">
      <w:pPr>
        <w:pStyle w:val="S0"/>
        <w:numPr>
          <w:ilvl w:val="0"/>
          <w:numId w:val="21"/>
        </w:numPr>
        <w:spacing w:before="120"/>
        <w:ind w:left="567" w:hanging="567"/>
      </w:pPr>
      <w:r w:rsidRPr="00DF0DD9">
        <w:t>ГОСТ 20015-88 Хлороформ. Технические условия.</w:t>
      </w:r>
    </w:p>
    <w:p w14:paraId="038FAE6A" w14:textId="77777777" w:rsidR="00F356FB" w:rsidRPr="00DF0DD9" w:rsidRDefault="00F356FB" w:rsidP="00C22F6D">
      <w:pPr>
        <w:pStyle w:val="S0"/>
        <w:numPr>
          <w:ilvl w:val="0"/>
          <w:numId w:val="21"/>
        </w:numPr>
        <w:spacing w:before="120"/>
        <w:ind w:left="567" w:hanging="567"/>
      </w:pPr>
      <w:r w:rsidRPr="00DF0DD9">
        <w:t>ГОСТ 20287-91 Нефтепродукты. Методы определения температур текучести и застывания.</w:t>
      </w:r>
    </w:p>
    <w:p w14:paraId="3A22D02E" w14:textId="7B0A1F3B" w:rsidR="00F356FB" w:rsidRPr="00DF0DD9" w:rsidRDefault="00F356FB" w:rsidP="00C22F6D">
      <w:pPr>
        <w:pStyle w:val="S0"/>
        <w:numPr>
          <w:ilvl w:val="0"/>
          <w:numId w:val="21"/>
        </w:numPr>
        <w:spacing w:before="120"/>
        <w:ind w:left="567" w:hanging="567"/>
      </w:pPr>
      <w:r w:rsidRPr="00DF0DD9">
        <w:rPr>
          <w:color w:val="000000"/>
        </w:rPr>
        <w:t>ГОСТ 20298-</w:t>
      </w:r>
      <w:r w:rsidR="00016406">
        <w:rPr>
          <w:color w:val="000000"/>
        </w:rPr>
        <w:t>2022</w:t>
      </w:r>
      <w:r w:rsidR="00016406" w:rsidRPr="00DF0DD9">
        <w:t xml:space="preserve"> </w:t>
      </w:r>
      <w:r w:rsidRPr="00DF0DD9">
        <w:t>Смолы ионообменные. Катиониты. Технические условия.</w:t>
      </w:r>
    </w:p>
    <w:p w14:paraId="64994CF9" w14:textId="77777777" w:rsidR="00F356FB" w:rsidRPr="00DF0DD9" w:rsidRDefault="00F356FB" w:rsidP="00C22F6D">
      <w:pPr>
        <w:pStyle w:val="S0"/>
        <w:numPr>
          <w:ilvl w:val="0"/>
          <w:numId w:val="21"/>
        </w:numPr>
        <w:spacing w:before="120"/>
        <w:ind w:left="567" w:hanging="567"/>
      </w:pPr>
      <w:r w:rsidRPr="00DF0DD9">
        <w:t>ГОСТ 2053-77 Реактивы. Натрий сернистый 9-водный. Технические условия.</w:t>
      </w:r>
    </w:p>
    <w:p w14:paraId="682AEB9C" w14:textId="77777777" w:rsidR="00FA4343" w:rsidRPr="00DF0DD9" w:rsidRDefault="00FA4343" w:rsidP="00C22F6D">
      <w:pPr>
        <w:pStyle w:val="S0"/>
        <w:numPr>
          <w:ilvl w:val="0"/>
          <w:numId w:val="21"/>
        </w:numPr>
        <w:spacing w:before="120"/>
        <w:ind w:left="567" w:hanging="567"/>
      </w:pPr>
      <w:r w:rsidRPr="00DF0DD9">
        <w:t>ГОСТ 2.114-</w:t>
      </w:r>
      <w:r w:rsidR="001006B7" w:rsidRPr="00DF0DD9">
        <w:t>2016</w:t>
      </w:r>
      <w:r w:rsidRPr="00DF0DD9">
        <w:t xml:space="preserve"> Единая система конструкторской документации. Технические условия.</w:t>
      </w:r>
    </w:p>
    <w:p w14:paraId="519DA2E0" w14:textId="77777777" w:rsidR="00F356FB" w:rsidRPr="00DF0DD9" w:rsidRDefault="00F356FB" w:rsidP="00C22F6D">
      <w:pPr>
        <w:pStyle w:val="S0"/>
        <w:numPr>
          <w:ilvl w:val="0"/>
          <w:numId w:val="21"/>
        </w:numPr>
        <w:spacing w:before="120"/>
        <w:ind w:left="567" w:hanging="567"/>
        <w:rPr>
          <w:bCs/>
        </w:rPr>
      </w:pPr>
      <w:r w:rsidRPr="00FA0AA2">
        <w:t>ГОСТ</w:t>
      </w:r>
      <w:r w:rsidRPr="00DF0DD9">
        <w:rPr>
          <w:spacing w:val="-1"/>
        </w:rPr>
        <w:t xml:space="preserve"> 21241-89</w:t>
      </w:r>
      <w:r w:rsidRPr="00DF0DD9">
        <w:t xml:space="preserve"> </w:t>
      </w:r>
      <w:r w:rsidR="00FA0AA2" w:rsidRPr="00FA0AA2">
        <w:t>(СТ СЭВ 5204-85)</w:t>
      </w:r>
      <w:r w:rsidR="00FA0AA2">
        <w:t xml:space="preserve"> </w:t>
      </w:r>
      <w:r w:rsidRPr="00DF0DD9">
        <w:rPr>
          <w:bCs/>
        </w:rPr>
        <w:t>Пинцеты медицинские. Общие технические требования и методы испытаний.</w:t>
      </w:r>
    </w:p>
    <w:p w14:paraId="277E5819" w14:textId="5D781BCF" w:rsidR="00F356FB" w:rsidRPr="00DF0DD9" w:rsidRDefault="00AC3196" w:rsidP="00AC3196">
      <w:pPr>
        <w:pStyle w:val="S0"/>
        <w:numPr>
          <w:ilvl w:val="0"/>
          <w:numId w:val="21"/>
        </w:numPr>
        <w:spacing w:before="120"/>
        <w:ind w:left="567" w:hanging="567"/>
      </w:pPr>
      <w:r w:rsidRPr="00AC3196">
        <w:rPr>
          <w:color w:val="000000"/>
        </w:rPr>
        <w:t>ГОСТ 21534-20</w:t>
      </w:r>
      <w:r>
        <w:rPr>
          <w:color w:val="000000"/>
        </w:rPr>
        <w:t>21</w:t>
      </w:r>
      <w:r w:rsidRPr="00AC3196">
        <w:rPr>
          <w:color w:val="000000"/>
        </w:rPr>
        <w:t xml:space="preserve"> Нефть. Методы определения содержания хлористых солей</w:t>
      </w:r>
      <w:r w:rsidR="00F356FB" w:rsidRPr="00DF0DD9">
        <w:t>.</w:t>
      </w:r>
    </w:p>
    <w:p w14:paraId="556BBC81" w14:textId="77777777" w:rsidR="00F356FB" w:rsidRPr="00DF0DD9" w:rsidRDefault="00F356FB" w:rsidP="00C22F6D">
      <w:pPr>
        <w:pStyle w:val="S0"/>
        <w:numPr>
          <w:ilvl w:val="0"/>
          <w:numId w:val="21"/>
        </w:numPr>
        <w:spacing w:before="120"/>
        <w:ind w:left="567" w:hanging="567"/>
      </w:pPr>
      <w:r w:rsidRPr="00DF0DD9">
        <w:rPr>
          <w:lang w:eastAsia="ko-KR"/>
        </w:rPr>
        <w:t>ГОСТ 22524-77 (СТ СЭВ 3352-81)</w:t>
      </w:r>
      <w:r w:rsidRPr="00DF0DD9">
        <w:t xml:space="preserve"> Пикнометры стеклянные. Технические условия.</w:t>
      </w:r>
    </w:p>
    <w:p w14:paraId="212B80C6" w14:textId="46974D11" w:rsidR="000E6E68" w:rsidRPr="00DF0DD9" w:rsidRDefault="000E6E68" w:rsidP="00C22F6D">
      <w:pPr>
        <w:pStyle w:val="S0"/>
        <w:numPr>
          <w:ilvl w:val="0"/>
          <w:numId w:val="21"/>
        </w:numPr>
        <w:spacing w:before="120"/>
        <w:ind w:left="567" w:hanging="567"/>
      </w:pPr>
      <w:r w:rsidRPr="00DF0DD9">
        <w:t>ГОСТ 22867-77 Реактивы. Аммоний азотнокислый. Технические условия.</w:t>
      </w:r>
    </w:p>
    <w:p w14:paraId="1CF7F297" w14:textId="77777777" w:rsidR="00F356FB" w:rsidRPr="00DF0DD9" w:rsidRDefault="00F356FB" w:rsidP="00C22F6D">
      <w:pPr>
        <w:pStyle w:val="S0"/>
        <w:numPr>
          <w:ilvl w:val="0"/>
          <w:numId w:val="21"/>
        </w:numPr>
        <w:spacing w:before="120"/>
        <w:ind w:left="567" w:hanging="567"/>
      </w:pPr>
      <w:r w:rsidRPr="00DF0DD9">
        <w:t>ГОСТ 24767-</w:t>
      </w:r>
      <w:r w:rsidR="00703086">
        <w:t>2018</w:t>
      </w:r>
      <w:r w:rsidRPr="00DF0DD9">
        <w:rPr>
          <w:color w:val="000000"/>
        </w:rPr>
        <w:t xml:space="preserve"> </w:t>
      </w:r>
      <w:r w:rsidRPr="00DF0DD9">
        <w:t>Профили холодногнутые из алюминия и алюминиевых сплавов для ограждающих строительных конструкций. Технические условия.</w:t>
      </w:r>
    </w:p>
    <w:p w14:paraId="6F224958" w14:textId="77777777" w:rsidR="00B8581B" w:rsidRPr="00DF0DD9" w:rsidRDefault="00B8581B" w:rsidP="00C22F6D">
      <w:pPr>
        <w:pStyle w:val="S0"/>
        <w:numPr>
          <w:ilvl w:val="0"/>
          <w:numId w:val="21"/>
        </w:numPr>
        <w:spacing w:before="120"/>
        <w:ind w:left="567" w:hanging="567"/>
      </w:pPr>
      <w:r w:rsidRPr="00DF0DD9">
        <w:t>ГОСТ 2477-</w:t>
      </w:r>
      <w:r w:rsidR="00F95CE3" w:rsidRPr="00DF0DD9">
        <w:t>2014</w:t>
      </w:r>
      <w:r w:rsidRPr="00DF0DD9">
        <w:t xml:space="preserve"> Нефть и нефтепродукты. Метод определения содержания воды.</w:t>
      </w:r>
    </w:p>
    <w:p w14:paraId="1164A18B" w14:textId="77777777" w:rsidR="00F356FB" w:rsidRPr="00DF0DD9" w:rsidRDefault="00F356FB" w:rsidP="00C22F6D">
      <w:pPr>
        <w:pStyle w:val="S0"/>
        <w:numPr>
          <w:ilvl w:val="0"/>
          <w:numId w:val="21"/>
        </w:numPr>
        <w:spacing w:before="120"/>
        <w:ind w:left="567" w:hanging="567"/>
      </w:pPr>
      <w:r w:rsidRPr="00DF0DD9">
        <w:t>ГОСТ 2517-2012 Нефть и нефтепродукты. Методы отбора и проб.</w:t>
      </w:r>
    </w:p>
    <w:p w14:paraId="5C960C9D" w14:textId="77777777" w:rsidR="00F356FB" w:rsidRPr="00DF0DD9" w:rsidRDefault="00F356FB" w:rsidP="00C22F6D">
      <w:pPr>
        <w:pStyle w:val="S0"/>
        <w:numPr>
          <w:ilvl w:val="0"/>
          <w:numId w:val="21"/>
        </w:numPr>
        <w:spacing w:before="120"/>
        <w:ind w:left="567" w:hanging="567"/>
      </w:pPr>
      <w:r w:rsidRPr="00DF0DD9">
        <w:rPr>
          <w:lang w:eastAsia="ko-KR"/>
        </w:rPr>
        <w:t>ГОСТ 25336-82</w:t>
      </w:r>
      <w:r w:rsidRPr="00DF0DD9">
        <w:t xml:space="preserve"> Посуда и оборудование лабораторные стеклянные. Типы, основные параметры размеры.</w:t>
      </w:r>
    </w:p>
    <w:p w14:paraId="036EC8F1" w14:textId="77777777" w:rsidR="00F74E2E" w:rsidRPr="00DF0DD9" w:rsidRDefault="00F74E2E" w:rsidP="00C22F6D">
      <w:pPr>
        <w:pStyle w:val="S0"/>
        <w:numPr>
          <w:ilvl w:val="0"/>
          <w:numId w:val="21"/>
        </w:numPr>
        <w:spacing w:before="120"/>
        <w:ind w:left="567" w:hanging="567"/>
      </w:pPr>
      <w:r w:rsidRPr="00DF0DD9">
        <w:t>ГОСТ 2567-89 Кислота фтороводородная техническая. Технические условия.</w:t>
      </w:r>
    </w:p>
    <w:p w14:paraId="4C1F7A3A" w14:textId="77777777" w:rsidR="00F356FB" w:rsidRPr="00DF0DD9" w:rsidRDefault="00F356FB" w:rsidP="00C22F6D">
      <w:pPr>
        <w:pStyle w:val="S0"/>
        <w:numPr>
          <w:ilvl w:val="0"/>
          <w:numId w:val="21"/>
        </w:numPr>
        <w:spacing w:before="120"/>
        <w:ind w:left="567" w:hanging="567"/>
      </w:pPr>
      <w:r w:rsidRPr="00DF0DD9">
        <w:rPr>
          <w:lang w:eastAsia="ko-KR"/>
        </w:rPr>
        <w:lastRenderedPageBreak/>
        <w:t>ГОСТ 2603-79</w:t>
      </w:r>
      <w:r w:rsidRPr="00DF0DD9">
        <w:t xml:space="preserve"> Реактивы. Ацетон. Технические условия.</w:t>
      </w:r>
    </w:p>
    <w:p w14:paraId="6EA0D125" w14:textId="77777777" w:rsidR="0082355C" w:rsidRPr="00DF0DD9" w:rsidRDefault="0082355C" w:rsidP="00C22F6D">
      <w:pPr>
        <w:pStyle w:val="S0"/>
        <w:numPr>
          <w:ilvl w:val="0"/>
          <w:numId w:val="21"/>
        </w:numPr>
        <w:spacing w:before="120"/>
        <w:ind w:left="567" w:hanging="567"/>
      </w:pPr>
      <w:r w:rsidRPr="00DF0DD9">
        <w:t xml:space="preserve">ГОСТ </w:t>
      </w:r>
      <w:r w:rsidRPr="00DF0DD9">
        <w:rPr>
          <w:lang w:eastAsia="ko-KR"/>
        </w:rPr>
        <w:t>27068</w:t>
      </w:r>
      <w:r w:rsidRPr="00DF0DD9">
        <w:t>-86</w:t>
      </w:r>
      <w:r w:rsidR="001E7B3C" w:rsidRPr="001E7B3C">
        <w:t xml:space="preserve"> (СТ СЭВ 223-85)</w:t>
      </w:r>
      <w:r w:rsidRPr="00DF0DD9">
        <w:t xml:space="preserve"> Реактивы. Натрий серноватокислый (натрия тиосульфат) 5-водный. Технические условия.</w:t>
      </w:r>
    </w:p>
    <w:p w14:paraId="2A845C9F" w14:textId="3D54C572" w:rsidR="00F356FB" w:rsidRPr="00DF0DD9" w:rsidRDefault="00F356FB" w:rsidP="00C22F6D">
      <w:pPr>
        <w:pStyle w:val="S0"/>
        <w:numPr>
          <w:ilvl w:val="0"/>
          <w:numId w:val="21"/>
        </w:numPr>
        <w:spacing w:before="120"/>
        <w:ind w:left="567" w:hanging="567"/>
      </w:pPr>
      <w:r w:rsidRPr="00DF0DD9">
        <w:t>ГОСТ 2789-73 Шероховатость поверхности. Параметры и характеристики.</w:t>
      </w:r>
    </w:p>
    <w:p w14:paraId="169D293E" w14:textId="77777777" w:rsidR="00F356FB" w:rsidRPr="00DF0DD9" w:rsidRDefault="00F356FB" w:rsidP="00C22F6D">
      <w:pPr>
        <w:pStyle w:val="S0"/>
        <w:numPr>
          <w:ilvl w:val="0"/>
          <w:numId w:val="21"/>
        </w:numPr>
        <w:spacing w:before="120"/>
        <w:ind w:left="567" w:hanging="567"/>
      </w:pPr>
      <w:r w:rsidRPr="00DF0DD9">
        <w:t>ГОСТ 3022-80 Водород технический. Технические условия.</w:t>
      </w:r>
    </w:p>
    <w:p w14:paraId="2643F0A3" w14:textId="77777777" w:rsidR="00F356FB" w:rsidRPr="00DF0DD9" w:rsidRDefault="00F356FB" w:rsidP="00C22F6D">
      <w:pPr>
        <w:pStyle w:val="S0"/>
        <w:numPr>
          <w:ilvl w:val="0"/>
          <w:numId w:val="21"/>
        </w:numPr>
        <w:spacing w:before="120"/>
        <w:ind w:left="567" w:hanging="567"/>
        <w:rPr>
          <w:lang w:eastAsia="ko-KR"/>
        </w:rPr>
      </w:pPr>
      <w:r w:rsidRPr="00DF0DD9">
        <w:rPr>
          <w:lang w:eastAsia="ko-KR"/>
        </w:rPr>
        <w:t>ГОСТ 3118-77</w:t>
      </w:r>
      <w:r w:rsidR="00703086">
        <w:rPr>
          <w:lang w:eastAsia="ko-KR"/>
        </w:rPr>
        <w:t>*</w:t>
      </w:r>
      <w:r w:rsidRPr="00DF0DD9">
        <w:rPr>
          <w:lang w:eastAsia="ko-KR"/>
        </w:rPr>
        <w:t xml:space="preserve"> </w:t>
      </w:r>
      <w:r w:rsidR="006907CE" w:rsidRPr="00DF0DD9">
        <w:rPr>
          <w:lang w:eastAsia="ko-KR"/>
        </w:rPr>
        <w:t xml:space="preserve">(СТ СЭВ 4276-83) </w:t>
      </w:r>
      <w:r w:rsidRPr="00DF0DD9">
        <w:rPr>
          <w:lang w:eastAsia="ko-KR"/>
        </w:rPr>
        <w:t>Реактивы. Кислота соляная. Технические условия.</w:t>
      </w:r>
    </w:p>
    <w:p w14:paraId="17737123" w14:textId="77777777" w:rsidR="00F356FB" w:rsidRPr="00DF0DD9" w:rsidRDefault="00F356FB" w:rsidP="00C22F6D">
      <w:pPr>
        <w:pStyle w:val="S0"/>
        <w:numPr>
          <w:ilvl w:val="0"/>
          <w:numId w:val="21"/>
        </w:numPr>
        <w:spacing w:before="120"/>
        <w:ind w:left="567" w:hanging="567"/>
      </w:pPr>
      <w:r w:rsidRPr="00DF0DD9">
        <w:t>ГОСТ 3134-78 Уайт-спирит. Технические условия.</w:t>
      </w:r>
    </w:p>
    <w:p w14:paraId="42C80FFA" w14:textId="2C3DB0B4" w:rsidR="00F356FB" w:rsidRPr="00DF0DD9" w:rsidRDefault="00F356FB" w:rsidP="00C22F6D">
      <w:pPr>
        <w:pStyle w:val="S0"/>
        <w:numPr>
          <w:ilvl w:val="0"/>
          <w:numId w:val="21"/>
        </w:numPr>
        <w:spacing w:before="120"/>
        <w:ind w:left="567" w:hanging="567"/>
      </w:pPr>
      <w:r w:rsidRPr="00DF0DD9">
        <w:rPr>
          <w:lang w:eastAsia="ko-KR"/>
        </w:rPr>
        <w:t>ГОСТ 33-20</w:t>
      </w:r>
      <w:r w:rsidR="00F95CE3" w:rsidRPr="00DF0DD9">
        <w:rPr>
          <w:lang w:eastAsia="ko-KR"/>
        </w:rPr>
        <w:t>16</w:t>
      </w:r>
      <w:r w:rsidRPr="00DF0DD9">
        <w:rPr>
          <w:lang w:eastAsia="ko-KR"/>
        </w:rPr>
        <w:t xml:space="preserve"> </w:t>
      </w:r>
      <w:r w:rsidR="00BB79D3">
        <w:rPr>
          <w:lang w:eastAsia="ko-KR"/>
        </w:rPr>
        <w:t xml:space="preserve">Нефть и </w:t>
      </w:r>
      <w:r w:rsidR="00BB79D3">
        <w:t>н</w:t>
      </w:r>
      <w:r w:rsidRPr="00DF0DD9">
        <w:t xml:space="preserve">ефтепродукты. Прозрачные и непрозрачные жидкости. Определение кинематической </w:t>
      </w:r>
      <w:r w:rsidR="00BB79D3">
        <w:t xml:space="preserve">и динамической </w:t>
      </w:r>
      <w:r w:rsidRPr="00DF0DD9">
        <w:t>вязкости.</w:t>
      </w:r>
    </w:p>
    <w:p w14:paraId="1019AF82" w14:textId="77777777" w:rsidR="00F356FB" w:rsidRPr="00DF0DD9" w:rsidRDefault="00F356FB" w:rsidP="00C22F6D">
      <w:pPr>
        <w:pStyle w:val="S0"/>
        <w:numPr>
          <w:ilvl w:val="0"/>
          <w:numId w:val="21"/>
        </w:numPr>
        <w:spacing w:before="120"/>
        <w:ind w:left="567" w:hanging="567"/>
      </w:pPr>
      <w:r w:rsidRPr="00DF0DD9">
        <w:rPr>
          <w:spacing w:val="-5"/>
        </w:rPr>
        <w:t>ГОСТ 3652-69 (СТ СЭВ 394-88)</w:t>
      </w:r>
      <w:r w:rsidRPr="00DF0DD9">
        <w:t xml:space="preserve"> Реактивы. Кислота лимонная моногидрат и безводная. Технические условия.</w:t>
      </w:r>
    </w:p>
    <w:p w14:paraId="446EBEDB" w14:textId="77777777" w:rsidR="00F356FB" w:rsidRPr="00DF0DD9" w:rsidRDefault="00F356FB" w:rsidP="00C22F6D">
      <w:pPr>
        <w:pStyle w:val="S0"/>
        <w:numPr>
          <w:ilvl w:val="0"/>
          <w:numId w:val="21"/>
        </w:numPr>
        <w:tabs>
          <w:tab w:val="left" w:pos="7371"/>
        </w:tabs>
        <w:spacing w:before="120"/>
        <w:ind w:left="567" w:hanging="567"/>
      </w:pPr>
      <w:r w:rsidRPr="00DF0DD9">
        <w:rPr>
          <w:color w:val="000000"/>
        </w:rPr>
        <w:t xml:space="preserve">ГОСТ 3760-79 </w:t>
      </w:r>
      <w:r w:rsidRPr="00DF0DD9">
        <w:t xml:space="preserve">Реактивы. Аммиак водный. Технические условия. </w:t>
      </w:r>
    </w:p>
    <w:p w14:paraId="679CACFA" w14:textId="77777777" w:rsidR="00F356FB" w:rsidRPr="00DF0DD9" w:rsidRDefault="00F356FB" w:rsidP="00C22F6D">
      <w:pPr>
        <w:pStyle w:val="S0"/>
        <w:numPr>
          <w:ilvl w:val="0"/>
          <w:numId w:val="21"/>
        </w:numPr>
        <w:spacing w:before="120"/>
        <w:ind w:left="567" w:hanging="567"/>
      </w:pPr>
      <w:r w:rsidRPr="00DF0DD9">
        <w:rPr>
          <w:color w:val="000000"/>
        </w:rPr>
        <w:t>ГОСТ 3773-72</w:t>
      </w:r>
      <w:r w:rsidRPr="00DF0DD9">
        <w:t xml:space="preserve"> Реактивы. Аммоний хлористый. Технические условия.</w:t>
      </w:r>
    </w:p>
    <w:p w14:paraId="00A4CF5C" w14:textId="77777777" w:rsidR="00F356FB" w:rsidRPr="00DF0DD9" w:rsidRDefault="00F356FB" w:rsidP="00C22F6D">
      <w:pPr>
        <w:pStyle w:val="S0"/>
        <w:numPr>
          <w:ilvl w:val="0"/>
          <w:numId w:val="21"/>
        </w:numPr>
        <w:spacing w:before="120"/>
        <w:ind w:left="567" w:hanging="567"/>
      </w:pPr>
      <w:r w:rsidRPr="00DF0DD9">
        <w:t>ГОСТ 3885-73</w:t>
      </w:r>
      <w:r w:rsidRPr="00DF0DD9">
        <w:rPr>
          <w:color w:val="000000"/>
        </w:rPr>
        <w:t xml:space="preserve"> </w:t>
      </w:r>
      <w:r w:rsidRPr="00DF0DD9">
        <w:t>Реактивы и особо чистые вещества. Правила приемки, отбор проб, фасовка, упаковка, маркировка, транспортирование и хранение.</w:t>
      </w:r>
    </w:p>
    <w:p w14:paraId="4DB3BC69" w14:textId="1B790B70" w:rsidR="00F356FB" w:rsidRPr="00DF0DD9" w:rsidRDefault="00AC3196" w:rsidP="00AC3196">
      <w:pPr>
        <w:pStyle w:val="S0"/>
        <w:numPr>
          <w:ilvl w:val="0"/>
          <w:numId w:val="21"/>
        </w:numPr>
        <w:spacing w:before="120"/>
        <w:ind w:left="567" w:hanging="567"/>
      </w:pPr>
      <w:r w:rsidRPr="00AC3196">
        <w:rPr>
          <w:lang w:eastAsia="ko-KR"/>
        </w:rPr>
        <w:t>ГОСТ 3900-</w:t>
      </w:r>
      <w:r w:rsidRPr="00AC3196">
        <w:t>2022</w:t>
      </w:r>
      <w:r>
        <w:rPr>
          <w:lang w:eastAsia="ko-KR"/>
        </w:rPr>
        <w:t xml:space="preserve"> </w:t>
      </w:r>
      <w:r w:rsidRPr="00AC3196">
        <w:rPr>
          <w:lang w:eastAsia="ko-KR"/>
        </w:rPr>
        <w:t>Нефть и нефтепродукты. Методы определения плотности</w:t>
      </w:r>
      <w:r w:rsidR="00F356FB" w:rsidRPr="00DF0DD9">
        <w:t>.</w:t>
      </w:r>
    </w:p>
    <w:p w14:paraId="034FE6A2" w14:textId="77777777" w:rsidR="00F356FB" w:rsidRPr="00DF0DD9" w:rsidRDefault="00F356FB" w:rsidP="00C22F6D">
      <w:pPr>
        <w:pStyle w:val="S0"/>
        <w:numPr>
          <w:ilvl w:val="0"/>
          <w:numId w:val="21"/>
        </w:numPr>
        <w:spacing w:before="120"/>
        <w:ind w:left="567" w:hanging="567"/>
      </w:pPr>
      <w:r w:rsidRPr="00DF0DD9">
        <w:rPr>
          <w:lang w:eastAsia="ko-KR"/>
        </w:rPr>
        <w:t>ГОСТ 400-80</w:t>
      </w:r>
      <w:r w:rsidRPr="00DF0DD9">
        <w:t xml:space="preserve"> Термометры стеклянные для испытаний нефтепродуктов. Технические условия.</w:t>
      </w:r>
    </w:p>
    <w:p w14:paraId="2B4F95AB" w14:textId="77777777" w:rsidR="00F356FB" w:rsidRPr="00DF0DD9" w:rsidRDefault="00F356FB" w:rsidP="00C22F6D">
      <w:pPr>
        <w:pStyle w:val="S0"/>
        <w:numPr>
          <w:ilvl w:val="0"/>
          <w:numId w:val="21"/>
        </w:numPr>
        <w:spacing w:before="120"/>
        <w:ind w:left="567" w:hanging="567"/>
      </w:pPr>
      <w:r w:rsidRPr="00DF0DD9">
        <w:t>ГОСТ 4108-72</w:t>
      </w:r>
      <w:r w:rsidRPr="00DF0DD9">
        <w:rPr>
          <w:lang w:eastAsia="ko-KR"/>
        </w:rPr>
        <w:t xml:space="preserve"> </w:t>
      </w:r>
      <w:r w:rsidR="009607CC" w:rsidRPr="00DF0DD9">
        <w:t xml:space="preserve">(СТ СЭВ 3859-82) </w:t>
      </w:r>
      <w:r w:rsidRPr="00DF0DD9">
        <w:t>Реактивы. Барий хлорид 2-водный. Технические условия.</w:t>
      </w:r>
    </w:p>
    <w:p w14:paraId="272D792C" w14:textId="77777777" w:rsidR="00F356FB" w:rsidRPr="00DF0DD9" w:rsidRDefault="00F356FB" w:rsidP="00C22F6D">
      <w:pPr>
        <w:pStyle w:val="S0"/>
        <w:numPr>
          <w:ilvl w:val="0"/>
          <w:numId w:val="21"/>
        </w:numPr>
        <w:spacing w:before="120"/>
        <w:ind w:left="567" w:hanging="567"/>
      </w:pPr>
      <w:r w:rsidRPr="00DF0DD9">
        <w:rPr>
          <w:color w:val="000000"/>
        </w:rPr>
        <w:t>ГОСТ 4145-74</w:t>
      </w:r>
      <w:r w:rsidRPr="00DF0DD9">
        <w:t xml:space="preserve"> Реактивы. Калий сернокислый. Технические условия.</w:t>
      </w:r>
    </w:p>
    <w:p w14:paraId="168E525F" w14:textId="77777777" w:rsidR="00F356FB" w:rsidRPr="00DF0DD9" w:rsidRDefault="00F356FB" w:rsidP="00C22F6D">
      <w:pPr>
        <w:pStyle w:val="S0"/>
        <w:numPr>
          <w:ilvl w:val="0"/>
          <w:numId w:val="21"/>
        </w:numPr>
        <w:spacing w:before="120"/>
        <w:ind w:left="567" w:hanging="567"/>
      </w:pPr>
      <w:r w:rsidRPr="00DF0DD9">
        <w:t>ГОСТ 4166-76</w:t>
      </w:r>
      <w:r w:rsidRPr="00DF0DD9">
        <w:rPr>
          <w:lang w:eastAsia="ko-KR"/>
        </w:rPr>
        <w:t xml:space="preserve"> </w:t>
      </w:r>
      <w:r w:rsidR="00573E3E" w:rsidRPr="00DF0DD9">
        <w:t xml:space="preserve">(СТ СЭВ 1698-79) </w:t>
      </w:r>
      <w:r w:rsidRPr="00DF0DD9">
        <w:t>Реактивы. Натрий сернокислый. Технические условия.</w:t>
      </w:r>
    </w:p>
    <w:p w14:paraId="6CFAC1A1" w14:textId="77777777" w:rsidR="00FD6358" w:rsidRPr="00DF0DD9" w:rsidRDefault="00FD6358" w:rsidP="00C22F6D">
      <w:pPr>
        <w:pStyle w:val="S0"/>
        <w:numPr>
          <w:ilvl w:val="0"/>
          <w:numId w:val="21"/>
        </w:numPr>
        <w:spacing w:before="120"/>
        <w:ind w:left="567" w:hanging="567"/>
      </w:pPr>
      <w:r w:rsidRPr="00DF0DD9">
        <w:t xml:space="preserve">ГОСТ 4148-78 </w:t>
      </w:r>
      <w:r w:rsidR="00BB79D3">
        <w:t xml:space="preserve">Реактивы. </w:t>
      </w:r>
      <w:r w:rsidRPr="00DF0DD9">
        <w:t>Железо (</w:t>
      </w:r>
      <w:r w:rsidRPr="00DF0DD9">
        <w:rPr>
          <w:lang w:val="en-US"/>
        </w:rPr>
        <w:t>II</w:t>
      </w:r>
      <w:r w:rsidRPr="00DF0DD9">
        <w:t>) сернокислое 7-водное. Технические условия.</w:t>
      </w:r>
    </w:p>
    <w:p w14:paraId="6AE32363" w14:textId="55B0AA94" w:rsidR="00D74B7B" w:rsidRPr="00DF0DD9" w:rsidRDefault="00D74B7B" w:rsidP="00C22F6D">
      <w:pPr>
        <w:pStyle w:val="S0"/>
        <w:numPr>
          <w:ilvl w:val="0"/>
          <w:numId w:val="21"/>
        </w:numPr>
        <w:spacing w:before="120"/>
        <w:ind w:left="567" w:hanging="567"/>
      </w:pPr>
      <w:r w:rsidRPr="00DF0DD9">
        <w:t>ГОСТ 4172-76 Реактивы. Натрий фосфорнокислый двузамещенный 12-водный. Технические условия.</w:t>
      </w:r>
    </w:p>
    <w:p w14:paraId="26D18E5E" w14:textId="77777777" w:rsidR="00363DFE" w:rsidRPr="00DF0DD9" w:rsidRDefault="00363DFE" w:rsidP="00C22F6D">
      <w:pPr>
        <w:pStyle w:val="S0"/>
        <w:numPr>
          <w:ilvl w:val="0"/>
          <w:numId w:val="21"/>
        </w:numPr>
        <w:spacing w:before="120"/>
        <w:ind w:left="567" w:hanging="567"/>
      </w:pPr>
      <w:r w:rsidRPr="00DF0DD9">
        <w:t>ГОСТ 4198-75 Реактивы. Калий фосфорнокислый однозамещенный. Технические условия.</w:t>
      </w:r>
    </w:p>
    <w:p w14:paraId="504F7A4C" w14:textId="77777777" w:rsidR="00F356FB" w:rsidRPr="00DF0DD9" w:rsidRDefault="00F356FB" w:rsidP="00C22F6D">
      <w:pPr>
        <w:pStyle w:val="S0"/>
        <w:numPr>
          <w:ilvl w:val="0"/>
          <w:numId w:val="21"/>
        </w:numPr>
        <w:spacing w:before="120"/>
        <w:ind w:left="567" w:hanging="567"/>
      </w:pPr>
      <w:r w:rsidRPr="00DF0DD9">
        <w:t>ГОСТ 4201-79 Реактивы. Натрий углекислый кислый. Технические условия.</w:t>
      </w:r>
    </w:p>
    <w:p w14:paraId="1413A0C3" w14:textId="0139DB5A" w:rsidR="00F356FB" w:rsidRPr="00DF0DD9" w:rsidRDefault="00F356FB" w:rsidP="00C22F6D">
      <w:pPr>
        <w:pStyle w:val="S0"/>
        <w:numPr>
          <w:ilvl w:val="0"/>
          <w:numId w:val="21"/>
        </w:numPr>
        <w:spacing w:before="120"/>
        <w:ind w:left="567" w:hanging="567"/>
      </w:pPr>
      <w:r w:rsidRPr="00DF0DD9">
        <w:t xml:space="preserve">ГОСТ 4204-77 </w:t>
      </w:r>
      <w:r w:rsidR="00CF4888" w:rsidRPr="00DF0DD9">
        <w:t xml:space="preserve">(СТ СЭВ 3856-82) </w:t>
      </w:r>
      <w:r w:rsidRPr="00DF0DD9">
        <w:t>Реактивы. Кислота серная. Технические условия.</w:t>
      </w:r>
    </w:p>
    <w:p w14:paraId="500B0293" w14:textId="77777777" w:rsidR="00F356FB" w:rsidRPr="00DF0DD9" w:rsidRDefault="00F356FB" w:rsidP="00C22F6D">
      <w:pPr>
        <w:pStyle w:val="S0"/>
        <w:numPr>
          <w:ilvl w:val="0"/>
          <w:numId w:val="21"/>
        </w:numPr>
        <w:spacing w:before="120"/>
        <w:ind w:left="567" w:hanging="567"/>
      </w:pPr>
      <w:r w:rsidRPr="00DF0DD9">
        <w:t>ГОСТ 4209-77</w:t>
      </w:r>
      <w:r w:rsidRPr="00DF0DD9">
        <w:rPr>
          <w:lang w:eastAsia="ko-KR"/>
        </w:rPr>
        <w:t xml:space="preserve"> </w:t>
      </w:r>
      <w:r w:rsidRPr="00DF0DD9">
        <w:t>Реактивы. Магний хлористый 6-водный. Технические условия.</w:t>
      </w:r>
    </w:p>
    <w:p w14:paraId="516EA1E9" w14:textId="77777777" w:rsidR="00F356FB" w:rsidRPr="00DF0DD9" w:rsidRDefault="00F356FB" w:rsidP="00C22F6D">
      <w:pPr>
        <w:pStyle w:val="S0"/>
        <w:numPr>
          <w:ilvl w:val="0"/>
          <w:numId w:val="21"/>
        </w:numPr>
        <w:spacing w:before="120"/>
        <w:ind w:left="567" w:hanging="567"/>
      </w:pPr>
      <w:r w:rsidRPr="00DF0DD9">
        <w:rPr>
          <w:lang w:eastAsia="ko-KR"/>
        </w:rPr>
        <w:t xml:space="preserve">ГОСТ 4220-75 </w:t>
      </w:r>
      <w:r w:rsidRPr="00DF0DD9">
        <w:t>Реактивы. Калий двухромово</w:t>
      </w:r>
      <w:r w:rsidR="00941AFF" w:rsidRPr="00DF0DD9">
        <w:t>-</w:t>
      </w:r>
      <w:r w:rsidRPr="00DF0DD9">
        <w:t>кислый. Технические условия.</w:t>
      </w:r>
    </w:p>
    <w:p w14:paraId="1C463FB0" w14:textId="77777777" w:rsidR="00F356FB" w:rsidRPr="00DF0DD9" w:rsidRDefault="00F356FB" w:rsidP="00C22F6D">
      <w:pPr>
        <w:pStyle w:val="S0"/>
        <w:numPr>
          <w:ilvl w:val="0"/>
          <w:numId w:val="21"/>
        </w:numPr>
        <w:spacing w:before="120"/>
        <w:ind w:left="567" w:hanging="567"/>
      </w:pPr>
      <w:r w:rsidRPr="00DF0DD9">
        <w:rPr>
          <w:lang w:eastAsia="ko-KR"/>
        </w:rPr>
        <w:t xml:space="preserve">ГОСТ 4233-77 </w:t>
      </w:r>
      <w:r w:rsidRPr="00DF0DD9">
        <w:t>Реактивы. Натрий хлористый. Технические условия.</w:t>
      </w:r>
    </w:p>
    <w:p w14:paraId="4E0606D2" w14:textId="77777777" w:rsidR="00F356FB" w:rsidRPr="00DF0DD9" w:rsidRDefault="00F356FB" w:rsidP="00C22F6D">
      <w:pPr>
        <w:pStyle w:val="S0"/>
        <w:numPr>
          <w:ilvl w:val="0"/>
          <w:numId w:val="21"/>
        </w:numPr>
        <w:spacing w:before="120"/>
        <w:ind w:left="567" w:hanging="567"/>
      </w:pPr>
      <w:r w:rsidRPr="00DF0DD9">
        <w:rPr>
          <w:color w:val="000000"/>
        </w:rPr>
        <w:t>ГОСТ 4236-77</w:t>
      </w:r>
      <w:r w:rsidRPr="00DF0DD9">
        <w:rPr>
          <w:lang w:eastAsia="ko-KR"/>
        </w:rPr>
        <w:t xml:space="preserve"> </w:t>
      </w:r>
      <w:r w:rsidRPr="00DF0DD9">
        <w:t>Реактивы. Свине</w:t>
      </w:r>
      <w:r w:rsidR="00C658FC" w:rsidRPr="00DF0DD9">
        <w:t>ц</w:t>
      </w:r>
      <w:r w:rsidRPr="00DF0DD9">
        <w:t xml:space="preserve"> (II) азотнокислый. Технические условия.</w:t>
      </w:r>
    </w:p>
    <w:p w14:paraId="584095DB" w14:textId="77777777" w:rsidR="00F356FB" w:rsidRPr="00DF0DD9" w:rsidRDefault="00F356FB" w:rsidP="00C22F6D">
      <w:pPr>
        <w:pStyle w:val="S0"/>
        <w:numPr>
          <w:ilvl w:val="0"/>
          <w:numId w:val="21"/>
        </w:numPr>
        <w:spacing w:before="120"/>
        <w:ind w:left="567" w:hanging="567"/>
      </w:pPr>
      <w:r w:rsidRPr="00DF0DD9">
        <w:t>ГОСТ 4328-77</w:t>
      </w:r>
      <w:r w:rsidRPr="00DF0DD9">
        <w:rPr>
          <w:lang w:eastAsia="ko-KR"/>
        </w:rPr>
        <w:t xml:space="preserve"> </w:t>
      </w:r>
      <w:r w:rsidRPr="00DF0DD9">
        <w:t>Реактивы. Натрия гидроокись. Технические условия.</w:t>
      </w:r>
    </w:p>
    <w:p w14:paraId="40C1DE28" w14:textId="77777777" w:rsidR="00FD6358" w:rsidRPr="00DF0DD9" w:rsidRDefault="00FD6358" w:rsidP="00C22F6D">
      <w:pPr>
        <w:pStyle w:val="S0"/>
        <w:numPr>
          <w:ilvl w:val="0"/>
          <w:numId w:val="21"/>
        </w:numPr>
        <w:spacing w:before="120"/>
        <w:ind w:left="567" w:hanging="567"/>
      </w:pPr>
      <w:r w:rsidRPr="00DF0DD9">
        <w:t>ГОСТ 435-77 Реактивы. Марганец (</w:t>
      </w:r>
      <w:r w:rsidRPr="00DF0DD9">
        <w:rPr>
          <w:lang w:val="en-US"/>
        </w:rPr>
        <w:t>II</w:t>
      </w:r>
      <w:r w:rsidRPr="00DF0DD9">
        <w:t>) сернокислый 5-водный. Технические условия.</w:t>
      </w:r>
    </w:p>
    <w:p w14:paraId="68747813" w14:textId="77777777" w:rsidR="00F356FB" w:rsidRPr="00DF0DD9" w:rsidRDefault="00D57F44" w:rsidP="00C22F6D">
      <w:pPr>
        <w:pStyle w:val="S0"/>
        <w:numPr>
          <w:ilvl w:val="0"/>
          <w:numId w:val="21"/>
        </w:numPr>
        <w:spacing w:before="120"/>
        <w:ind w:left="567" w:hanging="567"/>
        <w:rPr>
          <w:bCs/>
        </w:rPr>
      </w:pPr>
      <w:hyperlink r:id="rId40" w:history="1">
        <w:r w:rsidR="00F356FB" w:rsidRPr="00DF0DD9">
          <w:rPr>
            <w:rStyle w:val="ae"/>
            <w:color w:val="auto"/>
            <w:u w:val="none"/>
          </w:rPr>
          <w:t>ГОСТ 4461-77</w:t>
        </w:r>
      </w:hyperlink>
      <w:r w:rsidR="00F356FB" w:rsidRPr="00DF0DD9">
        <w:t xml:space="preserve"> </w:t>
      </w:r>
      <w:r w:rsidR="00A86E74" w:rsidRPr="00DF0DD9">
        <w:t xml:space="preserve">(СТ СЭВ 3855-82) </w:t>
      </w:r>
      <w:r w:rsidR="00F356FB" w:rsidRPr="00DF0DD9">
        <w:rPr>
          <w:bCs/>
        </w:rPr>
        <w:t>Реактивы. Кислота азотная. Технические условия.</w:t>
      </w:r>
    </w:p>
    <w:p w14:paraId="572F5F0C" w14:textId="77777777" w:rsidR="00F356FB" w:rsidRPr="00DF0DD9" w:rsidRDefault="00F356FB" w:rsidP="00C22F6D">
      <w:pPr>
        <w:pStyle w:val="S0"/>
        <w:numPr>
          <w:ilvl w:val="0"/>
          <w:numId w:val="21"/>
        </w:numPr>
        <w:spacing w:before="120"/>
        <w:ind w:left="567" w:hanging="567"/>
      </w:pPr>
      <w:r w:rsidRPr="00DF0DD9">
        <w:rPr>
          <w:lang w:eastAsia="ko-KR"/>
        </w:rPr>
        <w:t>ГОСТ 450-77</w:t>
      </w:r>
      <w:r w:rsidRPr="00DF0DD9">
        <w:t xml:space="preserve"> Кальций хлористый технический. Технические условия.</w:t>
      </w:r>
    </w:p>
    <w:p w14:paraId="4F5E29A6" w14:textId="35474F2C" w:rsidR="00F356FB" w:rsidRPr="00DF0DD9" w:rsidRDefault="00F356FB" w:rsidP="00C22F6D">
      <w:pPr>
        <w:pStyle w:val="S0"/>
        <w:numPr>
          <w:ilvl w:val="0"/>
          <w:numId w:val="21"/>
        </w:numPr>
        <w:spacing w:before="120"/>
        <w:ind w:left="567" w:hanging="567"/>
      </w:pPr>
      <w:r w:rsidRPr="00DF0DD9">
        <w:rPr>
          <w:lang w:eastAsia="ko-KR"/>
        </w:rPr>
        <w:lastRenderedPageBreak/>
        <w:t>ГОСТ 4517-</w:t>
      </w:r>
      <w:r w:rsidR="00C217BA" w:rsidRPr="00DF0DD9">
        <w:rPr>
          <w:lang w:eastAsia="ko-KR"/>
        </w:rPr>
        <w:t>2016</w:t>
      </w:r>
      <w:r w:rsidRPr="00DF0DD9">
        <w:t xml:space="preserve"> Реактивы. Методы приготовления вспомогательных реактивов и растворов, применяемых при анализе.</w:t>
      </w:r>
    </w:p>
    <w:p w14:paraId="6A709A6C" w14:textId="77777777" w:rsidR="00F356FB" w:rsidRPr="00DF0DD9" w:rsidRDefault="00D57F44" w:rsidP="00C22F6D">
      <w:pPr>
        <w:pStyle w:val="S0"/>
        <w:numPr>
          <w:ilvl w:val="0"/>
          <w:numId w:val="21"/>
        </w:numPr>
        <w:spacing w:before="120"/>
        <w:ind w:left="567" w:hanging="567"/>
        <w:rPr>
          <w:bCs/>
        </w:rPr>
      </w:pPr>
      <w:hyperlink r:id="rId41" w:history="1">
        <w:r w:rsidR="00F356FB" w:rsidRPr="00DF0DD9">
          <w:rPr>
            <w:rStyle w:val="ae"/>
            <w:color w:val="auto"/>
            <w:u w:val="none"/>
          </w:rPr>
          <w:t>ГОСТ 4520-78</w:t>
        </w:r>
      </w:hyperlink>
      <w:r w:rsidR="00F356FB" w:rsidRPr="00DF0DD9">
        <w:rPr>
          <w:lang w:eastAsia="ko-KR"/>
        </w:rPr>
        <w:t xml:space="preserve"> </w:t>
      </w:r>
      <w:r w:rsidR="00F356FB" w:rsidRPr="00DF0DD9">
        <w:rPr>
          <w:bCs/>
        </w:rPr>
        <w:t>Реактивы. Ртуть (II) азотнокислая 1-водная. Технические условия.</w:t>
      </w:r>
    </w:p>
    <w:p w14:paraId="7CE10842" w14:textId="77777777" w:rsidR="00F356FB" w:rsidRPr="00DF0DD9" w:rsidRDefault="00F356FB" w:rsidP="00C22F6D">
      <w:pPr>
        <w:pStyle w:val="S0"/>
        <w:numPr>
          <w:ilvl w:val="0"/>
          <w:numId w:val="21"/>
        </w:numPr>
        <w:spacing w:before="120"/>
        <w:ind w:left="567" w:hanging="567"/>
      </w:pPr>
      <w:r w:rsidRPr="00DF0DD9">
        <w:rPr>
          <w:color w:val="000000"/>
        </w:rPr>
        <w:t>ГОСТ 4523-77</w:t>
      </w:r>
      <w:r w:rsidRPr="00DF0DD9">
        <w:rPr>
          <w:lang w:eastAsia="ko-KR"/>
        </w:rPr>
        <w:t xml:space="preserve"> </w:t>
      </w:r>
      <w:r w:rsidRPr="00DF0DD9">
        <w:t>Реактивы. Магний сернокислый 7-водный. Технические условия.</w:t>
      </w:r>
    </w:p>
    <w:p w14:paraId="6006C2D0" w14:textId="77777777" w:rsidR="00F07E3E" w:rsidRPr="00DF0DD9" w:rsidRDefault="00F07E3E" w:rsidP="00C22F6D">
      <w:pPr>
        <w:pStyle w:val="S0"/>
        <w:numPr>
          <w:ilvl w:val="0"/>
          <w:numId w:val="21"/>
        </w:numPr>
        <w:spacing w:before="120"/>
        <w:ind w:left="567" w:hanging="567"/>
      </w:pPr>
      <w:r w:rsidRPr="00DF0DD9">
        <w:rPr>
          <w:rStyle w:val="24"/>
          <w:rFonts w:eastAsia="Calibri"/>
        </w:rPr>
        <w:t>ГОСТ 30333-2007 Паспорт безопасности химической продукции. Общие требования</w:t>
      </w:r>
      <w:r w:rsidRPr="00DF0DD9">
        <w:t>.</w:t>
      </w:r>
    </w:p>
    <w:p w14:paraId="23DEDE67" w14:textId="77777777" w:rsidR="00F07E3E" w:rsidRPr="00DF0DD9" w:rsidRDefault="00F07E3E" w:rsidP="00C22F6D">
      <w:pPr>
        <w:pStyle w:val="S0"/>
        <w:numPr>
          <w:ilvl w:val="0"/>
          <w:numId w:val="21"/>
        </w:numPr>
        <w:spacing w:before="120"/>
        <w:ind w:left="567" w:hanging="567"/>
      </w:pPr>
      <w:r w:rsidRPr="00DF0DD9">
        <w:t>ГОСТ 12.1.005-88 Система стандартов безопасности труда. Общие санитарно-гигиенические требования к воздуху рабочей зоны.</w:t>
      </w:r>
    </w:p>
    <w:p w14:paraId="3806D316" w14:textId="77777777" w:rsidR="00F07E3E" w:rsidRPr="00DF0DD9" w:rsidRDefault="00F07E3E" w:rsidP="00C22F6D">
      <w:pPr>
        <w:pStyle w:val="S0"/>
        <w:numPr>
          <w:ilvl w:val="0"/>
          <w:numId w:val="21"/>
        </w:numPr>
        <w:spacing w:before="120"/>
        <w:ind w:left="567" w:hanging="567"/>
      </w:pPr>
      <w:r w:rsidRPr="00DF0DD9">
        <w:t>ГОСТ 12.1.018-93 Система стандартов безопасности труда. Пожаровзрывобезопасность статического электричества. Общие требования.</w:t>
      </w:r>
    </w:p>
    <w:p w14:paraId="78DCB946" w14:textId="77777777" w:rsidR="00F07E3E" w:rsidRPr="00DF0DD9" w:rsidRDefault="00F07E3E" w:rsidP="00C22F6D">
      <w:pPr>
        <w:pStyle w:val="S0"/>
        <w:numPr>
          <w:ilvl w:val="0"/>
          <w:numId w:val="21"/>
        </w:numPr>
        <w:spacing w:before="120"/>
        <w:ind w:left="567" w:hanging="567"/>
      </w:pPr>
      <w:r w:rsidRPr="00DF0DD9">
        <w:t>ГОСТ 12.3.009-76</w:t>
      </w:r>
      <w:r w:rsidR="00703086">
        <w:t>*</w:t>
      </w:r>
      <w:r w:rsidRPr="00DF0DD9">
        <w:t xml:space="preserve"> </w:t>
      </w:r>
      <w:r w:rsidR="00F91230" w:rsidRPr="00DF0DD9">
        <w:t xml:space="preserve">(СТ СЭВ 3518-81) </w:t>
      </w:r>
      <w:r w:rsidRPr="00DF0DD9">
        <w:t>Работы погрузочно-разгрузочные. Общие требования безопасности.</w:t>
      </w:r>
    </w:p>
    <w:p w14:paraId="46BC9ACE" w14:textId="77777777" w:rsidR="00F07E3E" w:rsidRPr="00DF0DD9" w:rsidRDefault="00F07E3E" w:rsidP="00C22F6D">
      <w:pPr>
        <w:pStyle w:val="S0"/>
        <w:numPr>
          <w:ilvl w:val="0"/>
          <w:numId w:val="21"/>
        </w:numPr>
        <w:spacing w:before="120"/>
        <w:ind w:left="567" w:hanging="567"/>
      </w:pPr>
      <w:r w:rsidRPr="00DF0DD9">
        <w:t>ГОСТ 12.4.021-75</w:t>
      </w:r>
      <w:r w:rsidR="00703086">
        <w:t>*</w:t>
      </w:r>
      <w:r w:rsidRPr="00DF0DD9">
        <w:t xml:space="preserve"> Система стандартов безопасности труда. Системы вентиляционные. Общие требования.</w:t>
      </w:r>
    </w:p>
    <w:p w14:paraId="4C8BABB9" w14:textId="77777777" w:rsidR="00F07E3E" w:rsidRPr="00DF0DD9" w:rsidRDefault="00F07E3E" w:rsidP="00C22F6D">
      <w:pPr>
        <w:pStyle w:val="S0"/>
        <w:numPr>
          <w:ilvl w:val="0"/>
          <w:numId w:val="21"/>
        </w:numPr>
        <w:spacing w:before="120"/>
        <w:ind w:left="567" w:hanging="567"/>
      </w:pPr>
      <w:r w:rsidRPr="00DF0DD9">
        <w:t>ГОСТ 17.2.3.01-86 Охрана природы. Атмосфера. Правила контроля качества воздуха населенных пунктов.</w:t>
      </w:r>
    </w:p>
    <w:p w14:paraId="4C6C122D" w14:textId="77777777" w:rsidR="00F07E3E" w:rsidRPr="00DF0DD9" w:rsidRDefault="00F07E3E" w:rsidP="00C22F6D">
      <w:pPr>
        <w:pStyle w:val="S0"/>
        <w:numPr>
          <w:ilvl w:val="0"/>
          <w:numId w:val="21"/>
        </w:numPr>
        <w:spacing w:before="120"/>
        <w:ind w:left="567" w:hanging="567"/>
        <w:rPr>
          <w:color w:val="000000"/>
        </w:rPr>
      </w:pPr>
      <w:r w:rsidRPr="00DF0DD9">
        <w:rPr>
          <w:color w:val="000000"/>
        </w:rPr>
        <w:t>ГОСТ 16504-81 Система государственных испытаний продукции. Испытания и контроль качества продукции. Основные термины и определения.</w:t>
      </w:r>
    </w:p>
    <w:p w14:paraId="69021BD1" w14:textId="77777777" w:rsidR="00F07E3E" w:rsidRPr="00DF0DD9" w:rsidRDefault="00F07E3E" w:rsidP="00C22F6D">
      <w:pPr>
        <w:pStyle w:val="S0"/>
        <w:numPr>
          <w:ilvl w:val="0"/>
          <w:numId w:val="21"/>
        </w:numPr>
        <w:spacing w:before="120"/>
        <w:ind w:left="567" w:hanging="567"/>
        <w:rPr>
          <w:color w:val="000000"/>
        </w:rPr>
      </w:pPr>
      <w:r w:rsidRPr="00DF0DD9">
        <w:rPr>
          <w:color w:val="000000"/>
        </w:rPr>
        <w:t>ГОСТ 14192-96 Маркировка грузов.</w:t>
      </w:r>
    </w:p>
    <w:p w14:paraId="10F2081B" w14:textId="56AAC7F2" w:rsidR="00F07E3E" w:rsidRPr="00DF0DD9" w:rsidRDefault="00F07E3E" w:rsidP="00C22F6D">
      <w:pPr>
        <w:pStyle w:val="S0"/>
        <w:numPr>
          <w:ilvl w:val="0"/>
          <w:numId w:val="21"/>
        </w:numPr>
        <w:spacing w:before="120"/>
        <w:ind w:left="567" w:hanging="567"/>
        <w:rPr>
          <w:color w:val="000000"/>
        </w:rPr>
      </w:pPr>
      <w:r w:rsidRPr="00DF0DD9">
        <w:rPr>
          <w:color w:val="000000"/>
        </w:rPr>
        <w:t>ГОСТ 24297-</w:t>
      </w:r>
      <w:r w:rsidR="000F53B4" w:rsidRPr="00DF0DD9">
        <w:rPr>
          <w:color w:val="000000"/>
        </w:rPr>
        <w:t>2013</w:t>
      </w:r>
      <w:r w:rsidRPr="00DF0DD9">
        <w:rPr>
          <w:color w:val="000000"/>
        </w:rPr>
        <w:t xml:space="preserve"> </w:t>
      </w:r>
      <w:r w:rsidR="00E95FF7" w:rsidRPr="00E95FF7">
        <w:rPr>
          <w:color w:val="000000"/>
        </w:rPr>
        <w:t>Верификация закупленной продукции. Организация проведения и методы контроля</w:t>
      </w:r>
      <w:r w:rsidRPr="00DF0DD9">
        <w:rPr>
          <w:color w:val="000000"/>
        </w:rPr>
        <w:t>.</w:t>
      </w:r>
    </w:p>
    <w:p w14:paraId="302DABDB" w14:textId="77777777" w:rsidR="00F07E3E" w:rsidRPr="00DF0DD9" w:rsidRDefault="00F07E3E" w:rsidP="00C22F6D">
      <w:pPr>
        <w:pStyle w:val="S0"/>
        <w:numPr>
          <w:ilvl w:val="0"/>
          <w:numId w:val="21"/>
        </w:numPr>
        <w:spacing w:before="120"/>
        <w:ind w:left="567" w:hanging="567"/>
        <w:rPr>
          <w:color w:val="000000"/>
        </w:rPr>
      </w:pPr>
      <w:r w:rsidRPr="00DF0DD9">
        <w:rPr>
          <w:color w:val="000000"/>
        </w:rPr>
        <w:t>ГОСТ 21560.0-82 Удобрения минеральные. Методы отбора и подготовки проб.</w:t>
      </w:r>
    </w:p>
    <w:p w14:paraId="081CA466" w14:textId="2BD1DBCB" w:rsidR="00F356FB" w:rsidRPr="00DF0DD9" w:rsidRDefault="00F356FB" w:rsidP="00C22F6D">
      <w:pPr>
        <w:pStyle w:val="S0"/>
        <w:numPr>
          <w:ilvl w:val="0"/>
          <w:numId w:val="21"/>
        </w:numPr>
        <w:spacing w:before="120"/>
        <w:ind w:left="567" w:hanging="567"/>
        <w:rPr>
          <w:color w:val="000000"/>
        </w:rPr>
      </w:pPr>
      <w:r w:rsidRPr="00DF0DD9">
        <w:rPr>
          <w:color w:val="000000"/>
        </w:rPr>
        <w:t>ГОСТ 5556-</w:t>
      </w:r>
      <w:r w:rsidR="00436544">
        <w:rPr>
          <w:color w:val="000000"/>
        </w:rPr>
        <w:t>2022</w:t>
      </w:r>
      <w:r w:rsidRPr="00DF0DD9">
        <w:rPr>
          <w:color w:val="000000"/>
        </w:rPr>
        <w:t xml:space="preserve"> Вата медицинская гигроскопическая. Технические условия.</w:t>
      </w:r>
    </w:p>
    <w:p w14:paraId="4DDB91CE" w14:textId="77777777" w:rsidR="00F356FB" w:rsidRPr="00DF0DD9" w:rsidRDefault="00F356FB" w:rsidP="00C22F6D">
      <w:pPr>
        <w:pStyle w:val="S0"/>
        <w:numPr>
          <w:ilvl w:val="0"/>
          <w:numId w:val="21"/>
        </w:numPr>
        <w:spacing w:before="120"/>
        <w:ind w:left="567" w:hanging="567"/>
      </w:pPr>
      <w:r w:rsidRPr="00DF0DD9">
        <w:t>ГОСТ 5789-78 Реактивы. Толуол. Технические условия.</w:t>
      </w:r>
    </w:p>
    <w:p w14:paraId="7B7560E0" w14:textId="77777777" w:rsidR="00F356FB" w:rsidRPr="00DF0DD9" w:rsidRDefault="00F356FB" w:rsidP="00C22F6D">
      <w:pPr>
        <w:pStyle w:val="S0"/>
        <w:numPr>
          <w:ilvl w:val="0"/>
          <w:numId w:val="21"/>
        </w:numPr>
        <w:spacing w:before="120"/>
        <w:ind w:left="567" w:hanging="567"/>
      </w:pPr>
      <w:r w:rsidRPr="00DF0DD9">
        <w:rPr>
          <w:spacing w:val="-5"/>
        </w:rPr>
        <w:t>ГОСТ 6344-73</w:t>
      </w:r>
      <w:r w:rsidRPr="00DF0DD9">
        <w:t xml:space="preserve"> Реактивы. Тиомочевина. Технические условия.</w:t>
      </w:r>
    </w:p>
    <w:p w14:paraId="611277CB" w14:textId="77777777" w:rsidR="00B210F3" w:rsidRPr="00DF0DD9" w:rsidRDefault="00B210F3" w:rsidP="00C22F6D">
      <w:pPr>
        <w:pStyle w:val="S0"/>
        <w:numPr>
          <w:ilvl w:val="0"/>
          <w:numId w:val="21"/>
        </w:numPr>
        <w:spacing w:before="120"/>
        <w:ind w:left="567" w:hanging="567"/>
      </w:pPr>
      <w:r w:rsidRPr="00DF0DD9">
        <w:t>ГОСТ 6356</w:t>
      </w:r>
      <w:r w:rsidR="00767378">
        <w:t>-75</w:t>
      </w:r>
      <w:r w:rsidRPr="00DF0DD9">
        <w:t xml:space="preserve"> Нефтепродукты. Метод определения температуры вспышки в закрытом тигле.</w:t>
      </w:r>
    </w:p>
    <w:p w14:paraId="1C8AA1DB" w14:textId="77777777" w:rsidR="0082355C" w:rsidRPr="00DF0DD9" w:rsidRDefault="0082355C" w:rsidP="00C22F6D">
      <w:pPr>
        <w:pStyle w:val="S0"/>
        <w:numPr>
          <w:ilvl w:val="0"/>
          <w:numId w:val="21"/>
        </w:numPr>
        <w:spacing w:before="120"/>
        <w:ind w:left="567" w:hanging="567"/>
      </w:pPr>
      <w:r w:rsidRPr="00DF0DD9">
        <w:t>ГОСТ 6552-80 Реактивы. Кислота ортофосфорная. Технические условия.</w:t>
      </w:r>
    </w:p>
    <w:p w14:paraId="0D7012BF" w14:textId="77777777" w:rsidR="001006B7" w:rsidRPr="00DF0DD9" w:rsidRDefault="001006B7" w:rsidP="00C22F6D">
      <w:pPr>
        <w:pStyle w:val="S0"/>
        <w:numPr>
          <w:ilvl w:val="0"/>
          <w:numId w:val="21"/>
        </w:numPr>
        <w:spacing w:before="120"/>
        <w:ind w:left="567" w:hanging="567"/>
      </w:pPr>
      <w:r w:rsidRPr="00DF0DD9">
        <w:t>ГОСТ 6672-75 Стекла покровные для микропрепаратов. Технические условия.</w:t>
      </w:r>
    </w:p>
    <w:p w14:paraId="1F8BE81B" w14:textId="77777777" w:rsidR="00F356FB" w:rsidRPr="00DF0DD9" w:rsidRDefault="00F356FB" w:rsidP="00C22F6D">
      <w:pPr>
        <w:pStyle w:val="S0"/>
        <w:numPr>
          <w:ilvl w:val="0"/>
          <w:numId w:val="21"/>
        </w:numPr>
        <w:spacing w:before="120"/>
        <w:ind w:left="567" w:hanging="567"/>
      </w:pPr>
      <w:r w:rsidRPr="00DF0DD9">
        <w:rPr>
          <w:lang w:eastAsia="ko-KR"/>
        </w:rPr>
        <w:t xml:space="preserve">ГОСТ </w:t>
      </w:r>
      <w:r w:rsidR="00767378">
        <w:rPr>
          <w:lang w:eastAsia="ko-KR"/>
        </w:rPr>
        <w:t>Р 58144</w:t>
      </w:r>
      <w:r w:rsidRPr="00DF0DD9">
        <w:rPr>
          <w:lang w:eastAsia="ko-KR"/>
        </w:rPr>
        <w:t>-</w:t>
      </w:r>
      <w:r w:rsidR="00767378">
        <w:rPr>
          <w:lang w:eastAsia="ko-KR"/>
        </w:rPr>
        <w:t>20</w:t>
      </w:r>
      <w:r w:rsidR="00BF43A3">
        <w:rPr>
          <w:lang w:eastAsia="ko-KR"/>
        </w:rPr>
        <w:t>1</w:t>
      </w:r>
      <w:r w:rsidR="00767378">
        <w:rPr>
          <w:lang w:eastAsia="ko-KR"/>
        </w:rPr>
        <w:t>8</w:t>
      </w:r>
      <w:r w:rsidRPr="00DF0DD9">
        <w:t xml:space="preserve"> Вода дистиллированная. Технические условия.</w:t>
      </w:r>
    </w:p>
    <w:p w14:paraId="5554088F" w14:textId="77777777" w:rsidR="00F356FB" w:rsidRPr="00DF0DD9" w:rsidRDefault="00F356FB" w:rsidP="00C22F6D">
      <w:pPr>
        <w:pStyle w:val="S0"/>
        <w:numPr>
          <w:ilvl w:val="0"/>
          <w:numId w:val="21"/>
        </w:numPr>
        <w:spacing w:before="120"/>
        <w:ind w:left="567" w:hanging="567"/>
      </w:pPr>
      <w:r w:rsidRPr="00DF0DD9">
        <w:t>ГОСТ 701-89 Кислота азотная концентрированная. Технические условия.</w:t>
      </w:r>
    </w:p>
    <w:p w14:paraId="13D92AFF" w14:textId="77777777" w:rsidR="00F356FB" w:rsidRPr="00DF0DD9" w:rsidRDefault="00F356FB" w:rsidP="00C22F6D">
      <w:pPr>
        <w:pStyle w:val="S0"/>
        <w:numPr>
          <w:ilvl w:val="0"/>
          <w:numId w:val="21"/>
        </w:numPr>
        <w:spacing w:before="120"/>
        <w:ind w:left="567" w:hanging="567"/>
      </w:pPr>
      <w:r w:rsidRPr="00DF0DD9">
        <w:rPr>
          <w:caps/>
        </w:rPr>
        <w:t>ГОСТ</w:t>
      </w:r>
      <w:r w:rsidRPr="00DF0DD9">
        <w:rPr>
          <w:rStyle w:val="24"/>
          <w:rFonts w:eastAsia="Calibri"/>
        </w:rPr>
        <w:t xml:space="preserve"> 8050-85</w:t>
      </w:r>
      <w:r w:rsidRPr="00DF0DD9">
        <w:rPr>
          <w:lang w:eastAsia="ko-KR"/>
        </w:rPr>
        <w:t xml:space="preserve"> </w:t>
      </w:r>
      <w:r w:rsidRPr="00DF0DD9">
        <w:t>Двуокись углерода газообразная и жидкая. Технические условия.</w:t>
      </w:r>
    </w:p>
    <w:p w14:paraId="0D533256" w14:textId="77777777" w:rsidR="00F356FB" w:rsidRPr="00DF0DD9" w:rsidRDefault="00F356FB" w:rsidP="00C22F6D">
      <w:pPr>
        <w:pStyle w:val="S0"/>
        <w:numPr>
          <w:ilvl w:val="0"/>
          <w:numId w:val="21"/>
        </w:numPr>
        <w:spacing w:before="120"/>
        <w:ind w:left="567" w:hanging="567"/>
      </w:pPr>
      <w:r w:rsidRPr="00DF0DD9">
        <w:t>ГОСТ 83-79</w:t>
      </w:r>
      <w:r w:rsidR="00FD5627" w:rsidRPr="00FD5627">
        <w:t>*</w:t>
      </w:r>
      <w:r w:rsidRPr="00DF0DD9">
        <w:t xml:space="preserve"> Реактивы. Натрий углекислый. Технические условия.</w:t>
      </w:r>
    </w:p>
    <w:p w14:paraId="4BBEBB79" w14:textId="77777777" w:rsidR="00F356FB" w:rsidRPr="00DF0DD9" w:rsidRDefault="00F356FB" w:rsidP="00C22F6D">
      <w:pPr>
        <w:pStyle w:val="S0"/>
        <w:numPr>
          <w:ilvl w:val="0"/>
          <w:numId w:val="21"/>
        </w:numPr>
        <w:spacing w:before="120"/>
        <w:ind w:left="567" w:hanging="567"/>
      </w:pPr>
      <w:r w:rsidRPr="00DF0DD9">
        <w:t>ГОСТ 8505-80</w:t>
      </w:r>
      <w:r w:rsidR="00FD5627" w:rsidRPr="00FD5627">
        <w:t>*</w:t>
      </w:r>
      <w:r w:rsidRPr="00DF0DD9">
        <w:rPr>
          <w:lang w:eastAsia="ko-KR"/>
        </w:rPr>
        <w:t xml:space="preserve"> </w:t>
      </w:r>
      <w:r w:rsidRPr="00DF0DD9">
        <w:t xml:space="preserve">Нефрас-С 50/170. Технические условия. </w:t>
      </w:r>
    </w:p>
    <w:p w14:paraId="6F2AED91" w14:textId="77777777" w:rsidR="00F356FB" w:rsidRPr="00DF0DD9" w:rsidRDefault="00D57F44" w:rsidP="00C22F6D">
      <w:pPr>
        <w:pStyle w:val="S0"/>
        <w:numPr>
          <w:ilvl w:val="0"/>
          <w:numId w:val="21"/>
        </w:numPr>
        <w:spacing w:before="120"/>
        <w:ind w:left="567" w:hanging="567"/>
        <w:rPr>
          <w:bCs/>
        </w:rPr>
      </w:pPr>
      <w:hyperlink r:id="rId42" w:history="1">
        <w:r w:rsidR="00F356FB" w:rsidRPr="00DF0DD9">
          <w:rPr>
            <w:rStyle w:val="ae"/>
            <w:color w:val="auto"/>
            <w:u w:val="none"/>
          </w:rPr>
          <w:t>ГОСТ 857-95</w:t>
        </w:r>
      </w:hyperlink>
      <w:r w:rsidR="00F356FB" w:rsidRPr="00DF0DD9">
        <w:t xml:space="preserve"> </w:t>
      </w:r>
      <w:r w:rsidR="00F356FB" w:rsidRPr="00DF0DD9">
        <w:rPr>
          <w:bCs/>
        </w:rPr>
        <w:t>Кислота соляная синтетическая техническая. Технические условия.</w:t>
      </w:r>
    </w:p>
    <w:p w14:paraId="5CE8C0FF" w14:textId="77777777" w:rsidR="00F356FB" w:rsidRPr="00DF0DD9" w:rsidRDefault="00F356FB" w:rsidP="00C22F6D">
      <w:pPr>
        <w:pStyle w:val="S0"/>
        <w:numPr>
          <w:ilvl w:val="0"/>
          <w:numId w:val="21"/>
        </w:numPr>
        <w:spacing w:before="120"/>
        <w:ind w:left="567" w:hanging="567"/>
      </w:pPr>
      <w:r w:rsidRPr="00DF0DD9">
        <w:t>ГОСТ 8736-2014 Песок для строительных работ. Технические условия.</w:t>
      </w:r>
    </w:p>
    <w:p w14:paraId="6840D113" w14:textId="77777777" w:rsidR="00F356FB" w:rsidRPr="00DF0DD9" w:rsidRDefault="00F356FB" w:rsidP="00C22F6D">
      <w:pPr>
        <w:pStyle w:val="S0"/>
        <w:numPr>
          <w:ilvl w:val="0"/>
          <w:numId w:val="21"/>
        </w:numPr>
        <w:spacing w:before="120"/>
        <w:ind w:left="567" w:hanging="567"/>
      </w:pPr>
      <w:r w:rsidRPr="00DF0DD9">
        <w:t>ГОСТ 9147-80</w:t>
      </w:r>
      <w:r w:rsidR="00FD5627" w:rsidRPr="00FD5627">
        <w:t>*</w:t>
      </w:r>
      <w:r w:rsidRPr="00DF0DD9">
        <w:rPr>
          <w:lang w:eastAsia="ko-KR"/>
        </w:rPr>
        <w:t xml:space="preserve"> </w:t>
      </w:r>
      <w:r w:rsidRPr="00DF0DD9">
        <w:t>Посуда и оборудование лабораторные фарфоровые. Технические условия.</w:t>
      </w:r>
    </w:p>
    <w:p w14:paraId="19A1A8F6" w14:textId="77777777" w:rsidR="00882173" w:rsidRPr="00DF0DD9" w:rsidRDefault="00882173" w:rsidP="00C22F6D">
      <w:pPr>
        <w:pStyle w:val="S0"/>
        <w:numPr>
          <w:ilvl w:val="0"/>
          <w:numId w:val="21"/>
        </w:numPr>
        <w:spacing w:before="120"/>
        <w:ind w:left="567" w:hanging="567"/>
      </w:pPr>
      <w:r w:rsidRPr="00DF0DD9">
        <w:t>ГОСТ 9284-75</w:t>
      </w:r>
      <w:r w:rsidR="00FD5627" w:rsidRPr="00FD5627">
        <w:t>*</w:t>
      </w:r>
      <w:r w:rsidRPr="00DF0DD9">
        <w:t xml:space="preserve"> Стекла предметные для микропрепаратов. Технические условия. </w:t>
      </w:r>
    </w:p>
    <w:p w14:paraId="69DB9DC9" w14:textId="77777777" w:rsidR="00F356FB" w:rsidRPr="00DF0DD9" w:rsidRDefault="00F356FB" w:rsidP="00C22F6D">
      <w:pPr>
        <w:pStyle w:val="S0"/>
        <w:numPr>
          <w:ilvl w:val="0"/>
          <w:numId w:val="21"/>
        </w:numPr>
        <w:spacing w:before="120"/>
        <w:ind w:left="567" w:hanging="567"/>
      </w:pPr>
      <w:r w:rsidRPr="00DF0DD9">
        <w:t>ГОСТ 9410-78</w:t>
      </w:r>
      <w:r w:rsidR="00FD5627" w:rsidRPr="00FD5627">
        <w:t>*</w:t>
      </w:r>
      <w:r w:rsidRPr="00DF0DD9">
        <w:rPr>
          <w:lang w:eastAsia="ko-KR"/>
        </w:rPr>
        <w:t xml:space="preserve"> </w:t>
      </w:r>
      <w:r w:rsidRPr="00DF0DD9">
        <w:t>Ксилол нефтяной. Технические условия.</w:t>
      </w:r>
    </w:p>
    <w:p w14:paraId="29411F9B" w14:textId="77777777" w:rsidR="00CB2204" w:rsidRPr="00DF0DD9" w:rsidRDefault="00CB2204" w:rsidP="00C22F6D">
      <w:pPr>
        <w:pStyle w:val="S0"/>
        <w:numPr>
          <w:ilvl w:val="0"/>
          <w:numId w:val="21"/>
        </w:numPr>
        <w:spacing w:before="120"/>
        <w:ind w:left="567" w:hanging="567"/>
      </w:pPr>
      <w:r w:rsidRPr="00DF0DD9">
        <w:lastRenderedPageBreak/>
        <w:t xml:space="preserve">ГОСТ 9.506-87 </w:t>
      </w:r>
      <w:r w:rsidR="00FD5627" w:rsidRPr="00FD5627">
        <w:t>(СТ СЭВ 5733-86)</w:t>
      </w:r>
      <w:r w:rsidR="00FD5627">
        <w:t xml:space="preserve"> </w:t>
      </w:r>
      <w:r w:rsidRPr="00DF0DD9">
        <w:t>Единая система защиты от коррозии и старения. Ингибиторы коррозии металлов в водно-нефтяных средах. Методы определения защитной способности.</w:t>
      </w:r>
    </w:p>
    <w:p w14:paraId="42665340" w14:textId="77777777" w:rsidR="006065A7" w:rsidRPr="00DF0DD9" w:rsidRDefault="006065A7" w:rsidP="00C22F6D">
      <w:pPr>
        <w:pStyle w:val="S0"/>
        <w:numPr>
          <w:ilvl w:val="0"/>
          <w:numId w:val="21"/>
        </w:numPr>
        <w:spacing w:before="120"/>
        <w:ind w:left="567" w:hanging="567"/>
      </w:pPr>
      <w:r w:rsidRPr="00DF0DD9">
        <w:t>ГОСТ 9.514-99 Единая система защиты от коррозии и старения. Ингибиторы коррозии металлов для водных систем. Электрохимический метод определения защитной способности.</w:t>
      </w:r>
    </w:p>
    <w:p w14:paraId="6A94A533" w14:textId="77777777" w:rsidR="00F356FB" w:rsidRDefault="00F356FB" w:rsidP="00C22F6D">
      <w:pPr>
        <w:pStyle w:val="S0"/>
        <w:numPr>
          <w:ilvl w:val="0"/>
          <w:numId w:val="21"/>
        </w:numPr>
        <w:spacing w:before="120"/>
        <w:ind w:left="567" w:hanging="567"/>
      </w:pPr>
      <w:bookmarkStart w:id="632" w:name="_Toc342576057"/>
      <w:r w:rsidRPr="00DF0DD9">
        <w:t>ГОСТ 9-92</w:t>
      </w:r>
      <w:r w:rsidRPr="00DF0DD9">
        <w:rPr>
          <w:bCs/>
          <w:spacing w:val="-1"/>
        </w:rPr>
        <w:t xml:space="preserve"> </w:t>
      </w:r>
      <w:r w:rsidRPr="00DF0DD9">
        <w:t>Аммиак водный технический. Технические условия.</w:t>
      </w:r>
      <w:bookmarkEnd w:id="632"/>
    </w:p>
    <w:p w14:paraId="63928565" w14:textId="77777777" w:rsidR="000D62B9" w:rsidRPr="00DF0DD9" w:rsidRDefault="000D62B9" w:rsidP="00C22F6D">
      <w:pPr>
        <w:pStyle w:val="S0"/>
        <w:numPr>
          <w:ilvl w:val="0"/>
          <w:numId w:val="21"/>
        </w:numPr>
        <w:spacing w:before="120"/>
        <w:ind w:left="567" w:hanging="567"/>
      </w:pPr>
      <w:r w:rsidRPr="00DF0DD9">
        <w:t>ГОСТ 17433-80 (СТ СЭВ 1704-79) Промышленная чистота. Сжатый воздух. Классы загрязненности.</w:t>
      </w:r>
    </w:p>
    <w:p w14:paraId="071454CD" w14:textId="77777777" w:rsidR="000D62B9" w:rsidRPr="00DF0DD9" w:rsidRDefault="000D62B9" w:rsidP="00C22F6D">
      <w:pPr>
        <w:pStyle w:val="S0"/>
        <w:numPr>
          <w:ilvl w:val="0"/>
          <w:numId w:val="21"/>
        </w:numPr>
        <w:spacing w:before="120"/>
        <w:ind w:left="567" w:hanging="567"/>
      </w:pPr>
      <w:r w:rsidRPr="00DF0DD9">
        <w:t>ГОСТ 22567.6-87 Средства моющие синтетические. Метод определения массовой доли поверхностно-активных веществ.</w:t>
      </w:r>
    </w:p>
    <w:p w14:paraId="3205FF89" w14:textId="77777777" w:rsidR="000D62B9" w:rsidRPr="00DF0DD9" w:rsidRDefault="000D62B9" w:rsidP="00C22F6D">
      <w:pPr>
        <w:pStyle w:val="S0"/>
        <w:numPr>
          <w:ilvl w:val="0"/>
          <w:numId w:val="21"/>
        </w:numPr>
        <w:spacing w:before="120"/>
        <w:ind w:left="567" w:hanging="567"/>
      </w:pPr>
      <w:r w:rsidRPr="00DF0DD9">
        <w:t>ГОСТ 29264-91 Вещества поверхностно-активные. Определение стабильности в жесткой воде.</w:t>
      </w:r>
    </w:p>
    <w:p w14:paraId="2B28F40D" w14:textId="77777777" w:rsidR="000D62B9" w:rsidRPr="00DF0DD9" w:rsidRDefault="000D62B9" w:rsidP="00C22F6D">
      <w:pPr>
        <w:pStyle w:val="S0"/>
        <w:numPr>
          <w:ilvl w:val="0"/>
          <w:numId w:val="21"/>
        </w:numPr>
        <w:spacing w:before="120"/>
        <w:ind w:left="567" w:hanging="567"/>
        <w:rPr>
          <w:rStyle w:val="urtxtstd"/>
        </w:rPr>
      </w:pPr>
      <w:r w:rsidRPr="00DF0DD9">
        <w:rPr>
          <w:rStyle w:val="urtxtstd"/>
        </w:rPr>
        <w:t>ГОСТ 11992-66 Эфир петролейный. Технические уловия.</w:t>
      </w:r>
    </w:p>
    <w:p w14:paraId="5D2762EC" w14:textId="77777777" w:rsidR="000D62B9" w:rsidRDefault="000D62B9" w:rsidP="00C22F6D">
      <w:pPr>
        <w:pStyle w:val="S0"/>
        <w:numPr>
          <w:ilvl w:val="0"/>
          <w:numId w:val="21"/>
        </w:numPr>
        <w:spacing w:before="120"/>
        <w:ind w:left="567" w:hanging="567"/>
      </w:pPr>
      <w:r w:rsidRPr="00DF0DD9">
        <w:rPr>
          <w:rStyle w:val="urtxtstd"/>
        </w:rPr>
        <w:t>ГОСТ 26377-84 Растворители нефтяные.</w:t>
      </w:r>
      <w:r w:rsidRPr="00876160">
        <w:t xml:space="preserve"> </w:t>
      </w:r>
      <w:r w:rsidRPr="00876160">
        <w:rPr>
          <w:rStyle w:val="urtxtstd"/>
        </w:rPr>
        <w:t>Обозначение</w:t>
      </w:r>
      <w:r>
        <w:rPr>
          <w:rStyle w:val="urtxtstd"/>
        </w:rPr>
        <w:t>.</w:t>
      </w:r>
    </w:p>
    <w:p w14:paraId="4B0AED85" w14:textId="77777777" w:rsidR="000D62B9" w:rsidRPr="00DF0DD9" w:rsidRDefault="000D62B9" w:rsidP="00C22F6D">
      <w:pPr>
        <w:pStyle w:val="S0"/>
        <w:numPr>
          <w:ilvl w:val="0"/>
          <w:numId w:val="21"/>
        </w:numPr>
        <w:spacing w:before="120"/>
        <w:ind w:left="567" w:hanging="567"/>
        <w:rPr>
          <w:lang w:eastAsia="ko-KR"/>
        </w:rPr>
      </w:pPr>
      <w:r w:rsidRPr="00DF0DD9">
        <w:rPr>
          <w:lang w:eastAsia="ko-KR"/>
        </w:rPr>
        <w:t>ГОСТ Р 9.905-2007 (ИСО 7384:2001, ИСО 11845:1995)</w:t>
      </w:r>
      <w:r w:rsidRPr="00DF0DD9">
        <w:t xml:space="preserve"> </w:t>
      </w:r>
      <w:r w:rsidRPr="00DF0DD9">
        <w:rPr>
          <w:bCs/>
        </w:rPr>
        <w:t>Единая система защиты от коррозии и старения.</w:t>
      </w:r>
      <w:r w:rsidRPr="00DF0DD9">
        <w:rPr>
          <w:b/>
          <w:bCs/>
          <w:color w:val="800000"/>
          <w:sz w:val="20"/>
          <w:szCs w:val="20"/>
        </w:rPr>
        <w:t xml:space="preserve"> </w:t>
      </w:r>
      <w:r w:rsidRPr="00DF0DD9">
        <w:rPr>
          <w:lang w:eastAsia="ko-KR"/>
        </w:rPr>
        <w:t>Методы коррозионных испытаний. Общие требования.</w:t>
      </w:r>
    </w:p>
    <w:p w14:paraId="7D46F5D5" w14:textId="77777777" w:rsidR="000D62B9" w:rsidRDefault="000D62B9" w:rsidP="00C22F6D">
      <w:pPr>
        <w:pStyle w:val="S0"/>
        <w:numPr>
          <w:ilvl w:val="0"/>
          <w:numId w:val="21"/>
        </w:numPr>
        <w:spacing w:before="120"/>
        <w:ind w:left="567" w:hanging="567"/>
      </w:pPr>
      <w:r w:rsidRPr="00DF0DD9">
        <w:rPr>
          <w:lang w:eastAsia="ko-KR"/>
        </w:rPr>
        <w:t>ГОСТ Р 9.907-2007 (ИСО 8407:1991)</w:t>
      </w:r>
      <w:r w:rsidRPr="00DF0DD9">
        <w:t xml:space="preserve"> Единая система защиты от коррозии и старения. Металлы, сплавы, покрытия металлические. Методы удаления продуктов коррозии после коррозионных испытаний.</w:t>
      </w:r>
    </w:p>
    <w:p w14:paraId="2651E983" w14:textId="77777777" w:rsidR="000D62B9" w:rsidRPr="00DF0DD9" w:rsidRDefault="000D62B9" w:rsidP="00C22F6D">
      <w:pPr>
        <w:pStyle w:val="S0"/>
        <w:numPr>
          <w:ilvl w:val="0"/>
          <w:numId w:val="21"/>
        </w:numPr>
        <w:spacing w:before="120"/>
        <w:ind w:left="567" w:hanging="567"/>
      </w:pPr>
      <w:r w:rsidRPr="00DF0DD9">
        <w:t>ГОСТ Р ИСО 3675-2007 Нефть сырая и нефтепродукты</w:t>
      </w:r>
      <w:r>
        <w:t xml:space="preserve"> жидкие</w:t>
      </w:r>
      <w:r w:rsidRPr="00DF0DD9">
        <w:t>. Лабораторный метод определения плотности с использованием ареометров.</w:t>
      </w:r>
    </w:p>
    <w:p w14:paraId="2F780741" w14:textId="77777777" w:rsidR="000D62B9" w:rsidRPr="00DF0DD9" w:rsidRDefault="000D62B9" w:rsidP="00C22F6D">
      <w:pPr>
        <w:pStyle w:val="S0"/>
        <w:numPr>
          <w:ilvl w:val="0"/>
          <w:numId w:val="21"/>
        </w:numPr>
        <w:spacing w:before="120"/>
        <w:ind w:left="567" w:hanging="567"/>
      </w:pPr>
      <w:r w:rsidRPr="00DF0DD9">
        <w:t>ГОСТ Р 50097-92 (ИСО 9101-87) Вещества поверхностно-активные. Определение межфазного натяжения. Методом объема капли.</w:t>
      </w:r>
    </w:p>
    <w:p w14:paraId="2ABB1917" w14:textId="77777777" w:rsidR="000D62B9" w:rsidRDefault="000D62B9" w:rsidP="00C22F6D">
      <w:pPr>
        <w:pStyle w:val="S0"/>
        <w:numPr>
          <w:ilvl w:val="0"/>
          <w:numId w:val="21"/>
        </w:numPr>
        <w:spacing w:before="120"/>
        <w:ind w:left="567" w:hanging="567"/>
      </w:pPr>
      <w:r w:rsidRPr="00DF0DD9">
        <w:rPr>
          <w:bCs/>
          <w:spacing w:val="1"/>
          <w:kern w:val="36"/>
        </w:rPr>
        <w:t>ГОСТ Р ИСО 5725-(1-6)-2012 Точность (правильность прецизионность) методов и результатов измерений.</w:t>
      </w:r>
    </w:p>
    <w:p w14:paraId="2B5C899F" w14:textId="2339821A" w:rsidR="00F356FB" w:rsidRDefault="00F356FB" w:rsidP="00C22F6D">
      <w:pPr>
        <w:pStyle w:val="S0"/>
        <w:numPr>
          <w:ilvl w:val="0"/>
          <w:numId w:val="21"/>
        </w:numPr>
        <w:spacing w:before="120"/>
        <w:ind w:left="567" w:hanging="567"/>
      </w:pPr>
      <w:r w:rsidRPr="00DF0DD9">
        <w:t>ГОСТ 12.1.019-20</w:t>
      </w:r>
      <w:r w:rsidR="009926E6" w:rsidRPr="00DF0DD9">
        <w:t>17</w:t>
      </w:r>
      <w:r w:rsidRPr="00DF0DD9">
        <w:t xml:space="preserve"> </w:t>
      </w:r>
      <w:r w:rsidR="00FD258F" w:rsidRPr="00DF0DD9">
        <w:t>Система стандартов безопасности труда</w:t>
      </w:r>
      <w:r w:rsidRPr="00DF0DD9">
        <w:t>. Электробезопасность. Общие требования и номенклатура видов защиты.</w:t>
      </w:r>
    </w:p>
    <w:p w14:paraId="79EEF246" w14:textId="77777777" w:rsidR="00F356FB" w:rsidRPr="00DF0DD9" w:rsidRDefault="00F356FB" w:rsidP="00C22F6D">
      <w:pPr>
        <w:pStyle w:val="S0"/>
        <w:numPr>
          <w:ilvl w:val="0"/>
          <w:numId w:val="21"/>
        </w:numPr>
        <w:spacing w:before="120"/>
        <w:ind w:left="567" w:hanging="567"/>
      </w:pPr>
      <w:r w:rsidRPr="00DF0DD9">
        <w:t>ГОСТ Р 50802-</w:t>
      </w:r>
      <w:r w:rsidR="00D03D4A">
        <w:t>2021</w:t>
      </w:r>
      <w:r w:rsidRPr="00DF0DD9">
        <w:t xml:space="preserve"> Нефть. Метод определения сероводорода, метил- и этилмеркаптанов.</w:t>
      </w:r>
    </w:p>
    <w:p w14:paraId="5ED15F17" w14:textId="77777777" w:rsidR="00F356FB" w:rsidRPr="00DF0DD9" w:rsidRDefault="00F356FB" w:rsidP="00C22F6D">
      <w:pPr>
        <w:pStyle w:val="S0"/>
        <w:numPr>
          <w:ilvl w:val="0"/>
          <w:numId w:val="21"/>
        </w:numPr>
        <w:spacing w:before="120"/>
        <w:ind w:left="567" w:hanging="567"/>
      </w:pPr>
      <w:r w:rsidRPr="00DF0DD9">
        <w:t>ГОСТ Р 51858-2002 Нефть. Общие технические условия.</w:t>
      </w:r>
    </w:p>
    <w:p w14:paraId="2139D258" w14:textId="2E4EA833" w:rsidR="007B5E2A" w:rsidRPr="00DF0DD9" w:rsidRDefault="007B5E2A" w:rsidP="00C22F6D">
      <w:pPr>
        <w:pStyle w:val="S0"/>
        <w:numPr>
          <w:ilvl w:val="0"/>
          <w:numId w:val="21"/>
        </w:numPr>
        <w:spacing w:before="120"/>
        <w:ind w:left="567" w:hanging="567"/>
      </w:pPr>
      <w:r w:rsidRPr="00DF0DD9">
        <w:t>ГОСТ Р 51946</w:t>
      </w:r>
      <w:r w:rsidR="00345E44">
        <w:t>-2002</w:t>
      </w:r>
      <w:r w:rsidRPr="00DF0DD9">
        <w:t xml:space="preserve"> Нефтепродукты и битуминозные материалы. Метод определения воды дистилляцией.</w:t>
      </w:r>
    </w:p>
    <w:p w14:paraId="42473D68" w14:textId="77777777" w:rsidR="00F356FB" w:rsidRPr="00DF0DD9" w:rsidRDefault="00F356FB" w:rsidP="00C22F6D">
      <w:pPr>
        <w:pStyle w:val="S0"/>
        <w:numPr>
          <w:ilvl w:val="0"/>
          <w:numId w:val="21"/>
        </w:numPr>
        <w:spacing w:before="120"/>
        <w:ind w:left="567" w:hanging="567"/>
      </w:pPr>
      <w:r w:rsidRPr="00DF0DD9">
        <w:t>ГОСТ Р 52247-20</w:t>
      </w:r>
      <w:r w:rsidR="00D03D4A">
        <w:t>21</w:t>
      </w:r>
      <w:r w:rsidRPr="00DF0DD9">
        <w:rPr>
          <w:color w:val="000000"/>
        </w:rPr>
        <w:t xml:space="preserve"> </w:t>
      </w:r>
      <w:r w:rsidRPr="00DF0DD9">
        <w:t>Нефть. Методы определения хлорорганических соединений</w:t>
      </w:r>
      <w:r w:rsidR="00F07E3E" w:rsidRPr="00DF0DD9">
        <w:t>.</w:t>
      </w:r>
    </w:p>
    <w:p w14:paraId="420B848A" w14:textId="77777777" w:rsidR="00F356FB" w:rsidRPr="00DF0DD9" w:rsidRDefault="00F356FB" w:rsidP="00C22F6D">
      <w:pPr>
        <w:pStyle w:val="S0"/>
        <w:numPr>
          <w:ilvl w:val="0"/>
          <w:numId w:val="21"/>
        </w:numPr>
        <w:spacing w:before="120"/>
        <w:ind w:left="567" w:hanging="567"/>
      </w:pPr>
      <w:r w:rsidRPr="00DF0DD9">
        <w:t>ГОСТ Р 53228-2008 Весы неавтоматического действия. Часть 1. Метрологические и технические требования. Испытания.</w:t>
      </w:r>
    </w:p>
    <w:p w14:paraId="4EE88018" w14:textId="77777777" w:rsidR="00E405A4" w:rsidRPr="00DF0DD9" w:rsidRDefault="00E405A4" w:rsidP="00C22F6D">
      <w:pPr>
        <w:pStyle w:val="S0"/>
        <w:numPr>
          <w:ilvl w:val="0"/>
          <w:numId w:val="21"/>
        </w:numPr>
        <w:spacing w:before="120"/>
        <w:ind w:left="567" w:hanging="567"/>
      </w:pPr>
      <w:r w:rsidRPr="00DF0DD9">
        <w:t>ГОСТ Р 54729-2011 Соль поваренная пищевая. Определение массовой доли влаги термогравиметрическим методом.</w:t>
      </w:r>
    </w:p>
    <w:p w14:paraId="4886EA04" w14:textId="77777777" w:rsidR="00F356FB" w:rsidRDefault="00F356FB" w:rsidP="00C22F6D">
      <w:pPr>
        <w:pStyle w:val="S0"/>
        <w:numPr>
          <w:ilvl w:val="0"/>
          <w:numId w:val="21"/>
        </w:numPr>
        <w:spacing w:before="120"/>
        <w:ind w:left="567" w:hanging="567"/>
      </w:pPr>
      <w:r w:rsidRPr="00DF0DD9">
        <w:rPr>
          <w:lang w:eastAsia="ko-KR"/>
        </w:rPr>
        <w:t>ГОСТ Р 55878-2013</w:t>
      </w:r>
      <w:r w:rsidRPr="00DF0DD9">
        <w:t xml:space="preserve"> Спирт этиловый технический гидролизный ректификованный. Технические условия.</w:t>
      </w:r>
    </w:p>
    <w:p w14:paraId="7ACC785C" w14:textId="77777777" w:rsidR="000D62B9" w:rsidRPr="00DF0DD9" w:rsidRDefault="000D62B9" w:rsidP="00C22F6D">
      <w:pPr>
        <w:pStyle w:val="S0"/>
        <w:numPr>
          <w:ilvl w:val="0"/>
          <w:numId w:val="21"/>
        </w:numPr>
        <w:spacing w:before="120"/>
        <w:ind w:left="567" w:hanging="567"/>
      </w:pPr>
      <w:r w:rsidRPr="00DF0DD9">
        <w:t xml:space="preserve">ГОСТ </w:t>
      </w:r>
      <w:r>
        <w:t>Р 58577-2019</w:t>
      </w:r>
      <w:r w:rsidRPr="00DF0DD9">
        <w:t xml:space="preserve"> </w:t>
      </w:r>
      <w:r w:rsidRPr="004B5C23">
        <w:t xml:space="preserve">Правила установления нормативов допустимых выбросов загрязняющих веществ проектируемыми и действующими хозяйствующими </w:t>
      </w:r>
      <w:r w:rsidRPr="004B5C23">
        <w:lastRenderedPageBreak/>
        <w:t>субъектами и методы опред</w:t>
      </w:r>
      <w:r>
        <w:t>еления этих нормативов</w:t>
      </w:r>
      <w:r w:rsidRPr="00DF0DD9">
        <w:t>.</w:t>
      </w:r>
    </w:p>
    <w:p w14:paraId="062C2492" w14:textId="77777777" w:rsidR="007C60D6" w:rsidRPr="00DF0DD9" w:rsidRDefault="007C60D6" w:rsidP="00C22F6D">
      <w:pPr>
        <w:pStyle w:val="S0"/>
        <w:numPr>
          <w:ilvl w:val="0"/>
          <w:numId w:val="21"/>
        </w:numPr>
        <w:spacing w:before="120"/>
        <w:ind w:left="567" w:hanging="567"/>
      </w:pPr>
      <w:r w:rsidRPr="00DF0DD9">
        <w:t>Р 50.1.102-2014 Составление и оформление паспорта безопасности химической продукции.</w:t>
      </w:r>
    </w:p>
    <w:p w14:paraId="668396D4" w14:textId="77777777" w:rsidR="00F07E3E" w:rsidRPr="00DF0DD9" w:rsidRDefault="00F07E3E" w:rsidP="00C22F6D">
      <w:pPr>
        <w:pStyle w:val="S0"/>
        <w:numPr>
          <w:ilvl w:val="0"/>
          <w:numId w:val="21"/>
        </w:numPr>
        <w:spacing w:before="120"/>
        <w:ind w:left="567" w:hanging="567"/>
      </w:pPr>
      <w:r w:rsidRPr="00DF0DD9">
        <w:rPr>
          <w:bCs/>
          <w:color w:val="2D2D2D"/>
          <w:spacing w:val="1"/>
          <w:kern w:val="36"/>
        </w:rPr>
        <w:t xml:space="preserve">РМГ 61-2010 </w:t>
      </w:r>
      <w:r w:rsidR="005E3040" w:rsidRPr="00DF0DD9">
        <w:t>Государственная система обеспечения единства измерений.</w:t>
      </w:r>
      <w:r w:rsidRPr="00DF0DD9">
        <w:rPr>
          <w:bCs/>
          <w:color w:val="2D2D2D"/>
          <w:spacing w:val="1"/>
          <w:kern w:val="36"/>
        </w:rPr>
        <w:t xml:space="preserve"> Показатели точности, правильности, прецизионности методик количественного химического анализа. Методы оценки.</w:t>
      </w:r>
    </w:p>
    <w:p w14:paraId="6E1BFD7F" w14:textId="4511185D" w:rsidR="001A3A85" w:rsidRDefault="009F1735" w:rsidP="009F1735">
      <w:pPr>
        <w:pStyle w:val="S0"/>
        <w:numPr>
          <w:ilvl w:val="0"/>
          <w:numId w:val="21"/>
        </w:numPr>
        <w:spacing w:before="120"/>
        <w:ind w:left="567" w:hanging="567"/>
      </w:pPr>
      <w:r w:rsidRPr="009F1735">
        <w:t>СанПиН 1.2.3685-21 Гигиенические нормы и требования к обеспечению безопасности и(или) безвредности для ч</w:t>
      </w:r>
      <w:r>
        <w:t>еловека факторов среды обитания</w:t>
      </w:r>
      <w:r w:rsidR="0075077A">
        <w:t>.</w:t>
      </w:r>
    </w:p>
    <w:p w14:paraId="613E4025" w14:textId="77777777" w:rsidR="006D78F4" w:rsidRPr="00DF0DD9" w:rsidRDefault="006D78F4" w:rsidP="00C22F6D">
      <w:pPr>
        <w:pStyle w:val="S0"/>
        <w:numPr>
          <w:ilvl w:val="0"/>
          <w:numId w:val="21"/>
        </w:numPr>
        <w:tabs>
          <w:tab w:val="left" w:pos="567"/>
        </w:tabs>
        <w:spacing w:before="120"/>
        <w:ind w:left="567" w:hanging="567"/>
      </w:pPr>
      <w:r w:rsidRPr="00DF0DD9">
        <w:t>ОСТ 38.01408-86 Керосины осветленные.</w:t>
      </w:r>
    </w:p>
    <w:p w14:paraId="2C2FB252" w14:textId="77777777" w:rsidR="006D78F4" w:rsidRPr="00DF0DD9" w:rsidRDefault="006D78F4" w:rsidP="00C22F6D">
      <w:pPr>
        <w:pStyle w:val="S0"/>
        <w:numPr>
          <w:ilvl w:val="0"/>
          <w:numId w:val="21"/>
        </w:numPr>
        <w:tabs>
          <w:tab w:val="left" w:pos="567"/>
        </w:tabs>
        <w:spacing w:before="120"/>
        <w:ind w:left="567" w:hanging="567"/>
      </w:pPr>
      <w:r w:rsidRPr="00DF0DD9">
        <w:rPr>
          <w:caps/>
        </w:rPr>
        <w:t>ОСТ</w:t>
      </w:r>
      <w:r w:rsidRPr="00DF0DD9">
        <w:t xml:space="preserve"> 39-099-79</w:t>
      </w:r>
      <w:r w:rsidRPr="00DF0DD9">
        <w:rPr>
          <w:lang w:eastAsia="ko-KR"/>
        </w:rPr>
        <w:t xml:space="preserve"> </w:t>
      </w:r>
      <w:r w:rsidRPr="00DF0DD9">
        <w:t>Ингибиторы коррозии. Методы оценки эффективности защитного действия ингибиторов коррозии в нефтепромысловых сточных вод.</w:t>
      </w:r>
    </w:p>
    <w:p w14:paraId="3CD8B653" w14:textId="77777777" w:rsidR="006D78F4" w:rsidRPr="00DF0DD9" w:rsidRDefault="006D78F4" w:rsidP="00C22F6D">
      <w:pPr>
        <w:pStyle w:val="S0"/>
        <w:numPr>
          <w:ilvl w:val="0"/>
          <w:numId w:val="21"/>
        </w:numPr>
        <w:tabs>
          <w:tab w:val="left" w:pos="567"/>
        </w:tabs>
        <w:spacing w:before="120"/>
        <w:ind w:left="567" w:hanging="567"/>
      </w:pPr>
      <w:r w:rsidRPr="00DF0DD9">
        <w:t>ОСТ 39-133-81 Вода для заводнения нефтяных пластов. Определение содержания нефти в промысловой сточной воде.</w:t>
      </w:r>
    </w:p>
    <w:p w14:paraId="60D77361" w14:textId="77777777" w:rsidR="006D78F4" w:rsidRPr="00DF0DD9" w:rsidRDefault="006D78F4" w:rsidP="00C22F6D">
      <w:pPr>
        <w:pStyle w:val="S0"/>
        <w:numPr>
          <w:ilvl w:val="0"/>
          <w:numId w:val="21"/>
        </w:numPr>
        <w:tabs>
          <w:tab w:val="left" w:pos="567"/>
        </w:tabs>
        <w:spacing w:before="120"/>
        <w:ind w:left="567" w:hanging="567"/>
      </w:pPr>
      <w:r w:rsidRPr="00DF0DD9">
        <w:t>ОСТ 39-225-88 Вода для заводнения нефтяных пластов. Требования к качеству.</w:t>
      </w:r>
    </w:p>
    <w:p w14:paraId="4472394A" w14:textId="77777777" w:rsidR="006D78F4" w:rsidRPr="00DF0DD9" w:rsidRDefault="006D78F4" w:rsidP="00C22F6D">
      <w:pPr>
        <w:pStyle w:val="S0"/>
        <w:numPr>
          <w:ilvl w:val="0"/>
          <w:numId w:val="21"/>
        </w:numPr>
        <w:tabs>
          <w:tab w:val="left" w:pos="567"/>
        </w:tabs>
        <w:spacing w:before="120"/>
        <w:ind w:left="567" w:hanging="567"/>
      </w:pPr>
      <w:r w:rsidRPr="00DF0DD9">
        <w:t>ОСТ 39-231-89 Вода для заводнения нефтяных пластов. Определение содержания механических примесей в речных и промысловых водах.</w:t>
      </w:r>
    </w:p>
    <w:p w14:paraId="6D0C98AF" w14:textId="77777777" w:rsidR="006D78F4" w:rsidRPr="00DF0DD9" w:rsidRDefault="006D78F4" w:rsidP="00C22F6D">
      <w:pPr>
        <w:pStyle w:val="S0"/>
        <w:numPr>
          <w:ilvl w:val="0"/>
          <w:numId w:val="21"/>
        </w:numPr>
        <w:tabs>
          <w:tab w:val="left" w:pos="567"/>
        </w:tabs>
        <w:spacing w:before="120"/>
        <w:ind w:left="567" w:hanging="567"/>
      </w:pPr>
      <w:r w:rsidRPr="00DF0DD9">
        <w:t>РД 39-0147103-350-89 Оценка бактерицидной эффективности реагентов относительно адгезированных клеток сульфатвосстанавливающих бактерий при лабораторных испытаниях.</w:t>
      </w:r>
    </w:p>
    <w:p w14:paraId="174A5262" w14:textId="77777777" w:rsidR="006D78F4" w:rsidRPr="00DF0DD9" w:rsidRDefault="006D78F4" w:rsidP="00C22F6D">
      <w:pPr>
        <w:pStyle w:val="S0"/>
        <w:numPr>
          <w:ilvl w:val="0"/>
          <w:numId w:val="21"/>
        </w:numPr>
        <w:tabs>
          <w:tab w:val="left" w:pos="567"/>
        </w:tabs>
        <w:spacing w:before="120"/>
        <w:ind w:left="567" w:hanging="567"/>
      </w:pPr>
      <w:r w:rsidRPr="00DF0DD9">
        <w:t>РД 39-1-641-81 Методика подбора ингибиторов отложения солей для технологических процессов подготовки нефти.</w:t>
      </w:r>
    </w:p>
    <w:p w14:paraId="19474728" w14:textId="77777777" w:rsidR="006D78F4" w:rsidRPr="00DF0DD9" w:rsidRDefault="006D78F4" w:rsidP="00C22F6D">
      <w:pPr>
        <w:pStyle w:val="S0"/>
        <w:numPr>
          <w:ilvl w:val="0"/>
          <w:numId w:val="21"/>
        </w:numPr>
        <w:tabs>
          <w:tab w:val="left" w:pos="567"/>
        </w:tabs>
        <w:spacing w:before="120"/>
        <w:ind w:left="567" w:hanging="567"/>
      </w:pPr>
      <w:r w:rsidRPr="00DF0DD9">
        <w:t>РД 39-30-574-81 Методика определения коррозионной агрессивности и оценки совместимости с ингибиторами коррозии химреагентов, применяемых в нефтедобыче.</w:t>
      </w:r>
    </w:p>
    <w:p w14:paraId="5E817CEE" w14:textId="77777777" w:rsidR="006D78F4" w:rsidRPr="00DF0DD9" w:rsidRDefault="006D78F4" w:rsidP="00C22F6D">
      <w:pPr>
        <w:pStyle w:val="S0"/>
        <w:numPr>
          <w:ilvl w:val="0"/>
          <w:numId w:val="21"/>
        </w:numPr>
        <w:tabs>
          <w:tab w:val="left" w:pos="567"/>
        </w:tabs>
        <w:spacing w:before="120"/>
        <w:ind w:left="567" w:hanging="567"/>
      </w:pPr>
      <w:r w:rsidRPr="00DF0DD9">
        <w:t>РД 153-39.0-625-09 Инструкция по технологии обработки призабойных зон с применением растворителя «МИА-пром» для увеличения производительности добывающих скважин».</w:t>
      </w:r>
    </w:p>
    <w:p w14:paraId="28A2A788" w14:textId="77777777" w:rsidR="006D78F4" w:rsidRPr="00DF0DD9" w:rsidRDefault="006D78F4" w:rsidP="00C22F6D">
      <w:pPr>
        <w:pStyle w:val="S0"/>
        <w:numPr>
          <w:ilvl w:val="0"/>
          <w:numId w:val="21"/>
        </w:numPr>
        <w:tabs>
          <w:tab w:val="left" w:pos="567"/>
        </w:tabs>
        <w:spacing w:before="120"/>
        <w:ind w:left="567" w:hanging="567"/>
      </w:pPr>
      <w:r w:rsidRPr="00DF0DD9">
        <w:t>РД 39-3-1273-85 Руководство по тестированию химических реагентов для обработки призабойной зоны пласта добывающих и нагнетательных скважин.</w:t>
      </w:r>
    </w:p>
    <w:p w14:paraId="0301C38F" w14:textId="77777777" w:rsidR="006D78F4" w:rsidRDefault="006D78F4" w:rsidP="00C22F6D">
      <w:pPr>
        <w:pStyle w:val="S0"/>
        <w:numPr>
          <w:ilvl w:val="0"/>
          <w:numId w:val="21"/>
        </w:numPr>
        <w:tabs>
          <w:tab w:val="left" w:pos="567"/>
        </w:tabs>
        <w:spacing w:before="120"/>
        <w:ind w:left="567" w:hanging="567"/>
      </w:pPr>
      <w:r w:rsidRPr="00DF0DD9">
        <w:t>РД 153-39.0-313-03 Методики испытаний подбора и контроля использования деэмульгаторов при промысловой подготовке нефти.</w:t>
      </w:r>
    </w:p>
    <w:p w14:paraId="75B7EC6F" w14:textId="77777777" w:rsidR="006D78F4" w:rsidRPr="00DF0DD9" w:rsidRDefault="006D78F4" w:rsidP="00C22F6D">
      <w:pPr>
        <w:pStyle w:val="S0"/>
        <w:numPr>
          <w:ilvl w:val="0"/>
          <w:numId w:val="21"/>
        </w:numPr>
        <w:tabs>
          <w:tab w:val="left" w:pos="567"/>
        </w:tabs>
        <w:spacing w:before="120"/>
        <w:ind w:left="567" w:hanging="567"/>
      </w:pPr>
      <w:r w:rsidRPr="00DF0DD9">
        <w:t>ТУ 4215-002-166-25682-97 Аспиратор сильфонный</w:t>
      </w:r>
      <w:r w:rsidRPr="00DF0DD9">
        <w:rPr>
          <w:rStyle w:val="apple-converted-space"/>
        </w:rPr>
        <w:t> </w:t>
      </w:r>
      <w:r w:rsidRPr="00DF0DD9">
        <w:t>АМ-5М.</w:t>
      </w:r>
    </w:p>
    <w:p w14:paraId="2BF653F7" w14:textId="77777777" w:rsidR="006D78F4" w:rsidRPr="00DF0DD9" w:rsidRDefault="006D78F4" w:rsidP="00C22F6D">
      <w:pPr>
        <w:pStyle w:val="S0"/>
        <w:numPr>
          <w:ilvl w:val="0"/>
          <w:numId w:val="21"/>
        </w:numPr>
        <w:tabs>
          <w:tab w:val="left" w:pos="567"/>
        </w:tabs>
        <w:spacing w:before="120"/>
        <w:ind w:left="567" w:hanging="567"/>
      </w:pPr>
      <w:r w:rsidRPr="00DF0DD9">
        <w:t>ТУ 2149-051-32496445-2006 ФЛЮС ТРИАСАЛТ «СТ» (кальций азотнокислый).</w:t>
      </w:r>
    </w:p>
    <w:p w14:paraId="23FFFC08" w14:textId="77777777" w:rsidR="006D78F4" w:rsidRPr="00DF0DD9" w:rsidRDefault="006D78F4" w:rsidP="00C22F6D">
      <w:pPr>
        <w:pStyle w:val="S0"/>
        <w:numPr>
          <w:ilvl w:val="0"/>
          <w:numId w:val="21"/>
        </w:numPr>
        <w:tabs>
          <w:tab w:val="left" w:pos="567"/>
        </w:tabs>
        <w:spacing w:before="120"/>
        <w:ind w:left="567" w:hanging="567"/>
      </w:pPr>
      <w:r w:rsidRPr="00DF0DD9">
        <w:t>ТУ 25-2021.007-88 Термометры лабораторные стеклянные с взаимозаменяемыми конусами.</w:t>
      </w:r>
    </w:p>
    <w:p w14:paraId="2E747575" w14:textId="77777777" w:rsidR="006D78F4" w:rsidRPr="00DF0DD9" w:rsidRDefault="006D78F4" w:rsidP="00C22F6D">
      <w:pPr>
        <w:pStyle w:val="S0"/>
        <w:numPr>
          <w:ilvl w:val="0"/>
          <w:numId w:val="21"/>
        </w:numPr>
        <w:tabs>
          <w:tab w:val="left" w:pos="567"/>
        </w:tabs>
        <w:spacing w:before="120"/>
        <w:ind w:left="567" w:hanging="567"/>
      </w:pPr>
      <w:r w:rsidRPr="00DF0DD9">
        <w:t>ТУ 25-2024.010-88 Аппараты для количественного определения содержания воды в нефтяных, пищевых и других продуктах.</w:t>
      </w:r>
    </w:p>
    <w:p w14:paraId="44CAC5F9" w14:textId="77777777" w:rsidR="006D78F4" w:rsidRPr="00DF0DD9" w:rsidRDefault="006D78F4" w:rsidP="00C22F6D">
      <w:pPr>
        <w:pStyle w:val="S0"/>
        <w:numPr>
          <w:ilvl w:val="0"/>
          <w:numId w:val="21"/>
        </w:numPr>
        <w:tabs>
          <w:tab w:val="left" w:pos="567"/>
        </w:tabs>
        <w:spacing w:before="120"/>
        <w:ind w:left="567" w:hanging="567"/>
      </w:pPr>
      <w:r w:rsidRPr="00DF0DD9">
        <w:t>ТУ 2642-001-33813273-97 Стандарт-титры (Фиксаналы; Нормадозы).</w:t>
      </w:r>
    </w:p>
    <w:p w14:paraId="3219AB56" w14:textId="77777777" w:rsidR="006D78F4" w:rsidRPr="00DF0DD9" w:rsidRDefault="006D78F4" w:rsidP="00C22F6D">
      <w:pPr>
        <w:pStyle w:val="S0"/>
        <w:numPr>
          <w:ilvl w:val="0"/>
          <w:numId w:val="21"/>
        </w:numPr>
        <w:tabs>
          <w:tab w:val="left" w:pos="567"/>
        </w:tabs>
        <w:spacing w:before="120"/>
        <w:ind w:left="567" w:hanging="567"/>
      </w:pPr>
      <w:r w:rsidRPr="00DF0DD9">
        <w:t>ТУ 2642-001-68085491-2011 Фильтры обеззоленные.</w:t>
      </w:r>
    </w:p>
    <w:p w14:paraId="1DCEDFD4" w14:textId="77777777" w:rsidR="006D78F4" w:rsidRPr="00DF0DD9" w:rsidRDefault="006D78F4" w:rsidP="00C22F6D">
      <w:pPr>
        <w:pStyle w:val="S0"/>
        <w:numPr>
          <w:ilvl w:val="0"/>
          <w:numId w:val="21"/>
        </w:numPr>
        <w:tabs>
          <w:tab w:val="left" w:pos="567"/>
        </w:tabs>
        <w:spacing w:before="120"/>
        <w:ind w:left="567" w:hanging="567"/>
      </w:pPr>
      <w:r w:rsidRPr="00DF0DD9">
        <w:t>ТУ 381011026-85 Нефрас С4-150/200 (заменитель уайт-спирита).</w:t>
      </w:r>
    </w:p>
    <w:p w14:paraId="246D9CD6" w14:textId="77777777" w:rsidR="006D78F4" w:rsidRPr="00DF0DD9" w:rsidRDefault="006D78F4" w:rsidP="00C22F6D">
      <w:pPr>
        <w:pStyle w:val="S0"/>
        <w:numPr>
          <w:ilvl w:val="0"/>
          <w:numId w:val="21"/>
        </w:numPr>
        <w:tabs>
          <w:tab w:val="left" w:pos="567"/>
        </w:tabs>
        <w:spacing w:before="120"/>
        <w:ind w:left="567" w:hanging="567"/>
      </w:pPr>
      <w:r w:rsidRPr="00DF0DD9">
        <w:t>ТУ 6-09-07-1684-89 Дитизин (1,5 – дифенилтиокарбазон) для анализа. Чистый.</w:t>
      </w:r>
    </w:p>
    <w:p w14:paraId="1C2688E6" w14:textId="77777777" w:rsidR="006D78F4" w:rsidRPr="00DF0DD9" w:rsidRDefault="006D78F4" w:rsidP="00C22F6D">
      <w:pPr>
        <w:pStyle w:val="S0"/>
        <w:numPr>
          <w:ilvl w:val="0"/>
          <w:numId w:val="21"/>
        </w:numPr>
        <w:tabs>
          <w:tab w:val="left" w:pos="567"/>
        </w:tabs>
        <w:spacing w:before="120"/>
        <w:ind w:left="567" w:hanging="567"/>
      </w:pPr>
      <w:r w:rsidRPr="00DF0DD9">
        <w:t>ТУ 6-09-13-945-95 Мурексид (Аммоний пурпуровокислый,1-водный).</w:t>
      </w:r>
    </w:p>
    <w:p w14:paraId="0D5E9A27" w14:textId="77777777" w:rsidR="006D78F4" w:rsidRPr="00DF0DD9" w:rsidRDefault="006D78F4" w:rsidP="00C22F6D">
      <w:pPr>
        <w:pStyle w:val="S0"/>
        <w:numPr>
          <w:ilvl w:val="0"/>
          <w:numId w:val="21"/>
        </w:numPr>
        <w:tabs>
          <w:tab w:val="left" w:pos="567"/>
        </w:tabs>
        <w:spacing w:before="120"/>
        <w:ind w:left="567" w:hanging="567"/>
      </w:pPr>
      <w:r w:rsidRPr="00DF0DD9">
        <w:lastRenderedPageBreak/>
        <w:t>ТУ 6-09-1678-95 Фильтры обеззоленные (белая, красная, синяя ленты).</w:t>
      </w:r>
    </w:p>
    <w:p w14:paraId="014C7F4C" w14:textId="77777777" w:rsidR="006D78F4" w:rsidRPr="00DF0DD9" w:rsidRDefault="006D78F4" w:rsidP="00C22F6D">
      <w:pPr>
        <w:pStyle w:val="S0"/>
        <w:numPr>
          <w:ilvl w:val="0"/>
          <w:numId w:val="21"/>
        </w:numPr>
        <w:tabs>
          <w:tab w:val="left" w:pos="567"/>
        </w:tabs>
        <w:spacing w:before="120"/>
        <w:ind w:left="567" w:hanging="567"/>
      </w:pPr>
      <w:r w:rsidRPr="00DF0DD9">
        <w:t>ТУ 6-09-1760-72 Эриохром черный Т.</w:t>
      </w:r>
    </w:p>
    <w:p w14:paraId="6EBC31C4" w14:textId="77777777" w:rsidR="006D78F4" w:rsidRPr="00DF0DD9" w:rsidRDefault="006D78F4" w:rsidP="00C22F6D">
      <w:pPr>
        <w:pStyle w:val="S0"/>
        <w:numPr>
          <w:ilvl w:val="0"/>
          <w:numId w:val="21"/>
        </w:numPr>
        <w:tabs>
          <w:tab w:val="left" w:pos="567"/>
        </w:tabs>
        <w:spacing w:before="120"/>
        <w:ind w:left="567" w:hanging="567"/>
      </w:pPr>
      <w:r w:rsidRPr="00DF0DD9">
        <w:t xml:space="preserve">ТУ 6-09-3513-86 Ацетон ОП-2 особо чистый 9-5. </w:t>
      </w:r>
    </w:p>
    <w:p w14:paraId="44CE1E05" w14:textId="77777777" w:rsidR="006D78F4" w:rsidRPr="00DF0DD9" w:rsidRDefault="006D78F4" w:rsidP="00C22F6D">
      <w:pPr>
        <w:pStyle w:val="S0"/>
        <w:numPr>
          <w:ilvl w:val="0"/>
          <w:numId w:val="21"/>
        </w:numPr>
        <w:tabs>
          <w:tab w:val="left" w:pos="567"/>
        </w:tabs>
        <w:spacing w:before="120"/>
        <w:ind w:left="567" w:hanging="567"/>
      </w:pPr>
      <w:r w:rsidRPr="00DF0DD9">
        <w:t>ТУ 6-09-4711-81 Кальций хлористый обезвоженный. Кальций хлористый.</w:t>
      </w:r>
    </w:p>
    <w:p w14:paraId="326287E6" w14:textId="77777777" w:rsidR="006D78F4" w:rsidRPr="00DF0DD9" w:rsidRDefault="006D78F4" w:rsidP="00C22F6D">
      <w:pPr>
        <w:pStyle w:val="S0"/>
        <w:numPr>
          <w:ilvl w:val="0"/>
          <w:numId w:val="21"/>
        </w:numPr>
        <w:tabs>
          <w:tab w:val="left" w:pos="567"/>
        </w:tabs>
        <w:spacing w:before="120"/>
        <w:ind w:left="567" w:hanging="567"/>
      </w:pPr>
      <w:r w:rsidRPr="00DF0DD9">
        <w:t>ТУ 6-09-5171-84 Метиловый оранжевый, индикатор (пара-Диметиламиноазобензолсульфакислый натрий) чистый для анализа.</w:t>
      </w:r>
    </w:p>
    <w:p w14:paraId="0904537B" w14:textId="77777777" w:rsidR="006D78F4" w:rsidRPr="00DF0DD9" w:rsidRDefault="006D78F4" w:rsidP="00C22F6D">
      <w:pPr>
        <w:pStyle w:val="S0"/>
        <w:numPr>
          <w:ilvl w:val="0"/>
          <w:numId w:val="21"/>
        </w:numPr>
        <w:tabs>
          <w:tab w:val="left" w:pos="567"/>
        </w:tabs>
        <w:spacing w:before="120"/>
        <w:ind w:left="567" w:hanging="567"/>
      </w:pPr>
      <w:r w:rsidRPr="00DF0DD9">
        <w:t>ТУ 6-09-5360-88 Фенолфталеин. Чистый для анализа.</w:t>
      </w:r>
    </w:p>
    <w:p w14:paraId="06034FC2" w14:textId="77777777" w:rsidR="006D78F4" w:rsidRPr="00DF0DD9" w:rsidRDefault="006D78F4" w:rsidP="00C22F6D">
      <w:pPr>
        <w:pStyle w:val="S0"/>
        <w:numPr>
          <w:ilvl w:val="0"/>
          <w:numId w:val="21"/>
        </w:numPr>
        <w:tabs>
          <w:tab w:val="left" w:pos="567"/>
        </w:tabs>
        <w:spacing w:before="120"/>
        <w:ind w:left="567" w:hanging="567"/>
      </w:pPr>
      <w:r w:rsidRPr="00DF0DD9">
        <w:t>ТУ 6-09-5422-90 Бромкрезоловый пурпуровый, индикатор, СПЧ (5,5ъ-Дибром-о-крезолсульфофталеин) чистый для анализа.</w:t>
      </w:r>
    </w:p>
    <w:p w14:paraId="4817702F" w14:textId="77777777" w:rsidR="006D78F4" w:rsidRPr="00DF0DD9" w:rsidRDefault="006D78F4" w:rsidP="00C22F6D">
      <w:pPr>
        <w:pStyle w:val="S0"/>
        <w:numPr>
          <w:ilvl w:val="0"/>
          <w:numId w:val="21"/>
        </w:numPr>
        <w:tabs>
          <w:tab w:val="left" w:pos="567"/>
        </w:tabs>
        <w:spacing w:before="120"/>
        <w:ind w:left="567" w:hanging="567"/>
      </w:pPr>
      <w:r w:rsidRPr="00DF0DD9">
        <w:t>ТУ 6-09-706-76 Кальций сульфат (Кальций сернокислый) чда, чистый.</w:t>
      </w:r>
    </w:p>
    <w:p w14:paraId="4637A972" w14:textId="77777777" w:rsidR="006D78F4" w:rsidRPr="00DF0DD9" w:rsidRDefault="006D78F4" w:rsidP="00C22F6D">
      <w:pPr>
        <w:pStyle w:val="S0"/>
        <w:numPr>
          <w:ilvl w:val="0"/>
          <w:numId w:val="21"/>
        </w:numPr>
        <w:tabs>
          <w:tab w:val="left" w:pos="567"/>
        </w:tabs>
        <w:spacing w:before="120"/>
        <w:ind w:left="567" w:hanging="567"/>
      </w:pPr>
      <w:r w:rsidRPr="00DF0DD9">
        <w:t>ТУ 9199-008-00340635-95 Лактат натрия.</w:t>
      </w:r>
    </w:p>
    <w:p w14:paraId="606C433E" w14:textId="77777777" w:rsidR="006D78F4" w:rsidRPr="00DF0DD9" w:rsidRDefault="006D78F4" w:rsidP="00C22F6D">
      <w:pPr>
        <w:pStyle w:val="S0"/>
        <w:numPr>
          <w:ilvl w:val="0"/>
          <w:numId w:val="21"/>
        </w:numPr>
        <w:tabs>
          <w:tab w:val="left" w:pos="567"/>
        </w:tabs>
        <w:spacing w:before="120"/>
        <w:ind w:left="567" w:hanging="567"/>
      </w:pPr>
      <w:r w:rsidRPr="00DF0DD9">
        <w:t>ТУ 92-891.029-91 Посуда лабораторная из термостойкого стекла.</w:t>
      </w:r>
    </w:p>
    <w:p w14:paraId="345C90A5" w14:textId="77777777" w:rsidR="006D78F4" w:rsidRPr="00DF0DD9" w:rsidRDefault="006D78F4" w:rsidP="00C22F6D">
      <w:pPr>
        <w:pStyle w:val="S0"/>
        <w:numPr>
          <w:ilvl w:val="0"/>
          <w:numId w:val="21"/>
        </w:numPr>
        <w:tabs>
          <w:tab w:val="left" w:pos="567"/>
        </w:tabs>
        <w:spacing w:before="120"/>
        <w:ind w:left="567" w:hanging="567"/>
      </w:pPr>
      <w:r w:rsidRPr="00DF0DD9">
        <w:t>ТУ 9461-010-00480514-99 Флаконы из трубки стеклянной марок АБ-1 и НС-3 ФО, ФИ «Клин».</w:t>
      </w:r>
    </w:p>
    <w:p w14:paraId="5E25CBBA" w14:textId="77777777" w:rsidR="006D78F4" w:rsidRPr="00DF0DD9" w:rsidRDefault="006D78F4" w:rsidP="00C22F6D">
      <w:pPr>
        <w:pStyle w:val="S0"/>
        <w:numPr>
          <w:ilvl w:val="0"/>
          <w:numId w:val="21"/>
        </w:numPr>
        <w:tabs>
          <w:tab w:val="left" w:pos="567"/>
        </w:tabs>
        <w:spacing w:before="120"/>
        <w:ind w:left="567" w:hanging="567"/>
      </w:pPr>
      <w:r w:rsidRPr="00DF0DD9">
        <w:t>ТУ У 33.2-14307481-042:2007 Термометры для испытаний нефтепродуктов ТН.</w:t>
      </w:r>
    </w:p>
    <w:p w14:paraId="6B058AD7" w14:textId="77777777" w:rsidR="006D78F4" w:rsidRPr="00DF0DD9" w:rsidRDefault="006D78F4" w:rsidP="00C22F6D">
      <w:pPr>
        <w:pStyle w:val="S0"/>
        <w:numPr>
          <w:ilvl w:val="0"/>
          <w:numId w:val="21"/>
        </w:numPr>
        <w:tabs>
          <w:tab w:val="left" w:pos="567"/>
        </w:tabs>
        <w:spacing w:before="120"/>
        <w:ind w:left="567" w:hanging="567"/>
      </w:pPr>
      <w:r w:rsidRPr="00DF0DD9">
        <w:t>ТУ У6-13441912.004-99 Селитра кальциевая гранулированная.</w:t>
      </w:r>
    </w:p>
    <w:p w14:paraId="4EAC4600" w14:textId="77777777" w:rsidR="00655F38" w:rsidRDefault="00655F38" w:rsidP="00C22F6D">
      <w:pPr>
        <w:pStyle w:val="S0"/>
        <w:numPr>
          <w:ilvl w:val="0"/>
          <w:numId w:val="21"/>
        </w:numPr>
        <w:spacing w:before="120"/>
        <w:ind w:left="567" w:hanging="567"/>
      </w:pPr>
      <w:r w:rsidRPr="00DF0DD9">
        <w:t>Стандарт Компании № П3-12.02 С-0001 «Нормативное регулирование».</w:t>
      </w:r>
    </w:p>
    <w:p w14:paraId="42065D6B" w14:textId="77777777" w:rsidR="00510964" w:rsidRDefault="00510964" w:rsidP="00C22F6D">
      <w:pPr>
        <w:pStyle w:val="S0"/>
        <w:numPr>
          <w:ilvl w:val="0"/>
          <w:numId w:val="21"/>
        </w:numPr>
        <w:spacing w:before="120"/>
        <w:ind w:left="567" w:hanging="567"/>
      </w:pPr>
      <w:r>
        <w:t>Стандарт Компании №</w:t>
      </w:r>
      <w:r w:rsidR="00E2621D">
        <w:t xml:space="preserve"> </w:t>
      </w:r>
      <w:r>
        <w:t xml:space="preserve">П3-05 С-0084 «Управление отходами». </w:t>
      </w:r>
    </w:p>
    <w:p w14:paraId="093AAF89" w14:textId="77777777" w:rsidR="008D5951" w:rsidRPr="00DF0DD9" w:rsidRDefault="008D5951" w:rsidP="00C22F6D">
      <w:pPr>
        <w:pStyle w:val="S0"/>
        <w:numPr>
          <w:ilvl w:val="0"/>
          <w:numId w:val="21"/>
        </w:numPr>
        <w:spacing w:before="120"/>
        <w:ind w:left="567" w:hanging="567"/>
      </w:pPr>
      <w:r w:rsidRPr="008D5951">
        <w:t>Типовые требования Компании № П1-01.03 ТИ-0002 «Обеспечение и контроль качества при проведении гидроразрыва пласта, кислотного гидроразрыва пласта и большеобъемной кислотной обработки призабойной зоны».</w:t>
      </w:r>
    </w:p>
    <w:p w14:paraId="2B6CD032" w14:textId="77777777" w:rsidR="00F356FB" w:rsidRPr="00DF0DD9" w:rsidRDefault="00F356FB" w:rsidP="00C22F6D">
      <w:pPr>
        <w:pStyle w:val="S0"/>
        <w:numPr>
          <w:ilvl w:val="0"/>
          <w:numId w:val="21"/>
        </w:numPr>
        <w:spacing w:before="120"/>
        <w:ind w:left="567" w:hanging="567"/>
      </w:pPr>
      <w:r w:rsidRPr="00DF0DD9">
        <w:t xml:space="preserve">Методические указания Компании </w:t>
      </w:r>
      <w:r w:rsidR="00655F38" w:rsidRPr="00DF0DD9">
        <w:t xml:space="preserve">№ П4-04 М-0073 </w:t>
      </w:r>
      <w:r w:rsidRPr="00DF0DD9">
        <w:t>«Методика измерений массовой концентрации взвешенных частиц в пробах вод пластовых (попутно добываемых), нефтепромысловых сточных, для заводнения нефтяных пластов гравиметрическим методом».</w:t>
      </w:r>
    </w:p>
    <w:p w14:paraId="087BD533" w14:textId="77777777" w:rsidR="00F30EB1" w:rsidRDefault="00F30EB1" w:rsidP="006B66D3">
      <w:pPr>
        <w:pStyle w:val="S0"/>
        <w:ind w:left="567"/>
      </w:pPr>
    </w:p>
    <w:p w14:paraId="11AEC080" w14:textId="77777777" w:rsidR="005370E7" w:rsidRDefault="005370E7" w:rsidP="00F95CE3">
      <w:pPr>
        <w:pStyle w:val="aff2"/>
        <w:sectPr w:rsidR="005370E7" w:rsidSect="00486728">
          <w:headerReference w:type="even" r:id="rId43"/>
          <w:headerReference w:type="first" r:id="rId44"/>
          <w:pgSz w:w="11906" w:h="16838" w:code="9"/>
          <w:pgMar w:top="567" w:right="1021" w:bottom="567" w:left="1247" w:header="737" w:footer="680" w:gutter="0"/>
          <w:cols w:space="708"/>
          <w:docGrid w:linePitch="360"/>
        </w:sectPr>
      </w:pPr>
    </w:p>
    <w:p w14:paraId="781BA019" w14:textId="77777777" w:rsidR="00F519F2" w:rsidRPr="00815A04" w:rsidRDefault="00F519F2" w:rsidP="00C22F6D">
      <w:pPr>
        <w:pStyle w:val="S13"/>
        <w:pageBreakBefore w:val="0"/>
        <w:numPr>
          <w:ilvl w:val="0"/>
          <w:numId w:val="29"/>
        </w:numPr>
        <w:tabs>
          <w:tab w:val="left" w:pos="709"/>
        </w:tabs>
        <w:ind w:left="0" w:firstLine="0"/>
      </w:pPr>
      <w:bookmarkStart w:id="633" w:name="_Toc115769804"/>
      <w:bookmarkStart w:id="634" w:name="_Toc115779015"/>
      <w:bookmarkStart w:id="635" w:name="_Toc115786417"/>
      <w:bookmarkStart w:id="636" w:name="_Toc115769805"/>
      <w:bookmarkStart w:id="637" w:name="_Toc115779016"/>
      <w:bookmarkStart w:id="638" w:name="_Toc115786418"/>
      <w:bookmarkStart w:id="639" w:name="_Toc115769806"/>
      <w:bookmarkStart w:id="640" w:name="_Toc115779017"/>
      <w:bookmarkStart w:id="641" w:name="_Toc115786419"/>
      <w:bookmarkStart w:id="642" w:name="_Toc115769807"/>
      <w:bookmarkStart w:id="643" w:name="_Toc115779018"/>
      <w:bookmarkStart w:id="644" w:name="_Toc115786420"/>
      <w:bookmarkStart w:id="645" w:name="_Toc115769808"/>
      <w:bookmarkStart w:id="646" w:name="_Toc115779019"/>
      <w:bookmarkStart w:id="647" w:name="_Toc115786421"/>
      <w:bookmarkStart w:id="648" w:name="_ПРИЛОЖЕНИЯ"/>
      <w:bookmarkStart w:id="649" w:name="_Toc115769809"/>
      <w:bookmarkStart w:id="650" w:name="_Toc115779020"/>
      <w:bookmarkStart w:id="651" w:name="_Toc115786422"/>
      <w:bookmarkStart w:id="652" w:name="_Toc115769810"/>
      <w:bookmarkStart w:id="653" w:name="_Toc115779021"/>
      <w:bookmarkStart w:id="654" w:name="_Toc115786423"/>
      <w:bookmarkStart w:id="655" w:name="_Toc115769811"/>
      <w:bookmarkStart w:id="656" w:name="_Toc115779022"/>
      <w:bookmarkStart w:id="657" w:name="_Toc115786424"/>
      <w:bookmarkStart w:id="658" w:name="_Toc115769812"/>
      <w:bookmarkStart w:id="659" w:name="_Toc115779023"/>
      <w:bookmarkStart w:id="660" w:name="_Toc115786425"/>
      <w:bookmarkStart w:id="661" w:name="_Toc115769813"/>
      <w:bookmarkStart w:id="662" w:name="_Toc115779024"/>
      <w:bookmarkStart w:id="663" w:name="_Toc115786426"/>
      <w:bookmarkStart w:id="664" w:name="_Toc115769835"/>
      <w:bookmarkStart w:id="665" w:name="_Toc115779046"/>
      <w:bookmarkStart w:id="666" w:name="_Toc115786448"/>
      <w:bookmarkStart w:id="667" w:name="_ПРИЛОЖЕНИЯ_1"/>
      <w:bookmarkStart w:id="668" w:name="_Toc341780021"/>
      <w:bookmarkStart w:id="669" w:name="_Toc342576058"/>
      <w:bookmarkStart w:id="670" w:name="_Toc454888735"/>
      <w:bookmarkStart w:id="671" w:name="_Toc122616681"/>
      <w:bookmarkStart w:id="672" w:name="приложения"/>
      <w:bookmarkEnd w:id="154"/>
      <w:bookmarkEnd w:id="155"/>
      <w:bookmarkEnd w:id="15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Pr="00815A04">
        <w:lastRenderedPageBreak/>
        <w:t>ПРИЛОЖЕНИ</w:t>
      </w:r>
      <w:bookmarkEnd w:id="668"/>
      <w:bookmarkEnd w:id="669"/>
      <w:r w:rsidRPr="00815A04">
        <w:t>Я</w:t>
      </w:r>
      <w:bookmarkEnd w:id="670"/>
      <w:bookmarkEnd w:id="671"/>
    </w:p>
    <w:bookmarkEnd w:id="672"/>
    <w:p w14:paraId="56D9E8B9" w14:textId="77777777" w:rsidR="00F519F2" w:rsidRPr="00815A04" w:rsidRDefault="00E1018D" w:rsidP="00CF790D">
      <w:pPr>
        <w:pStyle w:val="Sd"/>
        <w:spacing w:before="120"/>
        <w:rPr>
          <w:rFonts w:cs="Arial"/>
          <w:bCs/>
          <w:szCs w:val="20"/>
        </w:rPr>
      </w:pPr>
      <w:r w:rsidRPr="00815A04">
        <w:t xml:space="preserve">Таблица </w:t>
      </w:r>
      <w:r w:rsidR="00AA08D3" w:rsidRPr="00815A04">
        <w:fldChar w:fldCharType="begin"/>
      </w:r>
      <w:r w:rsidR="00A036A8" w:rsidRPr="00815A04">
        <w:instrText xml:space="preserve"> SEQ Таблица \* ARABIC </w:instrText>
      </w:r>
      <w:r w:rsidR="00AA08D3" w:rsidRPr="00815A04">
        <w:fldChar w:fldCharType="separate"/>
      </w:r>
      <w:r w:rsidR="00CF790D">
        <w:rPr>
          <w:noProof/>
        </w:rPr>
        <w:t>31</w:t>
      </w:r>
      <w:r w:rsidR="00AA08D3" w:rsidRPr="00815A04">
        <w:rPr>
          <w:noProof/>
        </w:rPr>
        <w:fldChar w:fldCharType="end"/>
      </w:r>
    </w:p>
    <w:p w14:paraId="00C1F4FA" w14:textId="102C0A03" w:rsidR="00F519F2" w:rsidRPr="00815A04" w:rsidRDefault="00F519F2" w:rsidP="001865B8">
      <w:pPr>
        <w:spacing w:after="60"/>
        <w:jc w:val="right"/>
        <w:rPr>
          <w:rFonts w:ascii="Arial" w:hAnsi="Arial" w:cs="Arial"/>
          <w:b/>
          <w:sz w:val="20"/>
          <w:szCs w:val="20"/>
        </w:rPr>
      </w:pPr>
      <w:r w:rsidRPr="00815A04">
        <w:rPr>
          <w:rFonts w:ascii="Arial" w:hAnsi="Arial" w:cs="Arial"/>
          <w:b/>
          <w:sz w:val="20"/>
          <w:szCs w:val="20"/>
        </w:rPr>
        <w:t xml:space="preserve">Перечень Приложений к </w:t>
      </w:r>
      <w:r w:rsidR="0051591D">
        <w:rPr>
          <w:rFonts w:ascii="Arial" w:hAnsi="Arial" w:cs="Arial"/>
          <w:b/>
          <w:sz w:val="20"/>
          <w:szCs w:val="20"/>
        </w:rPr>
        <w:t xml:space="preserve">Типовым </w:t>
      </w:r>
      <w:r w:rsidR="00471BB9">
        <w:rPr>
          <w:rFonts w:ascii="Arial" w:hAnsi="Arial" w:cs="Arial"/>
          <w:b/>
          <w:sz w:val="20"/>
          <w:szCs w:val="20"/>
        </w:rPr>
        <w:t>требованиям</w:t>
      </w:r>
      <w:r w:rsidR="00471BB9" w:rsidRPr="00815A04">
        <w:rPr>
          <w:rFonts w:ascii="Arial" w:hAnsi="Arial" w:cs="Arial"/>
          <w:b/>
          <w:sz w:val="20"/>
          <w:szCs w:val="20"/>
        </w:rPr>
        <w:t xml:space="preserve"> </w:t>
      </w:r>
      <w:r w:rsidRPr="00815A04">
        <w:rPr>
          <w:rFonts w:ascii="Arial" w:hAnsi="Arial" w:cs="Arial"/>
          <w:b/>
          <w:sz w:val="20"/>
          <w:szCs w:val="20"/>
        </w:rPr>
        <w:t>Компании</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527"/>
        <w:gridCol w:w="5577"/>
        <w:gridCol w:w="2785"/>
      </w:tblGrid>
      <w:tr w:rsidR="00F519F2" w:rsidRPr="00815A04" w14:paraId="3C564947" w14:textId="77777777" w:rsidTr="00497723">
        <w:trPr>
          <w:trHeight w:val="551"/>
          <w:tblHeader/>
        </w:trPr>
        <w:tc>
          <w:tcPr>
            <w:tcW w:w="772" w:type="pct"/>
            <w:tcBorders>
              <w:bottom w:val="single" w:sz="12" w:space="0" w:color="auto"/>
            </w:tcBorders>
            <w:shd w:val="clear" w:color="auto" w:fill="FFD200"/>
            <w:vAlign w:val="center"/>
          </w:tcPr>
          <w:p w14:paraId="2BDFC049" w14:textId="77777777" w:rsidR="00F519F2" w:rsidRPr="00815A04" w:rsidRDefault="00F519F2" w:rsidP="00A45B1C">
            <w:pPr>
              <w:jc w:val="center"/>
              <w:rPr>
                <w:rFonts w:ascii="Arial" w:hAnsi="Arial" w:cs="Arial"/>
                <w:b/>
                <w:bCs/>
                <w:caps/>
                <w:sz w:val="16"/>
                <w:szCs w:val="16"/>
                <w:u w:color="000000"/>
              </w:rPr>
            </w:pPr>
            <w:r w:rsidRPr="00815A04">
              <w:rPr>
                <w:rFonts w:ascii="Arial" w:hAnsi="Arial" w:cs="Arial"/>
                <w:b/>
                <w:bCs/>
                <w:caps/>
                <w:sz w:val="16"/>
                <w:szCs w:val="16"/>
                <w:u w:color="000000"/>
              </w:rPr>
              <w:t xml:space="preserve">НОМЕР </w:t>
            </w:r>
            <w:r w:rsidRPr="00815A04">
              <w:rPr>
                <w:rFonts w:ascii="Arial" w:hAnsi="Arial" w:cs="Arial"/>
                <w:b/>
                <w:bCs/>
                <w:caps/>
                <w:sz w:val="16"/>
                <w:szCs w:val="16"/>
                <w:u w:color="000000"/>
              </w:rPr>
              <w:br/>
              <w:t>ПРИЛОЖЕНИЯ</w:t>
            </w:r>
          </w:p>
        </w:tc>
        <w:tc>
          <w:tcPr>
            <w:tcW w:w="2820" w:type="pct"/>
            <w:tcBorders>
              <w:bottom w:val="single" w:sz="12" w:space="0" w:color="auto"/>
            </w:tcBorders>
            <w:shd w:val="clear" w:color="auto" w:fill="FFD200"/>
            <w:vAlign w:val="center"/>
          </w:tcPr>
          <w:p w14:paraId="41E08377" w14:textId="77777777" w:rsidR="00F519F2" w:rsidRPr="00815A04" w:rsidRDefault="00F519F2" w:rsidP="00A45B1C">
            <w:pPr>
              <w:jc w:val="center"/>
              <w:rPr>
                <w:rFonts w:ascii="Arial" w:hAnsi="Arial" w:cs="Arial"/>
                <w:b/>
                <w:bCs/>
                <w:caps/>
                <w:sz w:val="16"/>
                <w:szCs w:val="16"/>
                <w:u w:color="000000"/>
              </w:rPr>
            </w:pPr>
            <w:r w:rsidRPr="00815A04">
              <w:rPr>
                <w:rFonts w:ascii="Arial" w:hAnsi="Arial" w:cs="Arial"/>
                <w:b/>
                <w:bCs/>
                <w:caps/>
                <w:sz w:val="16"/>
                <w:szCs w:val="16"/>
                <w:u w:color="000000"/>
              </w:rPr>
              <w:t>НАИМЕНОВАНИЕ ПРИЛОЖЕНИЯ</w:t>
            </w:r>
          </w:p>
        </w:tc>
        <w:tc>
          <w:tcPr>
            <w:tcW w:w="1408" w:type="pct"/>
            <w:tcBorders>
              <w:bottom w:val="single" w:sz="12" w:space="0" w:color="auto"/>
            </w:tcBorders>
            <w:shd w:val="clear" w:color="auto" w:fill="FFD200"/>
            <w:vAlign w:val="center"/>
          </w:tcPr>
          <w:p w14:paraId="5D20547E" w14:textId="77777777" w:rsidR="00F519F2" w:rsidRPr="00815A04" w:rsidRDefault="00F519F2" w:rsidP="00A45B1C">
            <w:pPr>
              <w:jc w:val="center"/>
              <w:rPr>
                <w:rFonts w:ascii="Arial" w:hAnsi="Arial" w:cs="Arial"/>
                <w:b/>
                <w:bCs/>
                <w:caps/>
                <w:sz w:val="16"/>
                <w:szCs w:val="16"/>
                <w:u w:color="000000"/>
              </w:rPr>
            </w:pPr>
            <w:r w:rsidRPr="00815A04">
              <w:rPr>
                <w:rFonts w:ascii="Arial" w:hAnsi="Arial" w:cs="Arial"/>
                <w:b/>
                <w:bCs/>
                <w:caps/>
                <w:sz w:val="16"/>
                <w:szCs w:val="16"/>
                <w:u w:color="000000"/>
              </w:rPr>
              <w:t>Примечание</w:t>
            </w:r>
          </w:p>
        </w:tc>
      </w:tr>
      <w:tr w:rsidR="00F519F2" w:rsidRPr="00815A04" w14:paraId="6782EF8C" w14:textId="77777777" w:rsidTr="00497723">
        <w:trPr>
          <w:trHeight w:val="172"/>
          <w:tblHeader/>
        </w:trPr>
        <w:tc>
          <w:tcPr>
            <w:tcW w:w="772" w:type="pct"/>
            <w:tcBorders>
              <w:top w:val="single" w:sz="12" w:space="0" w:color="auto"/>
              <w:bottom w:val="single" w:sz="12" w:space="0" w:color="auto"/>
            </w:tcBorders>
            <w:shd w:val="clear" w:color="auto" w:fill="FFD200"/>
            <w:vAlign w:val="center"/>
          </w:tcPr>
          <w:p w14:paraId="55460B06" w14:textId="77777777" w:rsidR="00F519F2" w:rsidRPr="00815A04" w:rsidRDefault="00F519F2" w:rsidP="00A45B1C">
            <w:pPr>
              <w:jc w:val="center"/>
              <w:rPr>
                <w:rFonts w:ascii="Arial" w:hAnsi="Arial" w:cs="Arial"/>
                <w:b/>
                <w:bCs/>
                <w:caps/>
                <w:sz w:val="16"/>
                <w:szCs w:val="16"/>
                <w:u w:color="000000"/>
              </w:rPr>
            </w:pPr>
            <w:r w:rsidRPr="00815A04">
              <w:rPr>
                <w:rFonts w:ascii="Arial" w:hAnsi="Arial" w:cs="Arial"/>
                <w:b/>
                <w:bCs/>
                <w:caps/>
                <w:sz w:val="16"/>
                <w:szCs w:val="16"/>
                <w:u w:color="000000"/>
              </w:rPr>
              <w:t>1</w:t>
            </w:r>
          </w:p>
        </w:tc>
        <w:tc>
          <w:tcPr>
            <w:tcW w:w="2820" w:type="pct"/>
            <w:tcBorders>
              <w:top w:val="single" w:sz="12" w:space="0" w:color="auto"/>
              <w:bottom w:val="single" w:sz="12" w:space="0" w:color="auto"/>
            </w:tcBorders>
            <w:shd w:val="clear" w:color="auto" w:fill="FFD200"/>
            <w:vAlign w:val="center"/>
          </w:tcPr>
          <w:p w14:paraId="7B21C409" w14:textId="77777777" w:rsidR="00F519F2" w:rsidRPr="00815A04" w:rsidRDefault="00F519F2" w:rsidP="00A45B1C">
            <w:pPr>
              <w:jc w:val="center"/>
              <w:rPr>
                <w:rFonts w:ascii="Arial" w:hAnsi="Arial" w:cs="Arial"/>
                <w:b/>
                <w:bCs/>
                <w:caps/>
                <w:sz w:val="16"/>
                <w:szCs w:val="16"/>
                <w:u w:color="000000"/>
              </w:rPr>
            </w:pPr>
            <w:r w:rsidRPr="00815A04">
              <w:rPr>
                <w:rFonts w:ascii="Arial" w:hAnsi="Arial" w:cs="Arial"/>
                <w:b/>
                <w:bCs/>
                <w:caps/>
                <w:sz w:val="16"/>
                <w:szCs w:val="16"/>
                <w:u w:color="000000"/>
              </w:rPr>
              <w:t>2</w:t>
            </w:r>
          </w:p>
        </w:tc>
        <w:tc>
          <w:tcPr>
            <w:tcW w:w="1408" w:type="pct"/>
            <w:tcBorders>
              <w:top w:val="single" w:sz="12" w:space="0" w:color="auto"/>
              <w:bottom w:val="single" w:sz="12" w:space="0" w:color="auto"/>
            </w:tcBorders>
            <w:shd w:val="clear" w:color="auto" w:fill="FFD200"/>
            <w:vAlign w:val="center"/>
          </w:tcPr>
          <w:p w14:paraId="596A8BD2" w14:textId="77777777" w:rsidR="00F519F2" w:rsidRPr="00815A04" w:rsidRDefault="00F519F2" w:rsidP="00A45B1C">
            <w:pPr>
              <w:jc w:val="center"/>
              <w:rPr>
                <w:rFonts w:ascii="Arial" w:hAnsi="Arial" w:cs="Arial"/>
                <w:b/>
                <w:bCs/>
                <w:caps/>
                <w:sz w:val="16"/>
                <w:szCs w:val="16"/>
                <w:u w:color="000000"/>
              </w:rPr>
            </w:pPr>
            <w:r w:rsidRPr="00815A04">
              <w:rPr>
                <w:rFonts w:ascii="Arial" w:hAnsi="Arial" w:cs="Arial"/>
                <w:b/>
                <w:bCs/>
                <w:caps/>
                <w:sz w:val="16"/>
                <w:szCs w:val="16"/>
                <w:u w:color="000000"/>
              </w:rPr>
              <w:t>3</w:t>
            </w:r>
          </w:p>
        </w:tc>
      </w:tr>
      <w:tr w:rsidR="00F519F2" w:rsidRPr="00815A04" w14:paraId="13FAE174" w14:textId="77777777" w:rsidTr="00497723">
        <w:trPr>
          <w:trHeight w:val="411"/>
        </w:trPr>
        <w:tc>
          <w:tcPr>
            <w:tcW w:w="772" w:type="pct"/>
            <w:tcBorders>
              <w:top w:val="single" w:sz="12" w:space="0" w:color="auto"/>
            </w:tcBorders>
            <w:shd w:val="clear" w:color="auto" w:fill="auto"/>
          </w:tcPr>
          <w:p w14:paraId="252CBC28" w14:textId="77777777" w:rsidR="00F519F2" w:rsidRPr="00CF790D" w:rsidRDefault="00F519F2" w:rsidP="001B61AB">
            <w:pPr>
              <w:rPr>
                <w:szCs w:val="24"/>
              </w:rPr>
            </w:pPr>
            <w:r w:rsidRPr="00CF790D">
              <w:rPr>
                <w:szCs w:val="24"/>
              </w:rPr>
              <w:t>1</w:t>
            </w:r>
          </w:p>
        </w:tc>
        <w:tc>
          <w:tcPr>
            <w:tcW w:w="2820" w:type="pct"/>
            <w:tcBorders>
              <w:top w:val="single" w:sz="12" w:space="0" w:color="auto"/>
            </w:tcBorders>
            <w:shd w:val="clear" w:color="auto" w:fill="auto"/>
          </w:tcPr>
          <w:p w14:paraId="403B0C65" w14:textId="77777777" w:rsidR="00F519F2" w:rsidRPr="00CF790D" w:rsidRDefault="0006091B" w:rsidP="001B61AB">
            <w:pPr>
              <w:rPr>
                <w:b/>
                <w:caps/>
                <w:szCs w:val="24"/>
              </w:rPr>
            </w:pPr>
            <w:bookmarkStart w:id="673" w:name="_Toc456629821"/>
            <w:bookmarkStart w:id="674" w:name="_Toc456630066"/>
            <w:bookmarkStart w:id="675" w:name="_Toc456695603"/>
            <w:bookmarkStart w:id="676" w:name="_Toc465180383"/>
            <w:bookmarkStart w:id="677" w:name="_Toc465180479"/>
            <w:bookmarkStart w:id="678" w:name="_Toc533845871"/>
            <w:bookmarkStart w:id="679" w:name="_Toc534904194"/>
            <w:bookmarkStart w:id="680" w:name="_Toc535239575"/>
            <w:bookmarkStart w:id="681" w:name="_Toc535240533"/>
            <w:bookmarkStart w:id="682" w:name="_Toc535245502"/>
            <w:bookmarkStart w:id="683" w:name="_Toc190652"/>
            <w:r w:rsidRPr="00CF790D">
              <w:rPr>
                <w:szCs w:val="24"/>
              </w:rPr>
              <w:t>Методики испытаний химических реагентов</w:t>
            </w:r>
            <w:bookmarkEnd w:id="673"/>
            <w:bookmarkEnd w:id="674"/>
            <w:bookmarkEnd w:id="675"/>
            <w:bookmarkEnd w:id="676"/>
            <w:bookmarkEnd w:id="677"/>
            <w:bookmarkEnd w:id="678"/>
            <w:bookmarkEnd w:id="679"/>
            <w:bookmarkEnd w:id="680"/>
            <w:bookmarkEnd w:id="681"/>
            <w:bookmarkEnd w:id="682"/>
            <w:bookmarkEnd w:id="683"/>
          </w:p>
        </w:tc>
        <w:tc>
          <w:tcPr>
            <w:tcW w:w="1408" w:type="pct"/>
            <w:tcBorders>
              <w:top w:val="single" w:sz="12" w:space="0" w:color="auto"/>
            </w:tcBorders>
            <w:shd w:val="clear" w:color="auto" w:fill="auto"/>
          </w:tcPr>
          <w:p w14:paraId="34574B92" w14:textId="77777777" w:rsidR="00F519F2" w:rsidRPr="00CF790D" w:rsidRDefault="00C63659" w:rsidP="001B61AB">
            <w:pPr>
              <w:rPr>
                <w:szCs w:val="24"/>
              </w:rPr>
            </w:pPr>
            <w:r w:rsidRPr="00CF790D">
              <w:rPr>
                <w:szCs w:val="24"/>
              </w:rPr>
              <w:t xml:space="preserve">Приложено </w:t>
            </w:r>
            <w:r w:rsidR="009F004E" w:rsidRPr="00CF790D">
              <w:rPr>
                <w:szCs w:val="24"/>
              </w:rPr>
              <w:t>отдельн</w:t>
            </w:r>
            <w:r w:rsidR="0006091B" w:rsidRPr="00CF790D">
              <w:rPr>
                <w:szCs w:val="24"/>
              </w:rPr>
              <w:t>ым</w:t>
            </w:r>
            <w:r w:rsidR="009F004E" w:rsidRPr="00CF790D">
              <w:rPr>
                <w:szCs w:val="24"/>
              </w:rPr>
              <w:t xml:space="preserve"> </w:t>
            </w:r>
            <w:r w:rsidR="0006091B" w:rsidRPr="00CF790D">
              <w:rPr>
                <w:szCs w:val="24"/>
              </w:rPr>
              <w:t xml:space="preserve">файлом в формате </w:t>
            </w:r>
            <w:r w:rsidR="0006091B" w:rsidRPr="00CF790D">
              <w:rPr>
                <w:szCs w:val="24"/>
                <w:lang w:val="en-US"/>
              </w:rPr>
              <w:t>Word</w:t>
            </w:r>
            <w:r w:rsidR="009F004E" w:rsidRPr="00CF790D">
              <w:rPr>
                <w:szCs w:val="24"/>
              </w:rPr>
              <w:t xml:space="preserve"> </w:t>
            </w:r>
          </w:p>
        </w:tc>
      </w:tr>
      <w:tr w:rsidR="00817C93" w:rsidRPr="00815A04" w14:paraId="3E919419" w14:textId="77777777" w:rsidTr="00497723">
        <w:trPr>
          <w:trHeight w:val="411"/>
        </w:trPr>
        <w:tc>
          <w:tcPr>
            <w:tcW w:w="772" w:type="pct"/>
            <w:shd w:val="clear" w:color="auto" w:fill="auto"/>
          </w:tcPr>
          <w:p w14:paraId="1AA7E893" w14:textId="77777777" w:rsidR="00817C93" w:rsidRPr="00CF790D" w:rsidRDefault="008B7D46" w:rsidP="001B61AB">
            <w:pPr>
              <w:pStyle w:val="af0"/>
              <w:rPr>
                <w:sz w:val="24"/>
                <w:szCs w:val="24"/>
                <w:lang w:eastAsia="ko-KR"/>
              </w:rPr>
            </w:pPr>
            <w:r w:rsidRPr="00CF790D">
              <w:rPr>
                <w:sz w:val="24"/>
                <w:szCs w:val="24"/>
                <w:lang w:eastAsia="ko-KR"/>
              </w:rPr>
              <w:t>2</w:t>
            </w:r>
          </w:p>
        </w:tc>
        <w:tc>
          <w:tcPr>
            <w:tcW w:w="2820" w:type="pct"/>
            <w:shd w:val="clear" w:color="auto" w:fill="auto"/>
          </w:tcPr>
          <w:p w14:paraId="3692032E" w14:textId="77777777" w:rsidR="00817C93" w:rsidRPr="00CF790D" w:rsidRDefault="00A2217B" w:rsidP="001B61AB">
            <w:pPr>
              <w:rPr>
                <w:szCs w:val="24"/>
              </w:rPr>
            </w:pPr>
            <w:r w:rsidRPr="00CF790D">
              <w:rPr>
                <w:szCs w:val="24"/>
              </w:rPr>
              <w:t>Шаблон</w:t>
            </w:r>
            <w:r w:rsidR="00817C93" w:rsidRPr="00CF790D">
              <w:rPr>
                <w:szCs w:val="24"/>
              </w:rPr>
              <w:t xml:space="preserve"> плана-графика лабораторных и опытно-промышленных испытаний</w:t>
            </w:r>
            <w:r w:rsidR="001C74EB" w:rsidRPr="00CF790D">
              <w:rPr>
                <w:szCs w:val="24"/>
              </w:rPr>
              <w:t xml:space="preserve"> </w:t>
            </w:r>
          </w:p>
        </w:tc>
        <w:tc>
          <w:tcPr>
            <w:tcW w:w="1408" w:type="pct"/>
            <w:shd w:val="clear" w:color="auto" w:fill="auto"/>
          </w:tcPr>
          <w:p w14:paraId="1A90C2E5" w14:textId="77777777" w:rsidR="00817C93" w:rsidRPr="00CF790D" w:rsidRDefault="00C63659" w:rsidP="001B61AB">
            <w:pPr>
              <w:pStyle w:val="af0"/>
              <w:rPr>
                <w:sz w:val="24"/>
                <w:szCs w:val="24"/>
              </w:rPr>
            </w:pPr>
            <w:r w:rsidRPr="00CF790D">
              <w:rPr>
                <w:sz w:val="24"/>
                <w:szCs w:val="24"/>
              </w:rPr>
              <w:t xml:space="preserve">Приложено </w:t>
            </w:r>
            <w:r w:rsidR="00817C93" w:rsidRPr="00CF790D">
              <w:rPr>
                <w:sz w:val="24"/>
                <w:szCs w:val="24"/>
              </w:rPr>
              <w:t xml:space="preserve">в виде файла в формате </w:t>
            </w:r>
            <w:r w:rsidR="00817C93" w:rsidRPr="00CF790D">
              <w:rPr>
                <w:sz w:val="24"/>
                <w:szCs w:val="24"/>
                <w:lang w:val="en-US"/>
              </w:rPr>
              <w:t>Excel</w:t>
            </w:r>
          </w:p>
        </w:tc>
      </w:tr>
      <w:tr w:rsidR="00817C93" w:rsidRPr="00815A04" w14:paraId="59A700C8" w14:textId="77777777" w:rsidTr="00497723">
        <w:trPr>
          <w:trHeight w:val="411"/>
        </w:trPr>
        <w:tc>
          <w:tcPr>
            <w:tcW w:w="772" w:type="pct"/>
            <w:shd w:val="clear" w:color="auto" w:fill="auto"/>
          </w:tcPr>
          <w:p w14:paraId="71EB52CE" w14:textId="77777777" w:rsidR="00817C93" w:rsidRPr="00CF790D" w:rsidRDefault="00357C62" w:rsidP="001B61AB">
            <w:pPr>
              <w:pStyle w:val="af0"/>
              <w:rPr>
                <w:sz w:val="24"/>
                <w:szCs w:val="24"/>
                <w:lang w:eastAsia="ko-KR"/>
              </w:rPr>
            </w:pPr>
            <w:r w:rsidRPr="00CF790D">
              <w:rPr>
                <w:sz w:val="24"/>
                <w:szCs w:val="24"/>
                <w:lang w:eastAsia="ko-KR"/>
              </w:rPr>
              <w:t>3</w:t>
            </w:r>
          </w:p>
        </w:tc>
        <w:tc>
          <w:tcPr>
            <w:tcW w:w="2820" w:type="pct"/>
            <w:shd w:val="clear" w:color="auto" w:fill="auto"/>
          </w:tcPr>
          <w:p w14:paraId="6BD48CDD" w14:textId="77777777" w:rsidR="00817C93" w:rsidRPr="00CF790D" w:rsidRDefault="00782A6D" w:rsidP="001B61AB">
            <w:pPr>
              <w:rPr>
                <w:szCs w:val="24"/>
              </w:rPr>
            </w:pPr>
            <w:r w:rsidRPr="00CF790D">
              <w:rPr>
                <w:szCs w:val="24"/>
              </w:rPr>
              <w:t xml:space="preserve">Шаблоны </w:t>
            </w:r>
            <w:r w:rsidR="00817C93" w:rsidRPr="00CF790D">
              <w:rPr>
                <w:szCs w:val="24"/>
              </w:rPr>
              <w:t xml:space="preserve">программ </w:t>
            </w:r>
            <w:r w:rsidR="00C26DD8" w:rsidRPr="00CF790D">
              <w:rPr>
                <w:szCs w:val="24"/>
              </w:rPr>
              <w:t>лабораторных испытаний</w:t>
            </w:r>
          </w:p>
        </w:tc>
        <w:tc>
          <w:tcPr>
            <w:tcW w:w="1408" w:type="pct"/>
            <w:shd w:val="clear" w:color="auto" w:fill="auto"/>
          </w:tcPr>
          <w:p w14:paraId="542CE701" w14:textId="77777777" w:rsidR="00817C93" w:rsidRPr="00CF790D" w:rsidRDefault="00C63659" w:rsidP="001B61AB">
            <w:pPr>
              <w:pStyle w:val="af0"/>
              <w:rPr>
                <w:sz w:val="24"/>
                <w:szCs w:val="24"/>
              </w:rPr>
            </w:pPr>
            <w:r w:rsidRPr="00CF790D">
              <w:rPr>
                <w:sz w:val="24"/>
                <w:szCs w:val="24"/>
              </w:rPr>
              <w:t xml:space="preserve">Приложено </w:t>
            </w:r>
            <w:r w:rsidR="00357C62" w:rsidRPr="00CF790D">
              <w:rPr>
                <w:sz w:val="24"/>
                <w:szCs w:val="24"/>
              </w:rPr>
              <w:t xml:space="preserve">отдельным файлом в формате </w:t>
            </w:r>
            <w:r w:rsidR="00357C62" w:rsidRPr="00CF790D">
              <w:rPr>
                <w:sz w:val="24"/>
                <w:szCs w:val="24"/>
                <w:lang w:val="en-US"/>
              </w:rPr>
              <w:t>Word</w:t>
            </w:r>
          </w:p>
        </w:tc>
      </w:tr>
      <w:tr w:rsidR="00A2217B" w:rsidRPr="00815A04" w14:paraId="4FB16A4B" w14:textId="77777777" w:rsidTr="00497723">
        <w:trPr>
          <w:trHeight w:val="411"/>
        </w:trPr>
        <w:tc>
          <w:tcPr>
            <w:tcW w:w="772" w:type="pct"/>
            <w:shd w:val="clear" w:color="auto" w:fill="auto"/>
          </w:tcPr>
          <w:p w14:paraId="76D5D650" w14:textId="77777777" w:rsidR="00A2217B" w:rsidRPr="00CF790D" w:rsidRDefault="00A2217B" w:rsidP="001B61AB">
            <w:pPr>
              <w:pStyle w:val="af0"/>
              <w:rPr>
                <w:sz w:val="24"/>
                <w:szCs w:val="24"/>
                <w:lang w:eastAsia="ko-KR"/>
              </w:rPr>
            </w:pPr>
            <w:r w:rsidRPr="00CF790D">
              <w:rPr>
                <w:sz w:val="24"/>
                <w:szCs w:val="24"/>
                <w:lang w:eastAsia="ko-KR"/>
              </w:rPr>
              <w:t>4</w:t>
            </w:r>
          </w:p>
        </w:tc>
        <w:tc>
          <w:tcPr>
            <w:tcW w:w="2820" w:type="pct"/>
            <w:shd w:val="clear" w:color="auto" w:fill="auto"/>
          </w:tcPr>
          <w:p w14:paraId="048BBD38" w14:textId="77777777" w:rsidR="00A2217B" w:rsidRPr="00CF790D" w:rsidRDefault="00C26DD8" w:rsidP="001B61AB">
            <w:pPr>
              <w:rPr>
                <w:szCs w:val="24"/>
              </w:rPr>
            </w:pPr>
            <w:r w:rsidRPr="00CF790D">
              <w:rPr>
                <w:szCs w:val="24"/>
              </w:rPr>
              <w:t xml:space="preserve">Форма </w:t>
            </w:r>
            <w:r w:rsidR="00A2217B" w:rsidRPr="00CF790D">
              <w:rPr>
                <w:szCs w:val="24"/>
              </w:rPr>
              <w:t xml:space="preserve">отчета </w:t>
            </w:r>
            <w:r w:rsidR="00782A6D" w:rsidRPr="00CF790D">
              <w:rPr>
                <w:szCs w:val="24"/>
              </w:rPr>
              <w:t>лабораторных испытаний</w:t>
            </w:r>
          </w:p>
        </w:tc>
        <w:tc>
          <w:tcPr>
            <w:tcW w:w="1408" w:type="pct"/>
            <w:shd w:val="clear" w:color="auto" w:fill="auto"/>
          </w:tcPr>
          <w:p w14:paraId="7FE6AE15" w14:textId="77777777" w:rsidR="00A2217B" w:rsidRPr="00CF790D" w:rsidRDefault="00C63659" w:rsidP="001B61AB">
            <w:pPr>
              <w:pStyle w:val="af0"/>
              <w:rPr>
                <w:sz w:val="24"/>
                <w:szCs w:val="24"/>
              </w:rPr>
            </w:pPr>
            <w:r w:rsidRPr="00CF790D">
              <w:rPr>
                <w:sz w:val="24"/>
                <w:szCs w:val="24"/>
              </w:rPr>
              <w:t xml:space="preserve">Приложено </w:t>
            </w:r>
            <w:r w:rsidR="00A2217B" w:rsidRPr="00CF790D">
              <w:rPr>
                <w:sz w:val="24"/>
                <w:szCs w:val="24"/>
              </w:rPr>
              <w:t xml:space="preserve">отдельным файлом в формате </w:t>
            </w:r>
            <w:r w:rsidR="00A2217B" w:rsidRPr="00CF790D">
              <w:rPr>
                <w:sz w:val="24"/>
                <w:szCs w:val="24"/>
                <w:lang w:val="en-US"/>
              </w:rPr>
              <w:t>Word</w:t>
            </w:r>
          </w:p>
        </w:tc>
      </w:tr>
      <w:tr w:rsidR="00817C93" w:rsidRPr="00815A04" w14:paraId="687558CE" w14:textId="77777777" w:rsidTr="00497723">
        <w:trPr>
          <w:trHeight w:val="411"/>
        </w:trPr>
        <w:tc>
          <w:tcPr>
            <w:tcW w:w="772" w:type="pct"/>
            <w:shd w:val="clear" w:color="auto" w:fill="auto"/>
          </w:tcPr>
          <w:p w14:paraId="64479317" w14:textId="77777777" w:rsidR="00817C93" w:rsidRPr="00CF790D" w:rsidRDefault="00A2217B" w:rsidP="001B61AB">
            <w:pPr>
              <w:pStyle w:val="af0"/>
              <w:rPr>
                <w:sz w:val="24"/>
                <w:szCs w:val="24"/>
                <w:lang w:eastAsia="ko-KR"/>
              </w:rPr>
            </w:pPr>
            <w:r w:rsidRPr="00CF790D">
              <w:rPr>
                <w:sz w:val="24"/>
                <w:szCs w:val="24"/>
                <w:lang w:eastAsia="ko-KR"/>
              </w:rPr>
              <w:t>5</w:t>
            </w:r>
          </w:p>
        </w:tc>
        <w:tc>
          <w:tcPr>
            <w:tcW w:w="2820" w:type="pct"/>
            <w:shd w:val="clear" w:color="auto" w:fill="auto"/>
          </w:tcPr>
          <w:p w14:paraId="28E2BD03" w14:textId="77777777" w:rsidR="00817C93" w:rsidRPr="00CF790D" w:rsidRDefault="00CA74EC" w:rsidP="001B61AB">
            <w:pPr>
              <w:rPr>
                <w:szCs w:val="24"/>
              </w:rPr>
            </w:pPr>
            <w:r w:rsidRPr="00CF790D">
              <w:rPr>
                <w:szCs w:val="24"/>
              </w:rPr>
              <w:t xml:space="preserve">Шаблоны </w:t>
            </w:r>
            <w:r w:rsidR="00817C93" w:rsidRPr="00CF790D">
              <w:rPr>
                <w:szCs w:val="24"/>
              </w:rPr>
              <w:t xml:space="preserve">программ </w:t>
            </w:r>
            <w:r w:rsidRPr="00CF790D">
              <w:rPr>
                <w:szCs w:val="24"/>
              </w:rPr>
              <w:t>опытно-промысловых испытаний</w:t>
            </w:r>
          </w:p>
        </w:tc>
        <w:tc>
          <w:tcPr>
            <w:tcW w:w="1408" w:type="pct"/>
            <w:shd w:val="clear" w:color="auto" w:fill="auto"/>
          </w:tcPr>
          <w:p w14:paraId="1D79E5E6" w14:textId="77777777" w:rsidR="00817C93" w:rsidRPr="00CF790D" w:rsidRDefault="00C63659" w:rsidP="001B61AB">
            <w:pPr>
              <w:pStyle w:val="af0"/>
              <w:rPr>
                <w:sz w:val="24"/>
                <w:szCs w:val="24"/>
              </w:rPr>
            </w:pPr>
            <w:r w:rsidRPr="00CF790D">
              <w:rPr>
                <w:sz w:val="24"/>
                <w:szCs w:val="24"/>
              </w:rPr>
              <w:t xml:space="preserve">Приложено </w:t>
            </w:r>
            <w:r w:rsidR="00357C62" w:rsidRPr="00CF790D">
              <w:rPr>
                <w:sz w:val="24"/>
                <w:szCs w:val="24"/>
              </w:rPr>
              <w:t xml:space="preserve">отдельным файлом в формате </w:t>
            </w:r>
            <w:r w:rsidR="00357C62" w:rsidRPr="00CF790D">
              <w:rPr>
                <w:sz w:val="24"/>
                <w:szCs w:val="24"/>
                <w:lang w:val="en-US"/>
              </w:rPr>
              <w:t>Word</w:t>
            </w:r>
          </w:p>
        </w:tc>
      </w:tr>
      <w:tr w:rsidR="00817C93" w:rsidRPr="00815A04" w14:paraId="482D3C1A" w14:textId="77777777" w:rsidTr="00497723">
        <w:trPr>
          <w:trHeight w:val="411"/>
        </w:trPr>
        <w:tc>
          <w:tcPr>
            <w:tcW w:w="772" w:type="pct"/>
            <w:shd w:val="clear" w:color="auto" w:fill="auto"/>
          </w:tcPr>
          <w:p w14:paraId="78DCD623" w14:textId="77777777" w:rsidR="00817C93" w:rsidRPr="00CF790D" w:rsidRDefault="00A2217B" w:rsidP="001B61AB">
            <w:pPr>
              <w:pStyle w:val="af0"/>
              <w:rPr>
                <w:sz w:val="24"/>
                <w:szCs w:val="24"/>
                <w:lang w:eastAsia="ko-KR"/>
              </w:rPr>
            </w:pPr>
            <w:r w:rsidRPr="00CF790D">
              <w:rPr>
                <w:sz w:val="24"/>
                <w:szCs w:val="24"/>
                <w:lang w:eastAsia="ko-KR"/>
              </w:rPr>
              <w:t>6</w:t>
            </w:r>
          </w:p>
        </w:tc>
        <w:tc>
          <w:tcPr>
            <w:tcW w:w="2820" w:type="pct"/>
            <w:shd w:val="clear" w:color="auto" w:fill="auto"/>
          </w:tcPr>
          <w:p w14:paraId="4B0FEDDB" w14:textId="77777777" w:rsidR="00817C93" w:rsidRPr="00CF790D" w:rsidRDefault="00817C93" w:rsidP="001B61AB">
            <w:pPr>
              <w:rPr>
                <w:szCs w:val="24"/>
              </w:rPr>
            </w:pPr>
            <w:r w:rsidRPr="00CF790D">
              <w:rPr>
                <w:szCs w:val="24"/>
              </w:rPr>
              <w:t xml:space="preserve">Методические особенности проведения и рекомендации по составлению программ </w:t>
            </w:r>
            <w:r w:rsidR="004E583C" w:rsidRPr="00CF790D">
              <w:rPr>
                <w:szCs w:val="24"/>
              </w:rPr>
              <w:t>опытно-промысловых испытаний</w:t>
            </w:r>
          </w:p>
        </w:tc>
        <w:tc>
          <w:tcPr>
            <w:tcW w:w="1408" w:type="pct"/>
            <w:shd w:val="clear" w:color="auto" w:fill="auto"/>
          </w:tcPr>
          <w:p w14:paraId="3D24CF30" w14:textId="77777777" w:rsidR="00817C93" w:rsidRPr="00CF790D" w:rsidRDefault="00C63659" w:rsidP="001B61AB">
            <w:pPr>
              <w:pStyle w:val="af0"/>
              <w:rPr>
                <w:sz w:val="24"/>
                <w:szCs w:val="24"/>
              </w:rPr>
            </w:pPr>
            <w:r w:rsidRPr="00CF790D">
              <w:rPr>
                <w:sz w:val="24"/>
                <w:szCs w:val="24"/>
              </w:rPr>
              <w:t xml:space="preserve">Приложено </w:t>
            </w:r>
            <w:r w:rsidR="000D6574" w:rsidRPr="00CF790D">
              <w:rPr>
                <w:sz w:val="24"/>
                <w:szCs w:val="24"/>
              </w:rPr>
              <w:t xml:space="preserve">отдельным файлом в формате </w:t>
            </w:r>
            <w:r w:rsidR="000D6574" w:rsidRPr="00CF790D">
              <w:rPr>
                <w:sz w:val="24"/>
                <w:szCs w:val="24"/>
                <w:lang w:val="en-US"/>
              </w:rPr>
              <w:t>Word</w:t>
            </w:r>
          </w:p>
        </w:tc>
      </w:tr>
      <w:tr w:rsidR="00A2217B" w:rsidRPr="00815A04" w14:paraId="157A51F7" w14:textId="77777777" w:rsidTr="00497723">
        <w:trPr>
          <w:trHeight w:val="411"/>
        </w:trPr>
        <w:tc>
          <w:tcPr>
            <w:tcW w:w="772" w:type="pct"/>
            <w:shd w:val="clear" w:color="auto" w:fill="auto"/>
          </w:tcPr>
          <w:p w14:paraId="0A679F38" w14:textId="77777777" w:rsidR="00A2217B" w:rsidRPr="00CF790D" w:rsidRDefault="00A2217B" w:rsidP="001B61AB">
            <w:pPr>
              <w:pStyle w:val="af0"/>
              <w:rPr>
                <w:sz w:val="24"/>
                <w:szCs w:val="24"/>
                <w:lang w:eastAsia="ko-KR"/>
              </w:rPr>
            </w:pPr>
            <w:r w:rsidRPr="00CF790D">
              <w:rPr>
                <w:sz w:val="24"/>
                <w:szCs w:val="24"/>
                <w:lang w:eastAsia="ko-KR"/>
              </w:rPr>
              <w:t>7</w:t>
            </w:r>
          </w:p>
        </w:tc>
        <w:tc>
          <w:tcPr>
            <w:tcW w:w="2820" w:type="pct"/>
            <w:shd w:val="clear" w:color="auto" w:fill="auto"/>
          </w:tcPr>
          <w:p w14:paraId="4453DECA" w14:textId="77777777" w:rsidR="00A2217B" w:rsidRPr="00CF790D" w:rsidRDefault="00CA74EC" w:rsidP="001B61AB">
            <w:pPr>
              <w:rPr>
                <w:szCs w:val="24"/>
              </w:rPr>
            </w:pPr>
            <w:r w:rsidRPr="00CF790D">
              <w:rPr>
                <w:szCs w:val="24"/>
              </w:rPr>
              <w:t xml:space="preserve">Шаблон </w:t>
            </w:r>
            <w:r w:rsidR="00A2217B" w:rsidRPr="00CF790D">
              <w:rPr>
                <w:szCs w:val="24"/>
              </w:rPr>
              <w:t xml:space="preserve">акта </w:t>
            </w:r>
            <w:r w:rsidRPr="00CF790D">
              <w:rPr>
                <w:szCs w:val="24"/>
              </w:rPr>
              <w:t>опытно-промысловых испытаний</w:t>
            </w:r>
          </w:p>
        </w:tc>
        <w:tc>
          <w:tcPr>
            <w:tcW w:w="1408" w:type="pct"/>
            <w:shd w:val="clear" w:color="auto" w:fill="auto"/>
          </w:tcPr>
          <w:p w14:paraId="6096D51B" w14:textId="77777777" w:rsidR="00A2217B" w:rsidRPr="00CF790D" w:rsidRDefault="00C63659" w:rsidP="001B61AB">
            <w:pPr>
              <w:pStyle w:val="af0"/>
              <w:rPr>
                <w:sz w:val="24"/>
                <w:szCs w:val="24"/>
              </w:rPr>
            </w:pPr>
            <w:r w:rsidRPr="00CF790D">
              <w:rPr>
                <w:sz w:val="24"/>
                <w:szCs w:val="24"/>
              </w:rPr>
              <w:t xml:space="preserve">Приложено </w:t>
            </w:r>
            <w:r w:rsidR="00A2217B" w:rsidRPr="00CF790D">
              <w:rPr>
                <w:sz w:val="24"/>
                <w:szCs w:val="24"/>
              </w:rPr>
              <w:t xml:space="preserve">отдельным файлом в формате </w:t>
            </w:r>
            <w:r w:rsidR="00A2217B" w:rsidRPr="00CF790D">
              <w:rPr>
                <w:sz w:val="24"/>
                <w:szCs w:val="24"/>
                <w:lang w:val="en-US"/>
              </w:rPr>
              <w:t>Word</w:t>
            </w:r>
          </w:p>
        </w:tc>
      </w:tr>
      <w:tr w:rsidR="00A2217B" w:rsidRPr="00815A04" w14:paraId="7C33CF03" w14:textId="77777777" w:rsidTr="00497723">
        <w:trPr>
          <w:trHeight w:val="411"/>
        </w:trPr>
        <w:tc>
          <w:tcPr>
            <w:tcW w:w="772" w:type="pct"/>
            <w:shd w:val="clear" w:color="auto" w:fill="auto"/>
          </w:tcPr>
          <w:p w14:paraId="10A72C74" w14:textId="77777777" w:rsidR="00A2217B" w:rsidRPr="00CF790D" w:rsidRDefault="00A2217B" w:rsidP="001B61AB">
            <w:pPr>
              <w:pStyle w:val="af0"/>
              <w:rPr>
                <w:sz w:val="24"/>
                <w:szCs w:val="24"/>
                <w:lang w:eastAsia="ko-KR"/>
              </w:rPr>
            </w:pPr>
            <w:r w:rsidRPr="00CF790D">
              <w:rPr>
                <w:sz w:val="24"/>
                <w:szCs w:val="24"/>
                <w:lang w:eastAsia="ko-KR"/>
              </w:rPr>
              <w:t>8</w:t>
            </w:r>
          </w:p>
        </w:tc>
        <w:tc>
          <w:tcPr>
            <w:tcW w:w="2820" w:type="pct"/>
            <w:shd w:val="clear" w:color="auto" w:fill="auto"/>
          </w:tcPr>
          <w:p w14:paraId="786108B2" w14:textId="77777777" w:rsidR="00A2217B" w:rsidRPr="00CF790D" w:rsidRDefault="00A2217B" w:rsidP="001B61AB">
            <w:pPr>
              <w:rPr>
                <w:szCs w:val="24"/>
              </w:rPr>
            </w:pPr>
            <w:r w:rsidRPr="00CF790D">
              <w:rPr>
                <w:szCs w:val="24"/>
              </w:rPr>
              <w:t xml:space="preserve">Формат оформления </w:t>
            </w:r>
            <w:r w:rsidR="004E583C" w:rsidRPr="00CF790D">
              <w:rPr>
                <w:szCs w:val="24"/>
              </w:rPr>
              <w:t>таблицы взаимозаменяемости химических реагентов</w:t>
            </w:r>
          </w:p>
        </w:tc>
        <w:tc>
          <w:tcPr>
            <w:tcW w:w="1408" w:type="pct"/>
            <w:shd w:val="clear" w:color="auto" w:fill="auto"/>
          </w:tcPr>
          <w:p w14:paraId="3D979B76" w14:textId="77777777" w:rsidR="00A2217B" w:rsidRPr="00CF790D" w:rsidRDefault="00C63659" w:rsidP="001B61AB">
            <w:pPr>
              <w:pStyle w:val="af0"/>
              <w:rPr>
                <w:sz w:val="24"/>
                <w:szCs w:val="24"/>
              </w:rPr>
            </w:pPr>
            <w:r w:rsidRPr="00CF790D">
              <w:rPr>
                <w:sz w:val="24"/>
                <w:szCs w:val="24"/>
              </w:rPr>
              <w:t xml:space="preserve">Приложено </w:t>
            </w:r>
            <w:r w:rsidR="008D58A0" w:rsidRPr="00CF790D">
              <w:rPr>
                <w:sz w:val="24"/>
                <w:szCs w:val="24"/>
              </w:rPr>
              <w:t xml:space="preserve">в виде файла в формате </w:t>
            </w:r>
            <w:r w:rsidR="008D58A0" w:rsidRPr="00CF790D">
              <w:rPr>
                <w:sz w:val="24"/>
                <w:szCs w:val="24"/>
                <w:lang w:val="en-US"/>
              </w:rPr>
              <w:t>Excel</w:t>
            </w:r>
          </w:p>
        </w:tc>
      </w:tr>
      <w:tr w:rsidR="00817C93" w:rsidRPr="00815A04" w14:paraId="073C7973" w14:textId="77777777" w:rsidTr="00497723">
        <w:trPr>
          <w:trHeight w:val="411"/>
        </w:trPr>
        <w:tc>
          <w:tcPr>
            <w:tcW w:w="772" w:type="pct"/>
            <w:shd w:val="clear" w:color="auto" w:fill="auto"/>
          </w:tcPr>
          <w:p w14:paraId="6A999B6D" w14:textId="77777777" w:rsidR="00817C93" w:rsidRPr="00CF790D" w:rsidRDefault="008D58A0" w:rsidP="001B61AB">
            <w:pPr>
              <w:rPr>
                <w:szCs w:val="24"/>
              </w:rPr>
            </w:pPr>
            <w:r w:rsidRPr="00CF790D">
              <w:rPr>
                <w:szCs w:val="24"/>
              </w:rPr>
              <w:t>9</w:t>
            </w:r>
          </w:p>
        </w:tc>
        <w:tc>
          <w:tcPr>
            <w:tcW w:w="2820" w:type="pct"/>
            <w:shd w:val="clear" w:color="auto" w:fill="auto"/>
          </w:tcPr>
          <w:p w14:paraId="21EC8FD2" w14:textId="77777777" w:rsidR="00817C93" w:rsidRPr="00CF790D" w:rsidRDefault="008353CD" w:rsidP="001B61AB">
            <w:pPr>
              <w:rPr>
                <w:bCs/>
                <w:szCs w:val="24"/>
              </w:rPr>
            </w:pPr>
            <w:r w:rsidRPr="00CF790D">
              <w:rPr>
                <w:bCs/>
                <w:szCs w:val="24"/>
              </w:rPr>
              <w:t>Формы</w:t>
            </w:r>
            <w:r w:rsidR="000D6574" w:rsidRPr="00CF790D">
              <w:rPr>
                <w:bCs/>
                <w:szCs w:val="24"/>
              </w:rPr>
              <w:t xml:space="preserve"> документов для проведения входного контроля химических реагентов</w:t>
            </w:r>
          </w:p>
        </w:tc>
        <w:tc>
          <w:tcPr>
            <w:tcW w:w="1408" w:type="pct"/>
            <w:shd w:val="clear" w:color="auto" w:fill="auto"/>
          </w:tcPr>
          <w:p w14:paraId="0B56425C" w14:textId="77777777" w:rsidR="00817C93" w:rsidRPr="00CF790D" w:rsidRDefault="00C63659" w:rsidP="001B61AB">
            <w:pPr>
              <w:rPr>
                <w:bCs/>
                <w:szCs w:val="24"/>
              </w:rPr>
            </w:pPr>
            <w:r w:rsidRPr="00CF790D">
              <w:rPr>
                <w:szCs w:val="24"/>
              </w:rPr>
              <w:t xml:space="preserve">Приложено </w:t>
            </w:r>
            <w:r w:rsidR="000D6574" w:rsidRPr="00CF790D">
              <w:rPr>
                <w:szCs w:val="24"/>
              </w:rPr>
              <w:t xml:space="preserve">отдельным файлом в формате </w:t>
            </w:r>
            <w:r w:rsidR="000D6574" w:rsidRPr="00CF790D">
              <w:rPr>
                <w:szCs w:val="24"/>
                <w:lang w:val="en-US"/>
              </w:rPr>
              <w:t>Word</w:t>
            </w:r>
          </w:p>
        </w:tc>
      </w:tr>
      <w:tr w:rsidR="00817C93" w:rsidRPr="00815A04" w14:paraId="1DA48505" w14:textId="77777777" w:rsidTr="00497723">
        <w:trPr>
          <w:trHeight w:val="411"/>
        </w:trPr>
        <w:tc>
          <w:tcPr>
            <w:tcW w:w="772" w:type="pct"/>
            <w:shd w:val="clear" w:color="auto" w:fill="auto"/>
          </w:tcPr>
          <w:p w14:paraId="360BE2D5" w14:textId="77777777" w:rsidR="00817C93" w:rsidRPr="00CF790D" w:rsidRDefault="008D58A0" w:rsidP="001B61AB">
            <w:pPr>
              <w:rPr>
                <w:szCs w:val="24"/>
              </w:rPr>
            </w:pPr>
            <w:r w:rsidRPr="00CF790D">
              <w:rPr>
                <w:szCs w:val="24"/>
              </w:rPr>
              <w:t>10</w:t>
            </w:r>
          </w:p>
        </w:tc>
        <w:tc>
          <w:tcPr>
            <w:tcW w:w="2820" w:type="pct"/>
            <w:shd w:val="clear" w:color="auto" w:fill="auto"/>
          </w:tcPr>
          <w:p w14:paraId="0109C5BF" w14:textId="77777777" w:rsidR="00817C93" w:rsidRPr="00CF790D" w:rsidRDefault="001F6F1F" w:rsidP="001B61AB">
            <w:pPr>
              <w:rPr>
                <w:bCs/>
                <w:szCs w:val="24"/>
              </w:rPr>
            </w:pPr>
            <w:r w:rsidRPr="00CF790D">
              <w:rPr>
                <w:bCs/>
                <w:szCs w:val="24"/>
              </w:rPr>
              <w:t>Форма р</w:t>
            </w:r>
            <w:r w:rsidR="00817C93" w:rsidRPr="00CF790D">
              <w:rPr>
                <w:bCs/>
                <w:szCs w:val="24"/>
              </w:rPr>
              <w:t>асчет</w:t>
            </w:r>
            <w:r w:rsidRPr="00CF790D">
              <w:rPr>
                <w:bCs/>
                <w:szCs w:val="24"/>
              </w:rPr>
              <w:t>а</w:t>
            </w:r>
            <w:r w:rsidR="00817C93" w:rsidRPr="00CF790D">
              <w:rPr>
                <w:bCs/>
                <w:szCs w:val="24"/>
              </w:rPr>
              <w:t xml:space="preserve"> рейтинга по трубопроводам</w:t>
            </w:r>
            <w:r w:rsidRPr="00CF790D">
              <w:rPr>
                <w:bCs/>
                <w:szCs w:val="24"/>
              </w:rPr>
              <w:t xml:space="preserve"> (с примером заполнения)</w:t>
            </w:r>
          </w:p>
        </w:tc>
        <w:tc>
          <w:tcPr>
            <w:tcW w:w="1408" w:type="pct"/>
            <w:shd w:val="clear" w:color="auto" w:fill="auto"/>
          </w:tcPr>
          <w:p w14:paraId="6EF3E4FC" w14:textId="77777777" w:rsidR="00817C93" w:rsidRPr="00CF790D" w:rsidRDefault="005D35D5" w:rsidP="001B61AB">
            <w:pPr>
              <w:rPr>
                <w:szCs w:val="24"/>
              </w:rPr>
            </w:pPr>
            <w:r w:rsidRPr="00CF790D">
              <w:rPr>
                <w:snapToGrid w:val="0"/>
                <w:szCs w:val="24"/>
              </w:rPr>
              <w:t xml:space="preserve">Приложено отдельным файлом в формате </w:t>
            </w:r>
            <w:r w:rsidR="00817C93" w:rsidRPr="00CF790D">
              <w:rPr>
                <w:szCs w:val="24"/>
                <w:lang w:val="en-US"/>
              </w:rPr>
              <w:t>Excel</w:t>
            </w:r>
          </w:p>
        </w:tc>
      </w:tr>
      <w:tr w:rsidR="00817C93" w:rsidRPr="00815A04" w14:paraId="6AE4AFA0" w14:textId="77777777" w:rsidTr="00497723">
        <w:trPr>
          <w:trHeight w:val="411"/>
        </w:trPr>
        <w:tc>
          <w:tcPr>
            <w:tcW w:w="772" w:type="pct"/>
            <w:shd w:val="clear" w:color="auto" w:fill="auto"/>
          </w:tcPr>
          <w:p w14:paraId="4B8FDE5E" w14:textId="77777777" w:rsidR="00817C93" w:rsidRPr="00CF790D" w:rsidRDefault="008D58A0" w:rsidP="001B61AB">
            <w:pPr>
              <w:rPr>
                <w:szCs w:val="24"/>
              </w:rPr>
            </w:pPr>
            <w:r w:rsidRPr="00CF790D">
              <w:rPr>
                <w:szCs w:val="24"/>
              </w:rPr>
              <w:t>11</w:t>
            </w:r>
          </w:p>
        </w:tc>
        <w:tc>
          <w:tcPr>
            <w:tcW w:w="2820" w:type="pct"/>
            <w:shd w:val="clear" w:color="auto" w:fill="auto"/>
          </w:tcPr>
          <w:p w14:paraId="695295E9" w14:textId="77777777" w:rsidR="00817C93" w:rsidRPr="00CF790D" w:rsidRDefault="009507FE" w:rsidP="001B61AB">
            <w:pPr>
              <w:rPr>
                <w:bCs/>
                <w:szCs w:val="24"/>
              </w:rPr>
            </w:pPr>
            <w:r w:rsidRPr="00CF790D">
              <w:rPr>
                <w:bCs/>
                <w:szCs w:val="24"/>
              </w:rPr>
              <w:t>Форма р</w:t>
            </w:r>
            <w:r w:rsidR="00817C93" w:rsidRPr="00CF790D">
              <w:rPr>
                <w:bCs/>
                <w:szCs w:val="24"/>
              </w:rPr>
              <w:t>асчет</w:t>
            </w:r>
            <w:r w:rsidRPr="00CF790D">
              <w:rPr>
                <w:bCs/>
                <w:szCs w:val="24"/>
              </w:rPr>
              <w:t>а</w:t>
            </w:r>
            <w:r w:rsidR="00817C93" w:rsidRPr="00CF790D">
              <w:rPr>
                <w:bCs/>
                <w:szCs w:val="24"/>
              </w:rPr>
              <w:t xml:space="preserve"> рейтинга по мех</w:t>
            </w:r>
            <w:r w:rsidR="0042175B" w:rsidRPr="00CF790D">
              <w:rPr>
                <w:bCs/>
                <w:szCs w:val="24"/>
              </w:rPr>
              <w:t xml:space="preserve">анизированному </w:t>
            </w:r>
            <w:r w:rsidR="00817C93" w:rsidRPr="00CF790D">
              <w:rPr>
                <w:bCs/>
                <w:szCs w:val="24"/>
              </w:rPr>
              <w:t>фонду</w:t>
            </w:r>
            <w:r w:rsidR="00D51222" w:rsidRPr="00CF790D">
              <w:rPr>
                <w:bCs/>
                <w:szCs w:val="24"/>
              </w:rPr>
              <w:t xml:space="preserve"> (с примером заполнения)</w:t>
            </w:r>
          </w:p>
        </w:tc>
        <w:tc>
          <w:tcPr>
            <w:tcW w:w="1408" w:type="pct"/>
            <w:shd w:val="clear" w:color="auto" w:fill="auto"/>
          </w:tcPr>
          <w:p w14:paraId="204DFCB7" w14:textId="77777777" w:rsidR="00817C93" w:rsidRPr="00CF790D" w:rsidRDefault="005D35D5" w:rsidP="001B61AB">
            <w:pPr>
              <w:rPr>
                <w:szCs w:val="24"/>
              </w:rPr>
            </w:pPr>
            <w:r w:rsidRPr="00CF790D">
              <w:rPr>
                <w:snapToGrid w:val="0"/>
                <w:szCs w:val="24"/>
              </w:rPr>
              <w:t xml:space="preserve">Приложено отдельным файлом в формате </w:t>
            </w:r>
            <w:r w:rsidR="00817C93" w:rsidRPr="00CF790D">
              <w:rPr>
                <w:szCs w:val="24"/>
                <w:lang w:val="en-US"/>
              </w:rPr>
              <w:t>Excel</w:t>
            </w:r>
          </w:p>
        </w:tc>
      </w:tr>
      <w:tr w:rsidR="00817C93" w:rsidRPr="00815A04" w14:paraId="0A63E7B1" w14:textId="77777777" w:rsidTr="00497723">
        <w:trPr>
          <w:trHeight w:val="411"/>
        </w:trPr>
        <w:tc>
          <w:tcPr>
            <w:tcW w:w="772" w:type="pct"/>
            <w:shd w:val="clear" w:color="auto" w:fill="auto"/>
          </w:tcPr>
          <w:p w14:paraId="62328156" w14:textId="77777777" w:rsidR="00817C93" w:rsidRPr="00CF790D" w:rsidRDefault="008D58A0" w:rsidP="001B61AB">
            <w:pPr>
              <w:rPr>
                <w:szCs w:val="24"/>
              </w:rPr>
            </w:pPr>
            <w:r w:rsidRPr="00CF790D">
              <w:rPr>
                <w:szCs w:val="24"/>
              </w:rPr>
              <w:t>12</w:t>
            </w:r>
          </w:p>
        </w:tc>
        <w:tc>
          <w:tcPr>
            <w:tcW w:w="2820" w:type="pct"/>
            <w:shd w:val="clear" w:color="auto" w:fill="auto"/>
          </w:tcPr>
          <w:p w14:paraId="4698B5F4" w14:textId="77777777" w:rsidR="00817C93" w:rsidRPr="00CF790D" w:rsidRDefault="005125C9" w:rsidP="001B61AB">
            <w:pPr>
              <w:rPr>
                <w:b/>
                <w:bCs/>
                <w:szCs w:val="24"/>
              </w:rPr>
            </w:pPr>
            <w:r w:rsidRPr="00CF790D">
              <w:rPr>
                <w:bCs/>
                <w:szCs w:val="24"/>
              </w:rPr>
              <w:t>Форма р</w:t>
            </w:r>
            <w:r w:rsidR="00817C93" w:rsidRPr="00CF790D">
              <w:rPr>
                <w:bCs/>
                <w:szCs w:val="24"/>
              </w:rPr>
              <w:t>асчет</w:t>
            </w:r>
            <w:r w:rsidR="0042175B" w:rsidRPr="00CF790D">
              <w:rPr>
                <w:bCs/>
                <w:szCs w:val="24"/>
              </w:rPr>
              <w:t>а</w:t>
            </w:r>
            <w:r w:rsidR="00817C93" w:rsidRPr="00CF790D">
              <w:rPr>
                <w:bCs/>
                <w:szCs w:val="24"/>
              </w:rPr>
              <w:t xml:space="preserve"> рейтинга по деэмульсации</w:t>
            </w:r>
            <w:r w:rsidR="00D51222" w:rsidRPr="00CF790D">
              <w:rPr>
                <w:bCs/>
                <w:szCs w:val="24"/>
              </w:rPr>
              <w:t xml:space="preserve"> (с примером заполнения)</w:t>
            </w:r>
          </w:p>
        </w:tc>
        <w:tc>
          <w:tcPr>
            <w:tcW w:w="1408" w:type="pct"/>
            <w:shd w:val="clear" w:color="auto" w:fill="auto"/>
          </w:tcPr>
          <w:p w14:paraId="6B893930" w14:textId="77777777" w:rsidR="00817C93" w:rsidRPr="00CF790D" w:rsidRDefault="005D35D5" w:rsidP="001B61AB">
            <w:pPr>
              <w:rPr>
                <w:szCs w:val="24"/>
              </w:rPr>
            </w:pPr>
            <w:r w:rsidRPr="00CF790D">
              <w:rPr>
                <w:snapToGrid w:val="0"/>
                <w:szCs w:val="24"/>
              </w:rPr>
              <w:t xml:space="preserve">Приложено отдельным файлом в формате </w:t>
            </w:r>
            <w:r w:rsidR="00817C93" w:rsidRPr="00CF790D">
              <w:rPr>
                <w:szCs w:val="24"/>
                <w:lang w:val="en-US"/>
              </w:rPr>
              <w:t>Excel</w:t>
            </w:r>
          </w:p>
        </w:tc>
      </w:tr>
      <w:tr w:rsidR="00817C93" w:rsidRPr="008C1DBA" w14:paraId="3447ADF5" w14:textId="77777777" w:rsidTr="00497723">
        <w:trPr>
          <w:trHeight w:val="411"/>
        </w:trPr>
        <w:tc>
          <w:tcPr>
            <w:tcW w:w="772" w:type="pct"/>
            <w:shd w:val="clear" w:color="auto" w:fill="auto"/>
          </w:tcPr>
          <w:p w14:paraId="35BC3184" w14:textId="77777777" w:rsidR="00817C93" w:rsidRPr="00CF790D" w:rsidRDefault="00730C8D" w:rsidP="001B61AB">
            <w:pPr>
              <w:rPr>
                <w:szCs w:val="24"/>
              </w:rPr>
            </w:pPr>
            <w:r w:rsidRPr="00CF790D">
              <w:rPr>
                <w:szCs w:val="24"/>
              </w:rPr>
              <w:t>1</w:t>
            </w:r>
            <w:r w:rsidR="008D58A0" w:rsidRPr="00CF790D">
              <w:rPr>
                <w:szCs w:val="24"/>
              </w:rPr>
              <w:t>3</w:t>
            </w:r>
          </w:p>
        </w:tc>
        <w:tc>
          <w:tcPr>
            <w:tcW w:w="2820" w:type="pct"/>
            <w:shd w:val="clear" w:color="auto" w:fill="auto"/>
          </w:tcPr>
          <w:p w14:paraId="0FC461FC" w14:textId="75CB5C2A" w:rsidR="00817C93" w:rsidRPr="00CF790D" w:rsidRDefault="00F30EB1" w:rsidP="00C94EBD">
            <w:pPr>
              <w:rPr>
                <w:bCs/>
                <w:szCs w:val="24"/>
              </w:rPr>
            </w:pPr>
            <w:r w:rsidRPr="00CF790D">
              <w:rPr>
                <w:bCs/>
                <w:szCs w:val="24"/>
              </w:rPr>
              <w:t xml:space="preserve">Шаблон </w:t>
            </w:r>
            <w:r w:rsidR="00C94EBD">
              <w:rPr>
                <w:bCs/>
                <w:szCs w:val="24"/>
              </w:rPr>
              <w:t>производственной программы по химизации</w:t>
            </w:r>
          </w:p>
        </w:tc>
        <w:tc>
          <w:tcPr>
            <w:tcW w:w="1408" w:type="pct"/>
            <w:shd w:val="clear" w:color="auto" w:fill="auto"/>
          </w:tcPr>
          <w:p w14:paraId="7BEFA988" w14:textId="77777777" w:rsidR="00817C93" w:rsidRPr="00CF790D" w:rsidRDefault="005D35D5" w:rsidP="001B61AB">
            <w:pPr>
              <w:rPr>
                <w:szCs w:val="24"/>
              </w:rPr>
            </w:pPr>
            <w:r w:rsidRPr="00CF790D">
              <w:rPr>
                <w:snapToGrid w:val="0"/>
                <w:szCs w:val="24"/>
              </w:rPr>
              <w:t xml:space="preserve">Приложено отдельным файлом в формате </w:t>
            </w:r>
            <w:r w:rsidR="00817C93" w:rsidRPr="00CF790D">
              <w:rPr>
                <w:szCs w:val="24"/>
                <w:lang w:val="en-US"/>
              </w:rPr>
              <w:t>Excel</w:t>
            </w:r>
          </w:p>
        </w:tc>
      </w:tr>
      <w:tr w:rsidR="00255666" w:rsidRPr="008C1DBA" w14:paraId="733A100F" w14:textId="77777777" w:rsidTr="00497723">
        <w:trPr>
          <w:trHeight w:val="411"/>
        </w:trPr>
        <w:tc>
          <w:tcPr>
            <w:tcW w:w="772" w:type="pct"/>
            <w:shd w:val="clear" w:color="auto" w:fill="auto"/>
          </w:tcPr>
          <w:p w14:paraId="3CE96B0B" w14:textId="77777777" w:rsidR="00255666" w:rsidRPr="00CF790D" w:rsidRDefault="00255666" w:rsidP="001B61AB">
            <w:pPr>
              <w:rPr>
                <w:szCs w:val="24"/>
              </w:rPr>
            </w:pPr>
            <w:r w:rsidRPr="00CF790D">
              <w:rPr>
                <w:szCs w:val="24"/>
              </w:rPr>
              <w:t>14</w:t>
            </w:r>
          </w:p>
        </w:tc>
        <w:tc>
          <w:tcPr>
            <w:tcW w:w="2820" w:type="pct"/>
            <w:shd w:val="clear" w:color="auto" w:fill="auto"/>
          </w:tcPr>
          <w:p w14:paraId="61BC5312" w14:textId="77777777" w:rsidR="00255666" w:rsidRPr="00CF790D" w:rsidRDefault="00255666" w:rsidP="001B61AB">
            <w:pPr>
              <w:rPr>
                <w:bCs/>
                <w:szCs w:val="24"/>
              </w:rPr>
            </w:pPr>
            <w:r w:rsidRPr="00CF790D">
              <w:rPr>
                <w:bCs/>
                <w:szCs w:val="24"/>
              </w:rPr>
              <w:t>Плановая потребность хим</w:t>
            </w:r>
            <w:r w:rsidR="00F30EB1" w:rsidRPr="00CF790D">
              <w:rPr>
                <w:bCs/>
                <w:szCs w:val="24"/>
              </w:rPr>
              <w:t xml:space="preserve">ических </w:t>
            </w:r>
            <w:r w:rsidRPr="00CF790D">
              <w:rPr>
                <w:bCs/>
                <w:szCs w:val="24"/>
              </w:rPr>
              <w:t>реагентов</w:t>
            </w:r>
          </w:p>
        </w:tc>
        <w:tc>
          <w:tcPr>
            <w:tcW w:w="1408" w:type="pct"/>
            <w:shd w:val="clear" w:color="auto" w:fill="auto"/>
          </w:tcPr>
          <w:p w14:paraId="10CBBDB9" w14:textId="77777777" w:rsidR="00255666" w:rsidRPr="00CF790D" w:rsidRDefault="00255666" w:rsidP="001B61AB">
            <w:pPr>
              <w:rPr>
                <w:snapToGrid w:val="0"/>
                <w:szCs w:val="24"/>
              </w:rPr>
            </w:pPr>
            <w:r w:rsidRPr="00CF790D">
              <w:rPr>
                <w:snapToGrid w:val="0"/>
                <w:szCs w:val="24"/>
              </w:rPr>
              <w:t xml:space="preserve">Приложено отдельным файлом в формате </w:t>
            </w:r>
            <w:r w:rsidRPr="00CF790D">
              <w:rPr>
                <w:szCs w:val="24"/>
                <w:lang w:val="en-US"/>
              </w:rPr>
              <w:t>Excel</w:t>
            </w:r>
          </w:p>
        </w:tc>
      </w:tr>
      <w:tr w:rsidR="0051591D" w:rsidRPr="008C1DBA" w14:paraId="0400BCF0" w14:textId="77777777" w:rsidTr="00497723">
        <w:trPr>
          <w:trHeight w:val="411"/>
        </w:trPr>
        <w:tc>
          <w:tcPr>
            <w:tcW w:w="772" w:type="pct"/>
            <w:shd w:val="clear" w:color="auto" w:fill="auto"/>
          </w:tcPr>
          <w:p w14:paraId="158715F3" w14:textId="77777777" w:rsidR="0051591D" w:rsidRPr="00CF790D" w:rsidRDefault="0051591D" w:rsidP="001B61AB">
            <w:pPr>
              <w:rPr>
                <w:szCs w:val="24"/>
              </w:rPr>
            </w:pPr>
            <w:r w:rsidRPr="00CF790D">
              <w:rPr>
                <w:szCs w:val="24"/>
              </w:rPr>
              <w:t>15</w:t>
            </w:r>
          </w:p>
        </w:tc>
        <w:tc>
          <w:tcPr>
            <w:tcW w:w="2820" w:type="pct"/>
            <w:shd w:val="clear" w:color="auto" w:fill="auto"/>
          </w:tcPr>
          <w:p w14:paraId="7A61C08C" w14:textId="77777777" w:rsidR="0051591D" w:rsidRPr="00CF790D" w:rsidRDefault="0051591D" w:rsidP="001B61AB">
            <w:pPr>
              <w:rPr>
                <w:bCs/>
                <w:szCs w:val="24"/>
              </w:rPr>
            </w:pPr>
            <w:r w:rsidRPr="00CF790D">
              <w:rPr>
                <w:bCs/>
                <w:szCs w:val="24"/>
              </w:rPr>
              <w:t>Объемы обрабатываемой жидкости</w:t>
            </w:r>
          </w:p>
        </w:tc>
        <w:tc>
          <w:tcPr>
            <w:tcW w:w="1408" w:type="pct"/>
            <w:shd w:val="clear" w:color="auto" w:fill="auto"/>
          </w:tcPr>
          <w:p w14:paraId="1324C0AF" w14:textId="77777777" w:rsidR="0051591D" w:rsidRPr="00CF790D" w:rsidRDefault="0051591D" w:rsidP="001B61AB">
            <w:pPr>
              <w:rPr>
                <w:snapToGrid w:val="0"/>
                <w:szCs w:val="24"/>
              </w:rPr>
            </w:pPr>
            <w:r w:rsidRPr="00CF790D">
              <w:rPr>
                <w:snapToGrid w:val="0"/>
                <w:szCs w:val="24"/>
              </w:rPr>
              <w:t xml:space="preserve">Приложено отдельным файлом в формате </w:t>
            </w:r>
            <w:r w:rsidRPr="00CF790D">
              <w:rPr>
                <w:szCs w:val="24"/>
                <w:lang w:val="en-US"/>
              </w:rPr>
              <w:t>Excel</w:t>
            </w:r>
          </w:p>
        </w:tc>
      </w:tr>
      <w:tr w:rsidR="0051591D" w:rsidRPr="008C1DBA" w14:paraId="07D42B8B" w14:textId="77777777" w:rsidTr="00497723">
        <w:trPr>
          <w:trHeight w:val="411"/>
        </w:trPr>
        <w:tc>
          <w:tcPr>
            <w:tcW w:w="772" w:type="pct"/>
            <w:shd w:val="clear" w:color="auto" w:fill="auto"/>
          </w:tcPr>
          <w:p w14:paraId="2B5D01FB" w14:textId="77777777" w:rsidR="0051591D" w:rsidRPr="00CF790D" w:rsidRDefault="0051591D" w:rsidP="001B61AB">
            <w:pPr>
              <w:rPr>
                <w:szCs w:val="24"/>
              </w:rPr>
            </w:pPr>
            <w:r w:rsidRPr="00CF790D">
              <w:rPr>
                <w:szCs w:val="24"/>
              </w:rPr>
              <w:t>16</w:t>
            </w:r>
          </w:p>
        </w:tc>
        <w:tc>
          <w:tcPr>
            <w:tcW w:w="2820" w:type="pct"/>
            <w:shd w:val="clear" w:color="auto" w:fill="auto"/>
          </w:tcPr>
          <w:p w14:paraId="2A21B5E7" w14:textId="59072912" w:rsidR="0051591D" w:rsidRPr="00CF790D" w:rsidRDefault="003A4C26" w:rsidP="003A4C26">
            <w:pPr>
              <w:rPr>
                <w:bCs/>
                <w:szCs w:val="24"/>
              </w:rPr>
            </w:pPr>
            <w:r w:rsidRPr="00CF790D">
              <w:rPr>
                <w:bCs/>
                <w:szCs w:val="24"/>
              </w:rPr>
              <w:t xml:space="preserve">Химические реагенты. </w:t>
            </w:r>
            <w:r w:rsidR="0051591D" w:rsidRPr="00CF790D">
              <w:rPr>
                <w:bCs/>
                <w:szCs w:val="24"/>
              </w:rPr>
              <w:t xml:space="preserve">Массовая доля </w:t>
            </w:r>
            <w:r w:rsidR="004E583C" w:rsidRPr="00CF790D">
              <w:rPr>
                <w:bCs/>
                <w:szCs w:val="24"/>
              </w:rPr>
              <w:t>хлорорганических соединений</w:t>
            </w:r>
            <w:r w:rsidR="0051591D" w:rsidRPr="00CF790D">
              <w:rPr>
                <w:bCs/>
                <w:szCs w:val="24"/>
              </w:rPr>
              <w:t xml:space="preserve">. </w:t>
            </w:r>
            <w:r w:rsidRPr="00CF790D">
              <w:rPr>
                <w:bCs/>
                <w:szCs w:val="24"/>
              </w:rPr>
              <w:t>Определение методом м</w:t>
            </w:r>
            <w:r w:rsidR="0051591D" w:rsidRPr="00CF790D">
              <w:rPr>
                <w:bCs/>
                <w:szCs w:val="24"/>
              </w:rPr>
              <w:t>икрокулонометри</w:t>
            </w:r>
            <w:r w:rsidRPr="00CF790D">
              <w:rPr>
                <w:bCs/>
                <w:szCs w:val="24"/>
              </w:rPr>
              <w:t>и</w:t>
            </w:r>
            <w:r w:rsidR="0051591D" w:rsidRPr="00CF790D">
              <w:rPr>
                <w:bCs/>
                <w:szCs w:val="24"/>
              </w:rPr>
              <w:t xml:space="preserve"> и рентгено-флуоресцентны</w:t>
            </w:r>
            <w:r w:rsidRPr="00CF790D">
              <w:rPr>
                <w:bCs/>
                <w:szCs w:val="24"/>
              </w:rPr>
              <w:t>го</w:t>
            </w:r>
            <w:r w:rsidR="0051591D" w:rsidRPr="00CF790D">
              <w:rPr>
                <w:bCs/>
                <w:szCs w:val="24"/>
              </w:rPr>
              <w:t xml:space="preserve"> анализ</w:t>
            </w:r>
            <w:r w:rsidRPr="00CF790D">
              <w:rPr>
                <w:bCs/>
                <w:szCs w:val="24"/>
              </w:rPr>
              <w:t>а в образце нафты с добавлением химических реагентов</w:t>
            </w:r>
          </w:p>
        </w:tc>
        <w:tc>
          <w:tcPr>
            <w:tcW w:w="1408" w:type="pct"/>
            <w:shd w:val="clear" w:color="auto" w:fill="auto"/>
          </w:tcPr>
          <w:p w14:paraId="6A4C2FD7" w14:textId="77777777" w:rsidR="0051591D" w:rsidRPr="00CF790D" w:rsidRDefault="0051591D" w:rsidP="001B61AB">
            <w:pPr>
              <w:rPr>
                <w:snapToGrid w:val="0"/>
                <w:szCs w:val="24"/>
              </w:rPr>
            </w:pPr>
            <w:r w:rsidRPr="00CF790D">
              <w:rPr>
                <w:szCs w:val="24"/>
              </w:rPr>
              <w:t xml:space="preserve">Приложено отдельным файлом в формате </w:t>
            </w:r>
            <w:r w:rsidRPr="00CF790D">
              <w:rPr>
                <w:szCs w:val="24"/>
                <w:lang w:val="en-US"/>
              </w:rPr>
              <w:t>Word</w:t>
            </w:r>
          </w:p>
        </w:tc>
      </w:tr>
      <w:tr w:rsidR="0051591D" w:rsidRPr="008C1DBA" w14:paraId="6DF0BE9C" w14:textId="77777777" w:rsidTr="00497723">
        <w:trPr>
          <w:trHeight w:val="411"/>
        </w:trPr>
        <w:tc>
          <w:tcPr>
            <w:tcW w:w="772" w:type="pct"/>
            <w:shd w:val="clear" w:color="auto" w:fill="auto"/>
          </w:tcPr>
          <w:p w14:paraId="71971E34" w14:textId="77777777" w:rsidR="0051591D" w:rsidRPr="00CF790D" w:rsidRDefault="0051591D" w:rsidP="001B61AB">
            <w:pPr>
              <w:rPr>
                <w:szCs w:val="24"/>
              </w:rPr>
            </w:pPr>
            <w:r w:rsidRPr="00CF790D">
              <w:rPr>
                <w:szCs w:val="24"/>
              </w:rPr>
              <w:t>17</w:t>
            </w:r>
          </w:p>
        </w:tc>
        <w:tc>
          <w:tcPr>
            <w:tcW w:w="2820" w:type="pct"/>
            <w:shd w:val="clear" w:color="auto" w:fill="auto"/>
          </w:tcPr>
          <w:p w14:paraId="4D6E9F42" w14:textId="6BF38E17" w:rsidR="0051591D" w:rsidRPr="00CF790D" w:rsidRDefault="003A4C26" w:rsidP="001B61AB">
            <w:pPr>
              <w:rPr>
                <w:bCs/>
                <w:szCs w:val="24"/>
              </w:rPr>
            </w:pPr>
            <w:r w:rsidRPr="00CF790D">
              <w:rPr>
                <w:bCs/>
                <w:szCs w:val="24"/>
              </w:rPr>
              <w:t xml:space="preserve">Химические реагенты. </w:t>
            </w:r>
            <w:r w:rsidR="0051591D" w:rsidRPr="00CF790D">
              <w:rPr>
                <w:bCs/>
                <w:szCs w:val="24"/>
              </w:rPr>
              <w:t xml:space="preserve">Определение массовых долей </w:t>
            </w:r>
            <w:r w:rsidR="004E583C" w:rsidRPr="00CF790D">
              <w:rPr>
                <w:bCs/>
                <w:szCs w:val="24"/>
              </w:rPr>
              <w:t xml:space="preserve">хлорорганических соединений </w:t>
            </w:r>
            <w:r w:rsidR="0051591D" w:rsidRPr="00CF790D">
              <w:rPr>
                <w:bCs/>
                <w:szCs w:val="24"/>
              </w:rPr>
              <w:t xml:space="preserve">в химических реагентах методом </w:t>
            </w:r>
            <w:r w:rsidR="00957BBE" w:rsidRPr="00CF790D">
              <w:rPr>
                <w:bCs/>
                <w:szCs w:val="24"/>
              </w:rPr>
              <w:t>газо-жидкостной хроматографии</w:t>
            </w:r>
          </w:p>
        </w:tc>
        <w:tc>
          <w:tcPr>
            <w:tcW w:w="1408" w:type="pct"/>
            <w:shd w:val="clear" w:color="auto" w:fill="auto"/>
          </w:tcPr>
          <w:p w14:paraId="27E0963F" w14:textId="77777777" w:rsidR="0051591D" w:rsidRPr="00CF790D" w:rsidRDefault="0051591D" w:rsidP="001B61AB">
            <w:pPr>
              <w:rPr>
                <w:snapToGrid w:val="0"/>
                <w:szCs w:val="24"/>
              </w:rPr>
            </w:pPr>
            <w:r w:rsidRPr="00CF790D">
              <w:rPr>
                <w:szCs w:val="24"/>
              </w:rPr>
              <w:t xml:space="preserve">Приложено отдельным файлом в формате </w:t>
            </w:r>
            <w:r w:rsidRPr="00CF790D">
              <w:rPr>
                <w:szCs w:val="24"/>
                <w:lang w:val="en-US"/>
              </w:rPr>
              <w:t>Word</w:t>
            </w:r>
          </w:p>
        </w:tc>
      </w:tr>
      <w:tr w:rsidR="0051591D" w:rsidRPr="008C1DBA" w14:paraId="165FDBA1" w14:textId="77777777" w:rsidTr="00497723">
        <w:trPr>
          <w:trHeight w:val="411"/>
        </w:trPr>
        <w:tc>
          <w:tcPr>
            <w:tcW w:w="772" w:type="pct"/>
            <w:shd w:val="clear" w:color="auto" w:fill="auto"/>
          </w:tcPr>
          <w:p w14:paraId="47CD4AB3" w14:textId="77777777" w:rsidR="0051591D" w:rsidRPr="00CF790D" w:rsidRDefault="0051591D" w:rsidP="001B61AB">
            <w:pPr>
              <w:rPr>
                <w:szCs w:val="24"/>
              </w:rPr>
            </w:pPr>
            <w:r w:rsidRPr="00CF790D">
              <w:rPr>
                <w:szCs w:val="24"/>
              </w:rPr>
              <w:t>18</w:t>
            </w:r>
          </w:p>
        </w:tc>
        <w:tc>
          <w:tcPr>
            <w:tcW w:w="2820" w:type="pct"/>
            <w:shd w:val="clear" w:color="auto" w:fill="auto"/>
          </w:tcPr>
          <w:p w14:paraId="29B7A1C0" w14:textId="36064C5D" w:rsidR="0051591D" w:rsidRPr="00CF790D" w:rsidRDefault="003A4C26" w:rsidP="008C1213">
            <w:pPr>
              <w:rPr>
                <w:bCs/>
                <w:szCs w:val="24"/>
              </w:rPr>
            </w:pPr>
            <w:r w:rsidRPr="00CF790D">
              <w:rPr>
                <w:bCs/>
                <w:szCs w:val="24"/>
              </w:rPr>
              <w:t xml:space="preserve">Химические реагенты. </w:t>
            </w:r>
            <w:r w:rsidR="0051591D" w:rsidRPr="00CF790D">
              <w:rPr>
                <w:bCs/>
                <w:szCs w:val="24"/>
              </w:rPr>
              <w:t>Определение массов</w:t>
            </w:r>
            <w:r w:rsidRPr="00CF790D">
              <w:rPr>
                <w:bCs/>
                <w:szCs w:val="24"/>
              </w:rPr>
              <w:t>ой</w:t>
            </w:r>
            <w:r w:rsidR="0051591D" w:rsidRPr="00CF790D">
              <w:rPr>
                <w:bCs/>
                <w:szCs w:val="24"/>
              </w:rPr>
              <w:t xml:space="preserve"> дол</w:t>
            </w:r>
            <w:r w:rsidRPr="00CF790D">
              <w:rPr>
                <w:bCs/>
                <w:szCs w:val="24"/>
              </w:rPr>
              <w:t>и</w:t>
            </w:r>
            <w:r w:rsidR="0051591D" w:rsidRPr="00CF790D">
              <w:rPr>
                <w:bCs/>
                <w:szCs w:val="24"/>
              </w:rPr>
              <w:t xml:space="preserve"> </w:t>
            </w:r>
            <w:r w:rsidR="004E583C" w:rsidRPr="00CF790D">
              <w:rPr>
                <w:bCs/>
                <w:szCs w:val="24"/>
              </w:rPr>
              <w:t>хлорорганических соединений</w:t>
            </w:r>
            <w:r w:rsidR="008C1213" w:rsidRPr="00CF790D">
              <w:rPr>
                <w:bCs/>
                <w:szCs w:val="24"/>
              </w:rPr>
              <w:t>, выделяемых из</w:t>
            </w:r>
            <w:r w:rsidR="0051591D" w:rsidRPr="00CF790D">
              <w:rPr>
                <w:bCs/>
                <w:szCs w:val="24"/>
              </w:rPr>
              <w:t xml:space="preserve"> химических реагент</w:t>
            </w:r>
            <w:r w:rsidR="008C1213" w:rsidRPr="00CF790D">
              <w:rPr>
                <w:bCs/>
                <w:szCs w:val="24"/>
              </w:rPr>
              <w:t>ов</w:t>
            </w:r>
            <w:r w:rsidR="0051591D" w:rsidRPr="00CF790D">
              <w:rPr>
                <w:bCs/>
                <w:szCs w:val="24"/>
              </w:rPr>
              <w:t xml:space="preserve"> кислотного типа</w:t>
            </w:r>
            <w:r w:rsidR="008C1213" w:rsidRPr="00CF790D">
              <w:rPr>
                <w:bCs/>
                <w:szCs w:val="24"/>
              </w:rPr>
              <w:t xml:space="preserve">, методом </w:t>
            </w:r>
            <w:r w:rsidR="008C1213" w:rsidRPr="00CF790D">
              <w:rPr>
                <w:bCs/>
                <w:szCs w:val="24"/>
              </w:rPr>
              <w:lastRenderedPageBreak/>
              <w:t>газовой хроматографии</w:t>
            </w:r>
          </w:p>
        </w:tc>
        <w:tc>
          <w:tcPr>
            <w:tcW w:w="1408" w:type="pct"/>
            <w:shd w:val="clear" w:color="auto" w:fill="auto"/>
          </w:tcPr>
          <w:p w14:paraId="04C50BBC" w14:textId="77777777" w:rsidR="0051591D" w:rsidRPr="00CF790D" w:rsidRDefault="0051591D" w:rsidP="001B61AB">
            <w:pPr>
              <w:rPr>
                <w:snapToGrid w:val="0"/>
                <w:szCs w:val="24"/>
              </w:rPr>
            </w:pPr>
            <w:r w:rsidRPr="00CF790D">
              <w:rPr>
                <w:szCs w:val="24"/>
              </w:rPr>
              <w:lastRenderedPageBreak/>
              <w:t xml:space="preserve">Приложено отдельным файлом в формате </w:t>
            </w:r>
            <w:r w:rsidRPr="00CF790D">
              <w:rPr>
                <w:szCs w:val="24"/>
                <w:lang w:val="en-US"/>
              </w:rPr>
              <w:t>Word</w:t>
            </w:r>
          </w:p>
        </w:tc>
      </w:tr>
      <w:tr w:rsidR="001B7B6F" w:rsidRPr="008C1DBA" w14:paraId="2C9A62B8" w14:textId="77777777" w:rsidTr="00497723">
        <w:trPr>
          <w:trHeight w:val="411"/>
        </w:trPr>
        <w:tc>
          <w:tcPr>
            <w:tcW w:w="772" w:type="pct"/>
            <w:shd w:val="clear" w:color="auto" w:fill="auto"/>
          </w:tcPr>
          <w:p w14:paraId="76796908" w14:textId="77777777" w:rsidR="001B7B6F" w:rsidRPr="00CF790D" w:rsidRDefault="001B7B6F" w:rsidP="001B61AB">
            <w:pPr>
              <w:rPr>
                <w:szCs w:val="24"/>
              </w:rPr>
            </w:pPr>
            <w:r w:rsidRPr="00CF790D">
              <w:rPr>
                <w:szCs w:val="24"/>
              </w:rPr>
              <w:t>19</w:t>
            </w:r>
          </w:p>
        </w:tc>
        <w:tc>
          <w:tcPr>
            <w:tcW w:w="2820" w:type="pct"/>
            <w:shd w:val="clear" w:color="auto" w:fill="auto"/>
          </w:tcPr>
          <w:p w14:paraId="2ABF44EE" w14:textId="77777777" w:rsidR="001B7B6F" w:rsidRPr="00CF790D" w:rsidRDefault="001B7B6F" w:rsidP="001B61AB">
            <w:pPr>
              <w:rPr>
                <w:bCs/>
                <w:szCs w:val="24"/>
              </w:rPr>
            </w:pPr>
            <w:r w:rsidRPr="00CF790D">
              <w:rPr>
                <w:bCs/>
                <w:szCs w:val="24"/>
              </w:rPr>
              <w:t>Критерии подбора скважин-кандидатов для опытно-промысловых испытаний</w:t>
            </w:r>
          </w:p>
        </w:tc>
        <w:tc>
          <w:tcPr>
            <w:tcW w:w="1408" w:type="pct"/>
            <w:shd w:val="clear" w:color="auto" w:fill="auto"/>
          </w:tcPr>
          <w:p w14:paraId="06C41D08" w14:textId="77777777" w:rsidR="001B7B6F" w:rsidRPr="00CF790D" w:rsidRDefault="001B7B6F" w:rsidP="001B61AB">
            <w:pPr>
              <w:rPr>
                <w:szCs w:val="24"/>
              </w:rPr>
            </w:pPr>
            <w:r w:rsidRPr="00CF790D">
              <w:rPr>
                <w:szCs w:val="24"/>
              </w:rPr>
              <w:t>Приложено отдельным файлом в формате Excel</w:t>
            </w:r>
          </w:p>
        </w:tc>
      </w:tr>
    </w:tbl>
    <w:p w14:paraId="39CA0A21" w14:textId="77777777" w:rsidR="00F519F2" w:rsidRDefault="00F519F2" w:rsidP="008C1213"/>
    <w:sectPr w:rsidR="00F519F2" w:rsidSect="00486728">
      <w:headerReference w:type="even" r:id="rId45"/>
      <w:headerReference w:type="first" r:id="rId46"/>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D4107" w14:textId="77777777" w:rsidR="00D57F44" w:rsidRDefault="00D57F44">
      <w:r>
        <w:separator/>
      </w:r>
    </w:p>
  </w:endnote>
  <w:endnote w:type="continuationSeparator" w:id="0">
    <w:p w14:paraId="68945991" w14:textId="77777777" w:rsidR="00D57F44" w:rsidRDefault="00D57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59144" w14:textId="77777777" w:rsidR="00C31935" w:rsidRDefault="00C31935" w:rsidP="009301B8">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1352A137" w14:textId="77777777" w:rsidR="00C31935" w:rsidRDefault="00C31935" w:rsidP="009301B8">
    <w:pPr>
      <w:rPr>
        <w:rFonts w:ascii="Arial" w:hAnsi="Arial" w:cs="Arial"/>
        <w:sz w:val="16"/>
        <w:szCs w:val="16"/>
      </w:rPr>
    </w:pPr>
  </w:p>
  <w:p w14:paraId="63FF87B5" w14:textId="77777777" w:rsidR="00C31935" w:rsidRPr="002957C8" w:rsidRDefault="00C31935" w:rsidP="009301B8">
    <w:pPr>
      <w:pStyle w:val="aa"/>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2016</w:t>
    </w:r>
  </w:p>
  <w:tbl>
    <w:tblPr>
      <w:tblW w:w="5000" w:type="pct"/>
      <w:tblLook w:val="01E0" w:firstRow="1" w:lastRow="1" w:firstColumn="1" w:lastColumn="1" w:noHBand="0" w:noVBand="0"/>
    </w:tblPr>
    <w:tblGrid>
      <w:gridCol w:w="9436"/>
      <w:gridCol w:w="418"/>
    </w:tblGrid>
    <w:tr w:rsidR="00C31935" w:rsidRPr="00D70A7B" w14:paraId="365A6038" w14:textId="77777777" w:rsidTr="00E05303">
      <w:tc>
        <w:tcPr>
          <w:tcW w:w="4788" w:type="pct"/>
          <w:tcBorders>
            <w:top w:val="single" w:sz="12" w:space="0" w:color="FFD200"/>
          </w:tcBorders>
          <w:vAlign w:val="center"/>
        </w:tcPr>
        <w:p w14:paraId="5D060497" w14:textId="77777777" w:rsidR="00C31935" w:rsidRPr="0063443B" w:rsidRDefault="00C31935" w:rsidP="00475BA0">
          <w:pPr>
            <w:pStyle w:val="a8"/>
            <w:spacing w:before="60"/>
            <w:jc w:val="left"/>
            <w:rPr>
              <w:rFonts w:ascii="Arial" w:hAnsi="Arial" w:cs="Arial"/>
              <w:b/>
              <w:sz w:val="10"/>
              <w:szCs w:val="10"/>
            </w:rPr>
          </w:pPr>
          <w:r>
            <w:rPr>
              <w:rFonts w:ascii="Arial" w:hAnsi="Arial" w:cs="Arial"/>
              <w:b/>
              <w:spacing w:val="-4"/>
              <w:sz w:val="10"/>
              <w:szCs w:val="10"/>
            </w:rPr>
            <w:t>ПОЛОЖЕНИЕ КОМПАНИИ</w:t>
          </w:r>
          <w:r w:rsidRPr="00E3539A">
            <w:rPr>
              <w:rFonts w:ascii="Arial" w:hAnsi="Arial" w:cs="Arial"/>
              <w:b/>
              <w:sz w:val="10"/>
              <w:szCs w:val="10"/>
            </w:rPr>
            <w:t xml:space="preserve"> «</w:t>
          </w:r>
          <w:r>
            <w:rPr>
              <w:rFonts w:ascii="Arial" w:hAnsi="Arial" w:cs="Arial"/>
              <w:b/>
              <w:sz w:val="10"/>
              <w:szCs w:val="10"/>
            </w:rPr>
            <w:t>ПРИМЕНЕНИЕ ХИМИЧЕСКИХ РЕАГЕНТОВ НА ОБЪЕКТАХ ДОБЫЧИ УГЛЕВОДОРОДНОГО СЫРЬЯ КОМПАНИИ</w:t>
          </w:r>
          <w:r w:rsidRPr="00E3539A">
            <w:rPr>
              <w:rFonts w:ascii="Arial" w:hAnsi="Arial" w:cs="Arial"/>
              <w:b/>
              <w:sz w:val="10"/>
              <w:szCs w:val="10"/>
            </w:rPr>
            <w:t>»</w:t>
          </w:r>
        </w:p>
      </w:tc>
      <w:tc>
        <w:tcPr>
          <w:tcW w:w="212" w:type="pct"/>
          <w:tcBorders>
            <w:top w:val="single" w:sz="12" w:space="0" w:color="FFD200"/>
          </w:tcBorders>
        </w:tcPr>
        <w:p w14:paraId="4AEB0CE4" w14:textId="77777777" w:rsidR="00C31935" w:rsidRPr="00E3539A" w:rsidRDefault="00C31935" w:rsidP="00E05303">
          <w:pPr>
            <w:pStyle w:val="aa"/>
            <w:spacing w:before="60"/>
            <w:rPr>
              <w:rFonts w:ascii="Arial" w:hAnsi="Arial" w:cs="Arial"/>
              <w:b/>
              <w:sz w:val="10"/>
              <w:szCs w:val="10"/>
            </w:rPr>
          </w:pPr>
        </w:p>
      </w:tc>
    </w:tr>
    <w:tr w:rsidR="00C31935" w:rsidRPr="00CF2818" w14:paraId="1E9DD5BA" w14:textId="77777777" w:rsidTr="00E05303">
      <w:trPr>
        <w:trHeight w:val="80"/>
      </w:trPr>
      <w:tc>
        <w:tcPr>
          <w:tcW w:w="4788" w:type="pct"/>
          <w:vAlign w:val="center"/>
        </w:tcPr>
        <w:p w14:paraId="442A1292" w14:textId="77777777" w:rsidR="00C31935" w:rsidRPr="00B356DD" w:rsidRDefault="00C31935" w:rsidP="00475BA0">
          <w:pPr>
            <w:pStyle w:val="aa"/>
            <w:spacing w:before="20"/>
            <w:jc w:val="left"/>
            <w:rPr>
              <w:rFonts w:ascii="Arial" w:hAnsi="Arial" w:cs="Arial"/>
              <w:b/>
              <w:sz w:val="10"/>
              <w:szCs w:val="10"/>
            </w:rPr>
          </w:pPr>
          <w:r>
            <w:rPr>
              <w:rFonts w:ascii="Arial" w:hAnsi="Arial" w:cs="Arial"/>
              <w:b/>
              <w:sz w:val="10"/>
              <w:szCs w:val="10"/>
            </w:rPr>
            <w:t>№ ХХХХХХХ</w:t>
          </w:r>
          <w:r w:rsidRPr="00B356DD">
            <w:rPr>
              <w:rFonts w:ascii="Arial" w:hAnsi="Arial" w:cs="Arial"/>
              <w:b/>
              <w:sz w:val="10"/>
              <w:szCs w:val="10"/>
            </w:rPr>
            <w:t xml:space="preserve"> ВЕРСИЯ </w:t>
          </w:r>
          <w:r>
            <w:rPr>
              <w:rFonts w:ascii="Arial" w:hAnsi="Arial" w:cs="Arial"/>
              <w:b/>
              <w:sz w:val="10"/>
              <w:szCs w:val="10"/>
            </w:rPr>
            <w:t>1</w:t>
          </w:r>
          <w:r w:rsidRPr="00B356DD">
            <w:rPr>
              <w:rFonts w:ascii="Arial" w:hAnsi="Arial" w:cs="Arial"/>
              <w:b/>
              <w:sz w:val="10"/>
              <w:szCs w:val="10"/>
            </w:rPr>
            <w:t>.00</w:t>
          </w:r>
        </w:p>
      </w:tc>
      <w:tc>
        <w:tcPr>
          <w:tcW w:w="212" w:type="pct"/>
        </w:tcPr>
        <w:p w14:paraId="1D1736CB" w14:textId="77777777" w:rsidR="00C31935" w:rsidRPr="00AA422C" w:rsidRDefault="00C31935" w:rsidP="00E05303">
          <w:pPr>
            <w:pStyle w:val="aa"/>
            <w:rPr>
              <w:rFonts w:ascii="Arial" w:hAnsi="Arial" w:cs="Arial"/>
              <w:b/>
              <w:sz w:val="10"/>
              <w:szCs w:val="10"/>
            </w:rPr>
          </w:pPr>
        </w:p>
      </w:tc>
    </w:tr>
  </w:tbl>
  <w:p w14:paraId="281CFB17" w14:textId="77777777" w:rsidR="00C31935" w:rsidRPr="00823D5B" w:rsidRDefault="00C31935" w:rsidP="009301B8">
    <w:pPr>
      <w:pStyle w:val="aa"/>
    </w:pPr>
    <w:r>
      <w:rPr>
        <w:noProof/>
        <w:lang w:eastAsia="ru-RU"/>
      </w:rPr>
      <mc:AlternateContent>
        <mc:Choice Requires="wps">
          <w:drawing>
            <wp:anchor distT="0" distB="0" distL="114300" distR="114300" simplePos="0" relativeHeight="251666432" behindDoc="0" locked="0" layoutInCell="1" allowOverlap="1" wp14:anchorId="61FDB792" wp14:editId="5D78508D">
              <wp:simplePos x="0" y="0"/>
              <wp:positionH relativeFrom="column">
                <wp:posOffset>5043805</wp:posOffset>
              </wp:positionH>
              <wp:positionV relativeFrom="paragraph">
                <wp:posOffset>197485</wp:posOffset>
              </wp:positionV>
              <wp:extent cx="1009650" cy="333375"/>
              <wp:effectExtent l="0" t="0" r="0" b="9525"/>
              <wp:wrapNone/>
              <wp:docPr id="7"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9A366C3" w14:textId="4A51514C" w:rsidR="00C31935" w:rsidRPr="004511AD" w:rsidRDefault="00C31935"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B67E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B67E2">
                            <w:rPr>
                              <w:rFonts w:ascii="Arial" w:hAnsi="Arial" w:cs="Arial"/>
                              <w:b/>
                              <w:noProof/>
                              <w:sz w:val="12"/>
                              <w:szCs w:val="12"/>
                            </w:rPr>
                            <w:t>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FDB792"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YXNVvwgIAALoFAAAOAAAAAAAAAAAAAAAAAC4CAABkcnMvZTJvRG9jLnhtbFBLAQItABQA&#10;BgAIAAAAIQD9XCyl4AAAAAkBAAAPAAAAAAAAAAAAAAAAABwFAABkcnMvZG93bnJldi54bWxQSwUG&#10;AAAAAAQABADzAAAAKQYAAAAA&#10;" filled="f" stroked="f" strokeweight="1.3pt">
              <v:textbox>
                <w:txbxContent>
                  <w:p w14:paraId="09A366C3" w14:textId="4A51514C" w:rsidR="00C31935" w:rsidRPr="004511AD" w:rsidRDefault="00C31935"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B67E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B67E2">
                      <w:rPr>
                        <w:rFonts w:ascii="Arial" w:hAnsi="Arial" w:cs="Arial"/>
                        <w:b/>
                        <w:noProof/>
                        <w:sz w:val="12"/>
                        <w:szCs w:val="12"/>
                      </w:rPr>
                      <w:t>7</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A2B0B" w14:textId="77777777" w:rsidR="00E63ECA" w:rsidRDefault="00E63ECA">
    <w:pPr>
      <w:pStyle w:val="aa"/>
      <w:rPr>
        <w:rFonts w:ascii="Arial" w:hAnsi="Arial" w:cs="Arial"/>
        <w:color w:val="999999"/>
        <w:sz w:val="10"/>
      </w:rPr>
    </w:pPr>
    <w:r>
      <w:rPr>
        <w:rFonts w:ascii="Arial" w:hAnsi="Arial" w:cs="Arial"/>
        <w:color w:val="999999"/>
        <w:sz w:val="10"/>
      </w:rPr>
      <w:t>СПРАВОЧНО. Выгружено из ИС "НД" ООО "РН-Ванкор" 15.04.2024 11:33:04</w:t>
    </w:r>
  </w:p>
  <w:p w14:paraId="05E0A155" w14:textId="36249BCF" w:rsidR="00E63ECA" w:rsidRPr="00E63ECA" w:rsidRDefault="00E63ECA">
    <w:pPr>
      <w:pStyle w:val="aa"/>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7B69A" w14:textId="77777777" w:rsidR="00C31935" w:rsidRDefault="00C31935" w:rsidP="009301B8">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25750B69" w14:textId="77777777" w:rsidR="00C31935" w:rsidRDefault="00C31935" w:rsidP="009301B8">
    <w:pPr>
      <w:rPr>
        <w:rFonts w:ascii="Arial" w:hAnsi="Arial" w:cs="Arial"/>
        <w:sz w:val="16"/>
        <w:szCs w:val="16"/>
      </w:rPr>
    </w:pPr>
  </w:p>
  <w:p w14:paraId="16439057" w14:textId="4EA2288F" w:rsidR="00C31935" w:rsidRPr="002957C8" w:rsidRDefault="00C31935" w:rsidP="009301B8">
    <w:pPr>
      <w:pStyle w:val="aa"/>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2023</w:t>
    </w:r>
  </w:p>
  <w:tbl>
    <w:tblPr>
      <w:tblW w:w="5000" w:type="pct"/>
      <w:tblLook w:val="01E0" w:firstRow="1" w:lastRow="1" w:firstColumn="1" w:lastColumn="1" w:noHBand="0" w:noVBand="0"/>
    </w:tblPr>
    <w:tblGrid>
      <w:gridCol w:w="9436"/>
      <w:gridCol w:w="418"/>
    </w:tblGrid>
    <w:tr w:rsidR="00C31935" w:rsidRPr="00D70A7B" w14:paraId="611C97F3" w14:textId="77777777" w:rsidTr="00E05303">
      <w:tc>
        <w:tcPr>
          <w:tcW w:w="4788" w:type="pct"/>
          <w:tcBorders>
            <w:top w:val="single" w:sz="12" w:space="0" w:color="FFD200"/>
          </w:tcBorders>
          <w:vAlign w:val="center"/>
        </w:tcPr>
        <w:p w14:paraId="3905213D" w14:textId="77777777" w:rsidR="00C31935" w:rsidRPr="0063443B" w:rsidRDefault="00C31935" w:rsidP="009415C3">
          <w:pPr>
            <w:pStyle w:val="a8"/>
            <w:spacing w:before="60"/>
            <w:jc w:val="left"/>
            <w:rPr>
              <w:rFonts w:ascii="Arial" w:hAnsi="Arial" w:cs="Arial"/>
              <w:b/>
              <w:sz w:val="10"/>
              <w:szCs w:val="10"/>
            </w:rPr>
          </w:pPr>
        </w:p>
      </w:tc>
      <w:tc>
        <w:tcPr>
          <w:tcW w:w="212" w:type="pct"/>
          <w:tcBorders>
            <w:top w:val="single" w:sz="12" w:space="0" w:color="FFD200"/>
          </w:tcBorders>
        </w:tcPr>
        <w:p w14:paraId="14D8ED84" w14:textId="77777777" w:rsidR="00C31935" w:rsidRPr="00E3539A" w:rsidRDefault="00C31935" w:rsidP="00E05303">
          <w:pPr>
            <w:pStyle w:val="aa"/>
            <w:spacing w:before="60"/>
            <w:rPr>
              <w:rFonts w:ascii="Arial" w:hAnsi="Arial" w:cs="Arial"/>
              <w:b/>
              <w:sz w:val="10"/>
              <w:szCs w:val="10"/>
            </w:rPr>
          </w:pPr>
        </w:p>
      </w:tc>
    </w:tr>
    <w:tr w:rsidR="00C31935" w:rsidRPr="00CF2818" w14:paraId="295ECB48" w14:textId="77777777" w:rsidTr="00E05303">
      <w:trPr>
        <w:trHeight w:val="80"/>
      </w:trPr>
      <w:tc>
        <w:tcPr>
          <w:tcW w:w="4788" w:type="pct"/>
          <w:vAlign w:val="center"/>
        </w:tcPr>
        <w:p w14:paraId="20FE2B8F" w14:textId="77777777" w:rsidR="00C31935" w:rsidRPr="00B356DD" w:rsidRDefault="00C31935" w:rsidP="00AB43CE">
          <w:pPr>
            <w:pStyle w:val="aa"/>
            <w:spacing w:before="20"/>
            <w:jc w:val="left"/>
            <w:rPr>
              <w:rFonts w:ascii="Arial" w:hAnsi="Arial" w:cs="Arial"/>
              <w:b/>
              <w:sz w:val="10"/>
              <w:szCs w:val="10"/>
            </w:rPr>
          </w:pPr>
        </w:p>
      </w:tc>
      <w:tc>
        <w:tcPr>
          <w:tcW w:w="212" w:type="pct"/>
        </w:tcPr>
        <w:p w14:paraId="51D9BE1A" w14:textId="77777777" w:rsidR="00C31935" w:rsidRPr="00AA422C" w:rsidRDefault="00C31935" w:rsidP="00E05303">
          <w:pPr>
            <w:pStyle w:val="aa"/>
            <w:rPr>
              <w:rFonts w:ascii="Arial" w:hAnsi="Arial" w:cs="Arial"/>
              <w:b/>
              <w:sz w:val="10"/>
              <w:szCs w:val="10"/>
            </w:rPr>
          </w:pPr>
        </w:p>
      </w:tc>
    </w:tr>
  </w:tbl>
  <w:p w14:paraId="1EB8441B" w14:textId="77777777" w:rsidR="00E63ECA" w:rsidRDefault="00C31935" w:rsidP="009301B8">
    <w:pPr>
      <w:pStyle w:val="aa"/>
      <w:rPr>
        <w:rFonts w:ascii="Arial" w:hAnsi="Arial" w:cs="Arial"/>
        <w:color w:val="999999"/>
        <w:sz w:val="10"/>
      </w:rPr>
    </w:pPr>
    <w:r>
      <w:rPr>
        <w:noProof/>
        <w:lang w:eastAsia="ru-RU"/>
      </w:rPr>
      <mc:AlternateContent>
        <mc:Choice Requires="wps">
          <w:drawing>
            <wp:anchor distT="0" distB="0" distL="114300" distR="114300" simplePos="0" relativeHeight="251817984" behindDoc="0" locked="0" layoutInCell="1" allowOverlap="1" wp14:anchorId="6BB71C5E" wp14:editId="6AC8389C">
              <wp:simplePos x="0" y="0"/>
              <wp:positionH relativeFrom="column">
                <wp:posOffset>5151755</wp:posOffset>
              </wp:positionH>
              <wp:positionV relativeFrom="paragraph">
                <wp:posOffset>85090</wp:posOffset>
              </wp:positionV>
              <wp:extent cx="1009650" cy="333375"/>
              <wp:effectExtent l="0" t="0" r="0" b="9525"/>
              <wp:wrapNone/>
              <wp:docPr id="6"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2A6A810" w14:textId="197D4DDB" w:rsidR="00C31935" w:rsidRPr="004511AD" w:rsidRDefault="00C31935"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3EC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121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71C5E" id="_x0000_t202" coordsize="21600,21600" o:spt="202" path="m,l,21600r21600,l21600,xe">
              <v:stroke joinstyle="miter"/>
              <v:path gradientshapeok="t" o:connecttype="rect"/>
            </v:shapetype>
            <v:shape id="_x0000_s1027" type="#_x0000_t202" style="position:absolute;left:0;text-align:left;margin-left:405.65pt;margin-top:6.7pt;width:79.5pt;height:26.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" filled="f" stroked="f" strokeweight="1.3pt">
              <v:textbox>
                <w:txbxContent>
                  <w:p w14:paraId="02A6A810" w14:textId="197D4DDB" w:rsidR="00C31935" w:rsidRPr="004511AD" w:rsidRDefault="00C31935"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3EC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121</w:t>
                    </w:r>
                  </w:p>
                </w:txbxContent>
              </v:textbox>
            </v:shape>
          </w:pict>
        </mc:Fallback>
      </mc:AlternateContent>
    </w:r>
    <w:r w:rsidR="00E63ECA">
      <w:rPr>
        <w:rFonts w:ascii="Arial" w:hAnsi="Arial" w:cs="Arial"/>
        <w:color w:val="999999"/>
        <w:sz w:val="10"/>
      </w:rPr>
      <w:t>СПРАВОЧНО. Выгружено из ИС "НД" ООО "РН-Ванкор" 15.04.2024 11:33:04</w:t>
    </w:r>
  </w:p>
  <w:p w14:paraId="34A948D9" w14:textId="3BD969AF" w:rsidR="00C31935" w:rsidRPr="00E63ECA" w:rsidRDefault="00C31935" w:rsidP="009301B8">
    <w:pPr>
      <w:pStyle w:val="aa"/>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436"/>
      <w:gridCol w:w="418"/>
    </w:tblGrid>
    <w:tr w:rsidR="00C31935" w:rsidRPr="00D70A7B" w14:paraId="0D1AE75B" w14:textId="77777777" w:rsidTr="009938E5">
      <w:tc>
        <w:tcPr>
          <w:tcW w:w="4788" w:type="pct"/>
          <w:tcBorders>
            <w:top w:val="single" w:sz="12" w:space="0" w:color="FFD200"/>
          </w:tcBorders>
          <w:vAlign w:val="center"/>
        </w:tcPr>
        <w:p w14:paraId="47FDED3E" w14:textId="77777777" w:rsidR="00C31935" w:rsidRPr="0063443B" w:rsidRDefault="00C31935" w:rsidP="009938E5">
          <w:pPr>
            <w:pStyle w:val="a8"/>
            <w:spacing w:before="60"/>
            <w:jc w:val="left"/>
            <w:rPr>
              <w:rFonts w:ascii="Arial" w:hAnsi="Arial" w:cs="Arial"/>
              <w:b/>
              <w:sz w:val="10"/>
              <w:szCs w:val="10"/>
            </w:rPr>
          </w:pPr>
        </w:p>
      </w:tc>
      <w:tc>
        <w:tcPr>
          <w:tcW w:w="212" w:type="pct"/>
          <w:tcBorders>
            <w:top w:val="single" w:sz="12" w:space="0" w:color="FFD200"/>
          </w:tcBorders>
        </w:tcPr>
        <w:p w14:paraId="73833F28" w14:textId="77777777" w:rsidR="00C31935" w:rsidRPr="00E3539A" w:rsidRDefault="00C31935" w:rsidP="009938E5">
          <w:pPr>
            <w:pStyle w:val="aa"/>
            <w:spacing w:before="60"/>
            <w:rPr>
              <w:rFonts w:ascii="Arial" w:hAnsi="Arial" w:cs="Arial"/>
              <w:b/>
              <w:sz w:val="10"/>
              <w:szCs w:val="10"/>
            </w:rPr>
          </w:pPr>
        </w:p>
      </w:tc>
    </w:tr>
    <w:tr w:rsidR="00C31935" w:rsidRPr="00CF2818" w14:paraId="49EAD743" w14:textId="77777777" w:rsidTr="009938E5">
      <w:trPr>
        <w:trHeight w:val="80"/>
      </w:trPr>
      <w:tc>
        <w:tcPr>
          <w:tcW w:w="4788" w:type="pct"/>
          <w:vAlign w:val="center"/>
        </w:tcPr>
        <w:p w14:paraId="5C2A516B" w14:textId="77777777" w:rsidR="00C31935" w:rsidRPr="00B356DD" w:rsidRDefault="00C31935" w:rsidP="008A5560">
          <w:pPr>
            <w:pStyle w:val="aa"/>
            <w:spacing w:before="20"/>
            <w:jc w:val="left"/>
            <w:rPr>
              <w:rFonts w:ascii="Arial" w:hAnsi="Arial" w:cs="Arial"/>
              <w:b/>
              <w:sz w:val="10"/>
              <w:szCs w:val="10"/>
            </w:rPr>
          </w:pPr>
        </w:p>
      </w:tc>
      <w:tc>
        <w:tcPr>
          <w:tcW w:w="212" w:type="pct"/>
        </w:tcPr>
        <w:p w14:paraId="5E825B06" w14:textId="77777777" w:rsidR="00C31935" w:rsidRPr="00AA422C" w:rsidRDefault="00C31935" w:rsidP="009938E5">
          <w:pPr>
            <w:pStyle w:val="aa"/>
            <w:rPr>
              <w:rFonts w:ascii="Arial" w:hAnsi="Arial" w:cs="Arial"/>
              <w:b/>
              <w:sz w:val="10"/>
              <w:szCs w:val="10"/>
            </w:rPr>
          </w:pPr>
        </w:p>
      </w:tc>
    </w:tr>
  </w:tbl>
  <w:p w14:paraId="0FB040CE" w14:textId="77777777" w:rsidR="00E63ECA" w:rsidRDefault="00C31935" w:rsidP="00E07539">
    <w:pPr>
      <w:pStyle w:val="aa"/>
      <w:rPr>
        <w:rFonts w:ascii="Arial" w:hAnsi="Arial" w:cs="Arial"/>
        <w:color w:val="999999"/>
        <w:sz w:val="10"/>
      </w:rPr>
    </w:pPr>
    <w:r>
      <w:rPr>
        <w:noProof/>
        <w:lang w:eastAsia="ru-RU"/>
      </w:rPr>
      <mc:AlternateContent>
        <mc:Choice Requires="wps">
          <w:drawing>
            <wp:anchor distT="0" distB="0" distL="114300" distR="114300" simplePos="0" relativeHeight="251820032" behindDoc="0" locked="0" layoutInCell="1" allowOverlap="1" wp14:anchorId="1E309942" wp14:editId="497431B2">
              <wp:simplePos x="0" y="0"/>
              <wp:positionH relativeFrom="column">
                <wp:posOffset>4988753</wp:posOffset>
              </wp:positionH>
              <wp:positionV relativeFrom="paragraph">
                <wp:posOffset>84648</wp:posOffset>
              </wp:positionV>
              <wp:extent cx="1176628" cy="333375"/>
              <wp:effectExtent l="0" t="0" r="0" b="9525"/>
              <wp:wrapNone/>
              <wp:docPr id="9"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28"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55C97DA" w14:textId="61956BCE" w:rsidR="00C31935" w:rsidRPr="004511AD" w:rsidRDefault="00C31935" w:rsidP="00E07539">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3ECA">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3ECA">
                            <w:rPr>
                              <w:rFonts w:ascii="Arial" w:hAnsi="Arial" w:cs="Arial"/>
                              <w:b/>
                              <w:noProof/>
                              <w:sz w:val="12"/>
                              <w:szCs w:val="12"/>
                            </w:rPr>
                            <w:t>110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09942" id="_x0000_t202" coordsize="21600,21600" o:spt="202" path="m,l,21600r21600,l21600,xe">
              <v:stroke joinstyle="miter"/>
              <v:path gradientshapeok="t" o:connecttype="rect"/>
            </v:shapetype>
            <v:shape id="_x0000_s1028" type="#_x0000_t202" style="position:absolute;left:0;text-align:left;margin-left:392.8pt;margin-top:6.65pt;width:92.65pt;height:26.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" filled="f" stroked="f" strokeweight="1.3pt">
              <v:textbox>
                <w:txbxContent>
                  <w:p w14:paraId="255C97DA" w14:textId="61956BCE" w:rsidR="00C31935" w:rsidRPr="004511AD" w:rsidRDefault="00C31935" w:rsidP="00E07539">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3ECA">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3ECA">
                      <w:rPr>
                        <w:rFonts w:ascii="Arial" w:hAnsi="Arial" w:cs="Arial"/>
                        <w:b/>
                        <w:noProof/>
                        <w:sz w:val="12"/>
                        <w:szCs w:val="12"/>
                      </w:rPr>
                      <w:t>110</w:t>
                    </w:r>
                    <w:r>
                      <w:rPr>
                        <w:rFonts w:ascii="Arial" w:hAnsi="Arial" w:cs="Arial"/>
                        <w:b/>
                        <w:sz w:val="12"/>
                        <w:szCs w:val="12"/>
                      </w:rPr>
                      <w:fldChar w:fldCharType="end"/>
                    </w:r>
                  </w:p>
                </w:txbxContent>
              </v:textbox>
            </v:shape>
          </w:pict>
        </mc:Fallback>
      </mc:AlternateContent>
    </w:r>
    <w:r w:rsidR="00E63ECA">
      <w:rPr>
        <w:rFonts w:ascii="Arial" w:hAnsi="Arial" w:cs="Arial"/>
        <w:color w:val="999999"/>
        <w:sz w:val="10"/>
      </w:rPr>
      <w:t>СПРАВОЧНО. Выгружено из ИС "НД" ООО "РН-Ванкор" 15.04.2024 11:33:04</w:t>
    </w:r>
  </w:p>
  <w:p w14:paraId="5150F643" w14:textId="55B8054D" w:rsidR="00C31935" w:rsidRPr="00E63ECA" w:rsidRDefault="00C31935" w:rsidP="00E07539">
    <w:pPr>
      <w:pStyle w:val="aa"/>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07D68" w14:textId="77777777" w:rsidR="00D57F44" w:rsidRDefault="00D57F44">
      <w:r>
        <w:separator/>
      </w:r>
    </w:p>
  </w:footnote>
  <w:footnote w:type="continuationSeparator" w:id="0">
    <w:p w14:paraId="0F3A3A68" w14:textId="77777777" w:rsidR="00D57F44" w:rsidRDefault="00D57F44">
      <w:r>
        <w:continuationSeparator/>
      </w:r>
    </w:p>
  </w:footnote>
  <w:footnote w:id="1">
    <w:p w14:paraId="158149D9" w14:textId="58D7BF41" w:rsidR="00C31935" w:rsidRPr="00102C9A" w:rsidRDefault="00C31935" w:rsidP="00E35D30">
      <w:pPr>
        <w:pStyle w:val="af7"/>
        <w:rPr>
          <w:rFonts w:ascii="Arial" w:hAnsi="Arial" w:cs="Arial"/>
          <w:sz w:val="16"/>
          <w:szCs w:val="16"/>
        </w:rPr>
      </w:pPr>
      <w:r w:rsidRPr="00102C9A">
        <w:rPr>
          <w:rStyle w:val="afa"/>
          <w:rFonts w:ascii="Arial" w:hAnsi="Arial" w:cs="Arial"/>
          <w:sz w:val="16"/>
          <w:szCs w:val="16"/>
        </w:rPr>
        <w:footnoteRef/>
      </w:r>
      <w:r w:rsidRPr="00102C9A">
        <w:rPr>
          <w:rFonts w:ascii="Arial" w:hAnsi="Arial" w:cs="Arial"/>
          <w:sz w:val="16"/>
          <w:szCs w:val="16"/>
        </w:rPr>
        <w:t xml:space="preserve"> Химическое вещество, нанесение или добавление которого в состав других веществ снижает смачиваемость.</w:t>
      </w:r>
    </w:p>
  </w:footnote>
  <w:footnote w:id="2">
    <w:p w14:paraId="4F92A2E5" w14:textId="2E63C5EA" w:rsidR="00C31935" w:rsidRPr="00102C9A" w:rsidRDefault="00C31935" w:rsidP="00EF5A2D">
      <w:pPr>
        <w:pStyle w:val="af7"/>
        <w:rPr>
          <w:rFonts w:ascii="Arial" w:hAnsi="Arial" w:cs="Arial"/>
          <w:sz w:val="16"/>
          <w:szCs w:val="16"/>
        </w:rPr>
      </w:pPr>
      <w:r w:rsidRPr="00102C9A">
        <w:rPr>
          <w:rStyle w:val="afa"/>
          <w:rFonts w:ascii="Arial" w:hAnsi="Arial" w:cs="Arial"/>
          <w:sz w:val="16"/>
          <w:szCs w:val="16"/>
        </w:rPr>
        <w:footnoteRef/>
      </w:r>
      <w:r w:rsidRPr="00102C9A">
        <w:rPr>
          <w:rFonts w:ascii="Arial" w:hAnsi="Arial" w:cs="Arial"/>
          <w:sz w:val="16"/>
          <w:szCs w:val="16"/>
        </w:rPr>
        <w:t xml:space="preserve"> Химический реагент, способствующий предотвращению отложений минеральных солей в трубопроводах и нефтепромысловом оборудовании. </w:t>
      </w:r>
    </w:p>
  </w:footnote>
  <w:footnote w:id="3">
    <w:p w14:paraId="649893C9" w14:textId="6DFB7930" w:rsidR="00C31935" w:rsidRPr="00102C9A" w:rsidRDefault="00C31935" w:rsidP="00C069C9">
      <w:pPr>
        <w:pStyle w:val="af7"/>
        <w:rPr>
          <w:rFonts w:ascii="Arial" w:hAnsi="Arial" w:cs="Arial"/>
          <w:sz w:val="16"/>
          <w:szCs w:val="16"/>
        </w:rPr>
      </w:pPr>
      <w:r w:rsidRPr="00102C9A">
        <w:rPr>
          <w:rStyle w:val="afa"/>
          <w:rFonts w:ascii="Arial" w:hAnsi="Arial" w:cs="Arial"/>
          <w:sz w:val="16"/>
          <w:szCs w:val="16"/>
        </w:rPr>
        <w:footnoteRef/>
      </w:r>
      <w:r w:rsidRPr="00102C9A">
        <w:rPr>
          <w:rFonts w:ascii="Arial" w:hAnsi="Arial" w:cs="Arial"/>
          <w:sz w:val="16"/>
          <w:szCs w:val="16"/>
        </w:rPr>
        <w:t xml:space="preserve"> Химический реагент, который при введении в коррозионную среду (в незначительном количестве)  снижает скорость коррозии металла.</w:t>
      </w:r>
    </w:p>
  </w:footnote>
  <w:footnote w:id="4">
    <w:p w14:paraId="65556EC6" w14:textId="73AD15D8" w:rsidR="00C31935" w:rsidRPr="00102C9A" w:rsidRDefault="00C31935" w:rsidP="00E35D30">
      <w:pPr>
        <w:pStyle w:val="af7"/>
        <w:rPr>
          <w:rFonts w:ascii="Arial" w:hAnsi="Arial" w:cs="Arial"/>
          <w:sz w:val="16"/>
          <w:szCs w:val="16"/>
        </w:rPr>
      </w:pPr>
      <w:r w:rsidRPr="00102C9A">
        <w:rPr>
          <w:rStyle w:val="afa"/>
          <w:rFonts w:ascii="Arial" w:hAnsi="Arial" w:cs="Arial"/>
          <w:sz w:val="16"/>
          <w:szCs w:val="16"/>
        </w:rPr>
        <w:footnoteRef/>
      </w:r>
      <w:r w:rsidRPr="00102C9A">
        <w:rPr>
          <w:rFonts w:ascii="Arial" w:hAnsi="Arial" w:cs="Arial"/>
          <w:sz w:val="16"/>
          <w:szCs w:val="16"/>
        </w:rPr>
        <w:t xml:space="preserve"> Химический реагент, применяемый для подавления роста и развития сульфатвосстанавливающих и других бактерий.</w:t>
      </w:r>
    </w:p>
  </w:footnote>
  <w:footnote w:id="5">
    <w:p w14:paraId="7D0B786F" w14:textId="50FAE6CB" w:rsidR="00C31935" w:rsidRPr="00757BCD" w:rsidRDefault="00C31935" w:rsidP="00C069C9">
      <w:pPr>
        <w:pStyle w:val="af7"/>
        <w:rPr>
          <w:rFonts w:ascii="Arial" w:hAnsi="Arial" w:cs="Arial"/>
          <w:sz w:val="16"/>
          <w:szCs w:val="16"/>
        </w:rPr>
      </w:pPr>
      <w:r w:rsidRPr="00757BCD">
        <w:rPr>
          <w:rStyle w:val="afa"/>
          <w:rFonts w:ascii="Arial" w:hAnsi="Arial" w:cs="Arial"/>
          <w:sz w:val="16"/>
          <w:szCs w:val="16"/>
        </w:rPr>
        <w:footnoteRef/>
      </w:r>
      <w:r w:rsidRPr="00757BCD">
        <w:rPr>
          <w:rFonts w:ascii="Arial" w:hAnsi="Arial" w:cs="Arial"/>
          <w:sz w:val="16"/>
          <w:szCs w:val="16"/>
        </w:rPr>
        <w:t xml:space="preserve"> Химический реагент, который при введении в среду предотвращает образование/растворяет гидратообразования на поверхностях технологического оборудования.</w:t>
      </w:r>
    </w:p>
  </w:footnote>
  <w:footnote w:id="6">
    <w:p w14:paraId="56691C7B" w14:textId="167854D2" w:rsidR="00C31935" w:rsidRPr="00757BCD" w:rsidRDefault="00C31935" w:rsidP="007B20E8">
      <w:pPr>
        <w:pStyle w:val="af7"/>
        <w:rPr>
          <w:rFonts w:ascii="Arial" w:hAnsi="Arial" w:cs="Arial"/>
          <w:sz w:val="16"/>
          <w:szCs w:val="16"/>
        </w:rPr>
      </w:pPr>
      <w:r w:rsidRPr="00757BCD">
        <w:rPr>
          <w:rStyle w:val="afa"/>
          <w:rFonts w:ascii="Arial" w:hAnsi="Arial" w:cs="Arial"/>
          <w:sz w:val="16"/>
          <w:szCs w:val="16"/>
        </w:rPr>
        <w:footnoteRef/>
      </w:r>
      <w:r w:rsidRPr="00757BCD">
        <w:rPr>
          <w:rFonts w:ascii="Arial" w:hAnsi="Arial" w:cs="Arial"/>
          <w:sz w:val="16"/>
          <w:szCs w:val="16"/>
        </w:rPr>
        <w:t xml:space="preserve"> Документ, устанавливающий правила, общие принципы или характеристики, касающиеся различных видов деятельности или их результатов.</w:t>
      </w:r>
    </w:p>
  </w:footnote>
  <w:footnote w:id="7">
    <w:p w14:paraId="02D5A7C7" w14:textId="30C4D085" w:rsidR="00C31935" w:rsidRPr="00757BCD" w:rsidRDefault="00C31935" w:rsidP="00AF2528">
      <w:pPr>
        <w:pStyle w:val="af7"/>
        <w:rPr>
          <w:rFonts w:ascii="Arial" w:hAnsi="Arial" w:cs="Arial"/>
          <w:sz w:val="16"/>
          <w:szCs w:val="16"/>
        </w:rPr>
      </w:pPr>
      <w:r w:rsidRPr="00757BCD">
        <w:rPr>
          <w:rStyle w:val="afa"/>
          <w:rFonts w:ascii="Arial" w:hAnsi="Arial" w:cs="Arial"/>
          <w:sz w:val="16"/>
          <w:szCs w:val="16"/>
        </w:rPr>
        <w:footnoteRef/>
      </w:r>
      <w:r w:rsidRPr="00757BCD">
        <w:rPr>
          <w:rFonts w:ascii="Arial" w:hAnsi="Arial" w:cs="Arial"/>
          <w:sz w:val="16"/>
          <w:szCs w:val="16"/>
        </w:rPr>
        <w:t xml:space="preserve"> Ежегодно обновляемый список химических реагентов, допущенных к промышленному применению на соответствующих объектах Обществ Группы.</w:t>
      </w:r>
    </w:p>
  </w:footnote>
  <w:footnote w:id="8">
    <w:p w14:paraId="14169C30" w14:textId="1BF1685A" w:rsidR="00C31935" w:rsidRPr="00757BCD" w:rsidRDefault="00C31935" w:rsidP="00122FFF">
      <w:pPr>
        <w:pStyle w:val="af7"/>
        <w:rPr>
          <w:rFonts w:ascii="Arial" w:hAnsi="Arial" w:cs="Arial"/>
          <w:sz w:val="16"/>
          <w:szCs w:val="16"/>
        </w:rPr>
      </w:pPr>
      <w:r w:rsidRPr="00757BCD">
        <w:rPr>
          <w:rStyle w:val="afa"/>
          <w:rFonts w:ascii="Arial" w:hAnsi="Arial" w:cs="Arial"/>
          <w:sz w:val="16"/>
          <w:szCs w:val="16"/>
        </w:rPr>
        <w:footnoteRef/>
      </w:r>
      <w:r w:rsidRPr="00757BCD">
        <w:rPr>
          <w:rFonts w:ascii="Arial" w:hAnsi="Arial" w:cs="Arial"/>
          <w:sz w:val="16"/>
          <w:szCs w:val="16"/>
        </w:rPr>
        <w:t xml:space="preserve"> Сопроводительный документ, устанавливающий качество химического реагента и его технические характеристики, а так же устанавливающий соответствие представленного химического реагента ГОСТ, ТУ и иным нормативным документам готовой к отпуску потребителям при выходном контроле производителя.</w:t>
      </w:r>
    </w:p>
  </w:footnote>
  <w:footnote w:id="9">
    <w:p w14:paraId="59773515" w14:textId="7B1BB051" w:rsidR="00C31935" w:rsidRPr="00017E8F" w:rsidRDefault="00C31935" w:rsidP="00664F01">
      <w:pPr>
        <w:pStyle w:val="af7"/>
        <w:rPr>
          <w:rFonts w:ascii="Arial" w:hAnsi="Arial" w:cs="Arial"/>
          <w:sz w:val="16"/>
          <w:szCs w:val="16"/>
        </w:rPr>
      </w:pPr>
      <w:r w:rsidRPr="00017E8F">
        <w:rPr>
          <w:rStyle w:val="afa"/>
          <w:rFonts w:ascii="Arial" w:hAnsi="Arial" w:cs="Arial"/>
          <w:sz w:val="16"/>
          <w:szCs w:val="16"/>
        </w:rPr>
        <w:footnoteRef/>
      </w:r>
      <w:r w:rsidRPr="00017E8F">
        <w:rPr>
          <w:rFonts w:ascii="Arial" w:hAnsi="Arial" w:cs="Arial"/>
          <w:sz w:val="16"/>
          <w:szCs w:val="16"/>
        </w:rPr>
        <w:t xml:space="preserve"> Использование химических реагентов в технологических процессах добычи, промыслового сбора, подготовки и транспортировки углеводородного сырья и воды.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BE806" w14:textId="77777777" w:rsidR="00C31935" w:rsidRDefault="00C31935">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6490F" w14:textId="77777777" w:rsidR="00C31935" w:rsidRDefault="00C31935">
    <w:pPr>
      <w:pStyle w:val="a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08063" w14:textId="77777777" w:rsidR="00C31935" w:rsidRDefault="00C31935">
    <w:pPr>
      <w:pStyle w:val="a8"/>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4FB6E" w14:textId="77777777" w:rsidR="00C31935" w:rsidRDefault="00C31935">
    <w:pPr>
      <w:pStyle w:val="a8"/>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0050F" w14:textId="77777777" w:rsidR="00C31935" w:rsidRDefault="00C31935">
    <w:pPr>
      <w:pStyle w:val="a8"/>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5DF1F" w14:textId="77777777" w:rsidR="00C31935" w:rsidRDefault="00C31935">
    <w:pPr>
      <w:pStyle w:val="a8"/>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9CECE" w14:textId="77777777" w:rsidR="00C31935" w:rsidRDefault="00C31935">
    <w:pPr>
      <w:pStyle w:val="a8"/>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1A564" w14:textId="77777777" w:rsidR="00C31935" w:rsidRDefault="00C31935">
    <w:pPr>
      <w:pStyle w:val="a8"/>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9D4B3" w14:textId="77777777" w:rsidR="00C31935" w:rsidRDefault="00C31935">
    <w:pPr>
      <w:pStyle w:val="a8"/>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F8B2A" w14:textId="77777777" w:rsidR="00C31935" w:rsidRDefault="00C31935">
    <w:pPr>
      <w:pStyle w:val="a8"/>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B06B2" w14:textId="77777777" w:rsidR="00C31935" w:rsidRDefault="00C3193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C31935" w:rsidRPr="00AB43CE" w14:paraId="2C177C24" w14:textId="77777777" w:rsidTr="00AB43CE">
      <w:trPr>
        <w:trHeight w:val="108"/>
      </w:trPr>
      <w:tc>
        <w:tcPr>
          <w:tcW w:w="4083" w:type="pct"/>
          <w:vAlign w:val="center"/>
        </w:tcPr>
        <w:p w14:paraId="1CBA550E" w14:textId="77777777" w:rsidR="00C31935" w:rsidRPr="00AB43CE" w:rsidRDefault="00C31935" w:rsidP="00AB43CE">
          <w:pPr>
            <w:tabs>
              <w:tab w:val="center" w:pos="4677"/>
              <w:tab w:val="right" w:pos="9355"/>
            </w:tabs>
            <w:spacing w:before="60"/>
            <w:jc w:val="left"/>
            <w:rPr>
              <w:rFonts w:ascii="Arial" w:hAnsi="Arial" w:cs="Arial"/>
              <w:b/>
              <w:sz w:val="10"/>
              <w:szCs w:val="10"/>
            </w:rPr>
          </w:pPr>
          <w:r w:rsidRPr="00AB43CE">
            <w:rPr>
              <w:rFonts w:ascii="Arial" w:hAnsi="Arial" w:cs="Arial"/>
              <w:b/>
              <w:sz w:val="10"/>
              <w:szCs w:val="10"/>
            </w:rPr>
            <w:t xml:space="preserve">ТИПОВЫЕ ТРЕБОВАНИЯ КОМПАНИИ № </w:t>
          </w:r>
          <w:r w:rsidRPr="005876AB">
            <w:rPr>
              <w:rFonts w:ascii="Arial" w:hAnsi="Arial" w:cs="Arial"/>
              <w:b/>
              <w:sz w:val="10"/>
              <w:szCs w:val="10"/>
            </w:rPr>
            <w:t>П1-01.05 ТТР-0148</w:t>
          </w:r>
        </w:p>
      </w:tc>
      <w:tc>
        <w:tcPr>
          <w:tcW w:w="917" w:type="pct"/>
          <w:vAlign w:val="center"/>
        </w:tcPr>
        <w:p w14:paraId="335DAF36" w14:textId="1547C70F" w:rsidR="00C31935" w:rsidRPr="00AB43CE" w:rsidRDefault="00C31935" w:rsidP="00AB43CE">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ВЕРСИЯ 1</w:t>
          </w:r>
          <w:r>
            <w:rPr>
              <w:rFonts w:ascii="Arial" w:hAnsi="Arial" w:cs="Arial"/>
              <w:b/>
              <w:sz w:val="10"/>
              <w:szCs w:val="10"/>
            </w:rPr>
            <w:t xml:space="preserve"> ИЗМ. 1</w:t>
          </w:r>
        </w:p>
      </w:tc>
    </w:tr>
    <w:tr w:rsidR="00C31935" w:rsidRPr="00AB43CE" w14:paraId="4C767361" w14:textId="77777777" w:rsidTr="00AB43CE">
      <w:trPr>
        <w:trHeight w:val="175"/>
      </w:trPr>
      <w:tc>
        <w:tcPr>
          <w:tcW w:w="4083" w:type="pct"/>
          <w:vAlign w:val="center"/>
        </w:tcPr>
        <w:p w14:paraId="1C023C89" w14:textId="77777777" w:rsidR="00C31935" w:rsidRPr="00AB43CE" w:rsidRDefault="00C31935" w:rsidP="00AB43CE">
          <w:pPr>
            <w:tabs>
              <w:tab w:val="center" w:pos="4677"/>
              <w:tab w:val="right" w:pos="9355"/>
            </w:tabs>
            <w:spacing w:before="60"/>
            <w:jc w:val="left"/>
            <w:rPr>
              <w:rFonts w:ascii="Arial" w:hAnsi="Arial" w:cs="Arial"/>
              <w:b/>
              <w:spacing w:val="-4"/>
              <w:sz w:val="10"/>
              <w:szCs w:val="10"/>
            </w:rPr>
          </w:pPr>
          <w:r w:rsidRPr="00AB43CE">
            <w:rPr>
              <w:rFonts w:ascii="Arial" w:hAnsi="Arial" w:cs="Arial"/>
              <w:b/>
              <w:spacing w:val="-4"/>
              <w:sz w:val="10"/>
              <w:szCs w:val="10"/>
            </w:rPr>
            <w:t>ПРИМЕНЕНИЕ ХИМИЧЕСКИХ РЕАГЕНТОВ НА ОБЪЕКТАХ ДОБЫЧИ УГЛЕВОДОРОДНОГО СЫРЬЯ КОМПАНИИ</w:t>
          </w:r>
        </w:p>
      </w:tc>
      <w:tc>
        <w:tcPr>
          <w:tcW w:w="917" w:type="pct"/>
          <w:vAlign w:val="center"/>
        </w:tcPr>
        <w:p w14:paraId="1CD903E0" w14:textId="77777777" w:rsidR="00C31935" w:rsidRPr="00AB43CE" w:rsidRDefault="00C31935" w:rsidP="00AB43CE">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ОТКРЫТЫЙ ЛНД</w:t>
          </w:r>
        </w:p>
      </w:tc>
    </w:tr>
  </w:tbl>
  <w:p w14:paraId="77352341" w14:textId="77777777" w:rsidR="00C31935" w:rsidRPr="00AB43CE" w:rsidRDefault="00C31935" w:rsidP="00AB43C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C2E3F" w14:textId="77777777" w:rsidR="00C31935" w:rsidRDefault="00C31935">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D1E1B" w14:textId="77777777" w:rsidR="00C31935" w:rsidRDefault="00C31935">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8A502" w14:textId="77777777" w:rsidR="00C31935" w:rsidRDefault="00C31935">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C0858" w14:textId="77777777" w:rsidR="00C31935" w:rsidRDefault="00C31935">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B3D8A" w14:textId="77777777" w:rsidR="00C31935" w:rsidRDefault="00C31935">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E8A8E" w14:textId="77777777" w:rsidR="00C31935" w:rsidRDefault="00C31935">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E32B0" w14:textId="77777777" w:rsidR="00C31935" w:rsidRDefault="00C3193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8F790D"/>
    <w:multiLevelType w:val="multilevel"/>
    <w:tmpl w:val="21E492B2"/>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90527"/>
    <w:multiLevelType w:val="hybridMultilevel"/>
    <w:tmpl w:val="D0C246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F4535B"/>
    <w:multiLevelType w:val="hybridMultilevel"/>
    <w:tmpl w:val="D826D00C"/>
    <w:lvl w:ilvl="0" w:tplc="674A185A">
      <w:start w:val="1"/>
      <w:numFmt w:val="bullet"/>
      <w:pStyle w:val="a0"/>
      <w:lvlText w:val=""/>
      <w:lvlJc w:val="left"/>
      <w:pPr>
        <w:tabs>
          <w:tab w:val="num" w:pos="720"/>
        </w:tabs>
        <w:ind w:left="720" w:hanging="363"/>
      </w:pPr>
      <w:rPr>
        <w:rFonts w:ascii="Wingdings" w:hAnsi="Wingdings" w:hint="default"/>
      </w:rPr>
    </w:lvl>
    <w:lvl w:ilvl="1" w:tplc="9EBE51E2" w:tentative="1">
      <w:start w:val="1"/>
      <w:numFmt w:val="bullet"/>
      <w:lvlText w:val="o"/>
      <w:lvlJc w:val="left"/>
      <w:pPr>
        <w:tabs>
          <w:tab w:val="num" w:pos="1440"/>
        </w:tabs>
        <w:ind w:left="1440" w:hanging="360"/>
      </w:pPr>
      <w:rPr>
        <w:rFonts w:ascii="Courier New" w:hAnsi="Courier New" w:cs="Courier New" w:hint="default"/>
      </w:rPr>
    </w:lvl>
    <w:lvl w:ilvl="2" w:tplc="DF6A9C54" w:tentative="1">
      <w:start w:val="1"/>
      <w:numFmt w:val="bullet"/>
      <w:lvlText w:val=""/>
      <w:lvlJc w:val="left"/>
      <w:pPr>
        <w:tabs>
          <w:tab w:val="num" w:pos="2160"/>
        </w:tabs>
        <w:ind w:left="2160" w:hanging="360"/>
      </w:pPr>
      <w:rPr>
        <w:rFonts w:ascii="Wingdings" w:hAnsi="Wingdings" w:hint="default"/>
      </w:rPr>
    </w:lvl>
    <w:lvl w:ilvl="3" w:tplc="B71C6656" w:tentative="1">
      <w:start w:val="1"/>
      <w:numFmt w:val="bullet"/>
      <w:lvlText w:val=""/>
      <w:lvlJc w:val="left"/>
      <w:pPr>
        <w:tabs>
          <w:tab w:val="num" w:pos="2880"/>
        </w:tabs>
        <w:ind w:left="2880" w:hanging="360"/>
      </w:pPr>
      <w:rPr>
        <w:rFonts w:ascii="Symbol" w:hAnsi="Symbol" w:hint="default"/>
      </w:rPr>
    </w:lvl>
    <w:lvl w:ilvl="4" w:tplc="6E88CDDE" w:tentative="1">
      <w:start w:val="1"/>
      <w:numFmt w:val="bullet"/>
      <w:lvlText w:val="o"/>
      <w:lvlJc w:val="left"/>
      <w:pPr>
        <w:tabs>
          <w:tab w:val="num" w:pos="3600"/>
        </w:tabs>
        <w:ind w:left="3600" w:hanging="360"/>
      </w:pPr>
      <w:rPr>
        <w:rFonts w:ascii="Courier New" w:hAnsi="Courier New" w:cs="Courier New" w:hint="default"/>
      </w:rPr>
    </w:lvl>
    <w:lvl w:ilvl="5" w:tplc="4BA44314" w:tentative="1">
      <w:start w:val="1"/>
      <w:numFmt w:val="bullet"/>
      <w:lvlText w:val=""/>
      <w:lvlJc w:val="left"/>
      <w:pPr>
        <w:tabs>
          <w:tab w:val="num" w:pos="4320"/>
        </w:tabs>
        <w:ind w:left="4320" w:hanging="360"/>
      </w:pPr>
      <w:rPr>
        <w:rFonts w:ascii="Wingdings" w:hAnsi="Wingdings" w:hint="default"/>
      </w:rPr>
    </w:lvl>
    <w:lvl w:ilvl="6" w:tplc="CDB63E52" w:tentative="1">
      <w:start w:val="1"/>
      <w:numFmt w:val="bullet"/>
      <w:lvlText w:val=""/>
      <w:lvlJc w:val="left"/>
      <w:pPr>
        <w:tabs>
          <w:tab w:val="num" w:pos="5040"/>
        </w:tabs>
        <w:ind w:left="5040" w:hanging="360"/>
      </w:pPr>
      <w:rPr>
        <w:rFonts w:ascii="Symbol" w:hAnsi="Symbol" w:hint="default"/>
      </w:rPr>
    </w:lvl>
    <w:lvl w:ilvl="7" w:tplc="2BC0E768" w:tentative="1">
      <w:start w:val="1"/>
      <w:numFmt w:val="bullet"/>
      <w:lvlText w:val="o"/>
      <w:lvlJc w:val="left"/>
      <w:pPr>
        <w:tabs>
          <w:tab w:val="num" w:pos="5760"/>
        </w:tabs>
        <w:ind w:left="5760" w:hanging="360"/>
      </w:pPr>
      <w:rPr>
        <w:rFonts w:ascii="Courier New" w:hAnsi="Courier New" w:cs="Courier New" w:hint="default"/>
      </w:rPr>
    </w:lvl>
    <w:lvl w:ilvl="8" w:tplc="144626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4E57939"/>
    <w:multiLevelType w:val="multilevel"/>
    <w:tmpl w:val="8DACA8B4"/>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6BD277B"/>
    <w:multiLevelType w:val="multilevel"/>
    <w:tmpl w:val="13AAD354"/>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E10B16"/>
    <w:multiLevelType w:val="multilevel"/>
    <w:tmpl w:val="ED40355A"/>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C1A027D"/>
    <w:multiLevelType w:val="hybridMultilevel"/>
    <w:tmpl w:val="072EF014"/>
    <w:lvl w:ilvl="0" w:tplc="435EBE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25783E"/>
    <w:multiLevelType w:val="multilevel"/>
    <w:tmpl w:val="A066DB4E"/>
    <w:lvl w:ilvl="0">
      <w:start w:val="6"/>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2B4AD7"/>
    <w:multiLevelType w:val="multilevel"/>
    <w:tmpl w:val="F7D2FE3E"/>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8814AA"/>
    <w:multiLevelType w:val="multilevel"/>
    <w:tmpl w:val="1DA8FD0C"/>
    <w:lvl w:ilvl="0">
      <w:start w:val="5"/>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FC36FB"/>
    <w:multiLevelType w:val="hybridMultilevel"/>
    <w:tmpl w:val="E64EF190"/>
    <w:lvl w:ilvl="0" w:tplc="DF5ECCF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68A592B"/>
    <w:multiLevelType w:val="multilevel"/>
    <w:tmpl w:val="7CE00B88"/>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7AC6697"/>
    <w:multiLevelType w:val="hybridMultilevel"/>
    <w:tmpl w:val="CBA87D96"/>
    <w:lvl w:ilvl="0" w:tplc="8BA607BA">
      <w:start w:val="1"/>
      <w:numFmt w:val="bullet"/>
      <w:pStyle w:val="a1"/>
      <w:lvlText w:val=""/>
      <w:lvlJc w:val="left"/>
      <w:pPr>
        <w:tabs>
          <w:tab w:val="num" w:pos="720"/>
        </w:tabs>
        <w:ind w:left="720" w:hanging="360"/>
      </w:pPr>
      <w:rPr>
        <w:rFonts w:ascii="Wingdings" w:hAnsi="Wingdings" w:hint="default"/>
      </w:rPr>
    </w:lvl>
    <w:lvl w:ilvl="1" w:tplc="EE9A45F0" w:tentative="1">
      <w:start w:val="1"/>
      <w:numFmt w:val="bullet"/>
      <w:lvlText w:val="o"/>
      <w:lvlJc w:val="left"/>
      <w:pPr>
        <w:tabs>
          <w:tab w:val="num" w:pos="1440"/>
        </w:tabs>
        <w:ind w:left="1440" w:hanging="360"/>
      </w:pPr>
      <w:rPr>
        <w:rFonts w:ascii="Courier New" w:hAnsi="Courier New" w:cs="Courier New" w:hint="default"/>
      </w:rPr>
    </w:lvl>
    <w:lvl w:ilvl="2" w:tplc="551EEBB2" w:tentative="1">
      <w:start w:val="1"/>
      <w:numFmt w:val="bullet"/>
      <w:lvlText w:val=""/>
      <w:lvlJc w:val="left"/>
      <w:pPr>
        <w:tabs>
          <w:tab w:val="num" w:pos="2160"/>
        </w:tabs>
        <w:ind w:left="2160" w:hanging="360"/>
      </w:pPr>
      <w:rPr>
        <w:rFonts w:ascii="Wingdings" w:hAnsi="Wingdings" w:hint="default"/>
      </w:rPr>
    </w:lvl>
    <w:lvl w:ilvl="3" w:tplc="A78A02C0" w:tentative="1">
      <w:start w:val="1"/>
      <w:numFmt w:val="bullet"/>
      <w:lvlText w:val=""/>
      <w:lvlJc w:val="left"/>
      <w:pPr>
        <w:tabs>
          <w:tab w:val="num" w:pos="2880"/>
        </w:tabs>
        <w:ind w:left="2880" w:hanging="360"/>
      </w:pPr>
      <w:rPr>
        <w:rFonts w:ascii="Symbol" w:hAnsi="Symbol" w:hint="default"/>
      </w:rPr>
    </w:lvl>
    <w:lvl w:ilvl="4" w:tplc="C700C6EE" w:tentative="1">
      <w:start w:val="1"/>
      <w:numFmt w:val="bullet"/>
      <w:lvlText w:val="o"/>
      <w:lvlJc w:val="left"/>
      <w:pPr>
        <w:tabs>
          <w:tab w:val="num" w:pos="3600"/>
        </w:tabs>
        <w:ind w:left="3600" w:hanging="360"/>
      </w:pPr>
      <w:rPr>
        <w:rFonts w:ascii="Courier New" w:hAnsi="Courier New" w:cs="Courier New" w:hint="default"/>
      </w:rPr>
    </w:lvl>
    <w:lvl w:ilvl="5" w:tplc="36B0505C" w:tentative="1">
      <w:start w:val="1"/>
      <w:numFmt w:val="bullet"/>
      <w:lvlText w:val=""/>
      <w:lvlJc w:val="left"/>
      <w:pPr>
        <w:tabs>
          <w:tab w:val="num" w:pos="4320"/>
        </w:tabs>
        <w:ind w:left="4320" w:hanging="360"/>
      </w:pPr>
      <w:rPr>
        <w:rFonts w:ascii="Wingdings" w:hAnsi="Wingdings" w:hint="default"/>
      </w:rPr>
    </w:lvl>
    <w:lvl w:ilvl="6" w:tplc="2EFE1326" w:tentative="1">
      <w:start w:val="1"/>
      <w:numFmt w:val="bullet"/>
      <w:lvlText w:val=""/>
      <w:lvlJc w:val="left"/>
      <w:pPr>
        <w:tabs>
          <w:tab w:val="num" w:pos="5040"/>
        </w:tabs>
        <w:ind w:left="5040" w:hanging="360"/>
      </w:pPr>
      <w:rPr>
        <w:rFonts w:ascii="Symbol" w:hAnsi="Symbol" w:hint="default"/>
      </w:rPr>
    </w:lvl>
    <w:lvl w:ilvl="7" w:tplc="1ECCCDFE" w:tentative="1">
      <w:start w:val="1"/>
      <w:numFmt w:val="bullet"/>
      <w:lvlText w:val="o"/>
      <w:lvlJc w:val="left"/>
      <w:pPr>
        <w:tabs>
          <w:tab w:val="num" w:pos="5760"/>
        </w:tabs>
        <w:ind w:left="5760" w:hanging="360"/>
      </w:pPr>
      <w:rPr>
        <w:rFonts w:ascii="Courier New" w:hAnsi="Courier New" w:cs="Courier New" w:hint="default"/>
      </w:rPr>
    </w:lvl>
    <w:lvl w:ilvl="8" w:tplc="021AF34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E271D6"/>
    <w:multiLevelType w:val="hybridMultilevel"/>
    <w:tmpl w:val="F6329F22"/>
    <w:lvl w:ilvl="0" w:tplc="A1A83300">
      <w:start w:val="1"/>
      <w:numFmt w:val="bullet"/>
      <w:lvlText w:val=""/>
      <w:lvlJc w:val="left"/>
      <w:pPr>
        <w:ind w:left="720" w:hanging="360"/>
      </w:pPr>
      <w:rPr>
        <w:rFonts w:ascii="Wingdings" w:hAnsi="Wingdings" w:hint="default"/>
        <w:b w:val="0"/>
        <w:i w:val="0"/>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D25051"/>
    <w:multiLevelType w:val="multilevel"/>
    <w:tmpl w:val="ECCCE2D4"/>
    <w:lvl w:ilvl="0">
      <w:start w:val="8"/>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DAE59D6"/>
    <w:multiLevelType w:val="multilevel"/>
    <w:tmpl w:val="3A1214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1E8A5003"/>
    <w:multiLevelType w:val="multilevel"/>
    <w:tmpl w:val="ADBC820C"/>
    <w:lvl w:ilvl="0">
      <w:start w:val="1"/>
      <w:numFmt w:val="bullet"/>
      <w:lvlText w:val=""/>
      <w:lvlJc w:val="left"/>
      <w:pPr>
        <w:tabs>
          <w:tab w:val="num" w:pos="720"/>
        </w:tabs>
        <w:ind w:left="720" w:hanging="360"/>
      </w:pPr>
      <w:rPr>
        <w:rFonts w:ascii="Wingdings" w:hAnsi="Wingdings" w:hint="default"/>
      </w:rPr>
    </w:lvl>
    <w:lvl w:ilvl="1">
      <w:start w:val="4"/>
      <w:numFmt w:val="decimal"/>
      <w:isLgl/>
      <w:lvlText w:val="%1.%2"/>
      <w:lvlJc w:val="left"/>
      <w:pPr>
        <w:tabs>
          <w:tab w:val="num" w:pos="720"/>
        </w:tabs>
        <w:ind w:left="720" w:hanging="360"/>
      </w:pPr>
      <w:rPr>
        <w:rFonts w:ascii="Times New Roman" w:hAnsi="Times New Roman" w:cs="Times New Roman" w:hint="default"/>
        <w:b w:val="0"/>
        <w:i w:val="0"/>
        <w:sz w:val="24"/>
      </w:rPr>
    </w:lvl>
    <w:lvl w:ilvl="2">
      <w:start w:val="1"/>
      <w:numFmt w:val="decimal"/>
      <w:isLgl/>
      <w:lvlText w:val="%1.%2.%3"/>
      <w:lvlJc w:val="left"/>
      <w:pPr>
        <w:tabs>
          <w:tab w:val="num" w:pos="1080"/>
        </w:tabs>
        <w:ind w:left="1080" w:hanging="720"/>
      </w:pPr>
      <w:rPr>
        <w:rFonts w:ascii="Times New Roman" w:hAnsi="Times New Roman" w:cs="Times New Roman" w:hint="default"/>
        <w:b w:val="0"/>
        <w:i w:val="0"/>
        <w:sz w:val="24"/>
      </w:rPr>
    </w:lvl>
    <w:lvl w:ilvl="3">
      <w:start w:val="1"/>
      <w:numFmt w:val="decimal"/>
      <w:isLgl/>
      <w:lvlText w:val="%1.%2.%3.%4"/>
      <w:lvlJc w:val="left"/>
      <w:pPr>
        <w:tabs>
          <w:tab w:val="num" w:pos="1080"/>
        </w:tabs>
        <w:ind w:left="1080" w:hanging="720"/>
      </w:pPr>
      <w:rPr>
        <w:rFonts w:ascii="Times New Roman" w:hAnsi="Times New Roman" w:cs="Times New Roman" w:hint="default"/>
        <w:b w:val="0"/>
        <w:i w:val="0"/>
        <w:sz w:val="24"/>
      </w:rPr>
    </w:lvl>
    <w:lvl w:ilvl="4">
      <w:start w:val="1"/>
      <w:numFmt w:val="decimal"/>
      <w:isLgl/>
      <w:lvlText w:val="%1.%2.%3.%4.%5"/>
      <w:lvlJc w:val="left"/>
      <w:pPr>
        <w:tabs>
          <w:tab w:val="num" w:pos="1440"/>
        </w:tabs>
        <w:ind w:left="1440" w:hanging="1080"/>
      </w:pPr>
      <w:rPr>
        <w:rFonts w:ascii="Times New Roman" w:hAnsi="Times New Roman" w:cs="Times New Roman" w:hint="default"/>
        <w:b w:val="0"/>
        <w:i w:val="0"/>
        <w:sz w:val="24"/>
      </w:rPr>
    </w:lvl>
    <w:lvl w:ilvl="5">
      <w:start w:val="1"/>
      <w:numFmt w:val="decimal"/>
      <w:isLgl/>
      <w:lvlText w:val="%1.%2.%3.%4.%5.%6"/>
      <w:lvlJc w:val="left"/>
      <w:pPr>
        <w:tabs>
          <w:tab w:val="num" w:pos="1440"/>
        </w:tabs>
        <w:ind w:left="1440" w:hanging="1080"/>
      </w:pPr>
      <w:rPr>
        <w:rFonts w:ascii="Times New Roman" w:hAnsi="Times New Roman" w:cs="Times New Roman" w:hint="default"/>
        <w:b w:val="0"/>
        <w:i w:val="0"/>
        <w:sz w:val="24"/>
      </w:rPr>
    </w:lvl>
    <w:lvl w:ilvl="6">
      <w:start w:val="1"/>
      <w:numFmt w:val="decimal"/>
      <w:isLgl/>
      <w:lvlText w:val="%1.%2.%3.%4.%5.%6.%7"/>
      <w:lvlJc w:val="left"/>
      <w:pPr>
        <w:tabs>
          <w:tab w:val="num" w:pos="1800"/>
        </w:tabs>
        <w:ind w:left="1800" w:hanging="1440"/>
      </w:pPr>
      <w:rPr>
        <w:rFonts w:ascii="Times New Roman" w:hAnsi="Times New Roman" w:cs="Times New Roman" w:hint="default"/>
        <w:b w:val="0"/>
        <w:i w:val="0"/>
        <w:sz w:val="24"/>
      </w:rPr>
    </w:lvl>
    <w:lvl w:ilvl="7">
      <w:start w:val="1"/>
      <w:numFmt w:val="decimal"/>
      <w:isLgl/>
      <w:lvlText w:val="%1.%2.%3.%4.%5.%6.%7.%8"/>
      <w:lvlJc w:val="left"/>
      <w:pPr>
        <w:tabs>
          <w:tab w:val="num" w:pos="1800"/>
        </w:tabs>
        <w:ind w:left="1800" w:hanging="1440"/>
      </w:pPr>
      <w:rPr>
        <w:rFonts w:ascii="Times New Roman" w:hAnsi="Times New Roman" w:cs="Times New Roman" w:hint="default"/>
        <w:b w:val="0"/>
        <w:i w:val="0"/>
        <w:sz w:val="24"/>
      </w:rPr>
    </w:lvl>
    <w:lvl w:ilvl="8">
      <w:start w:val="1"/>
      <w:numFmt w:val="decimal"/>
      <w:isLgl/>
      <w:lvlText w:val="%1.%2.%3.%4.%5.%6.%7.%8.%9"/>
      <w:lvlJc w:val="left"/>
      <w:pPr>
        <w:tabs>
          <w:tab w:val="num" w:pos="2160"/>
        </w:tabs>
        <w:ind w:left="2160" w:hanging="1800"/>
      </w:pPr>
      <w:rPr>
        <w:rFonts w:ascii="Times New Roman" w:hAnsi="Times New Roman" w:cs="Times New Roman" w:hint="default"/>
        <w:b w:val="0"/>
        <w:i w:val="0"/>
        <w:sz w:val="24"/>
      </w:rPr>
    </w:lvl>
  </w:abstractNum>
  <w:abstractNum w:abstractNumId="20" w15:restartNumberingAfterBreak="0">
    <w:nsid w:val="1EC518E1"/>
    <w:multiLevelType w:val="hybridMultilevel"/>
    <w:tmpl w:val="2746ECD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C638EE"/>
    <w:multiLevelType w:val="multilevel"/>
    <w:tmpl w:val="6B4CCE7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F17687D"/>
    <w:multiLevelType w:val="multilevel"/>
    <w:tmpl w:val="E5904E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FAD709D"/>
    <w:multiLevelType w:val="multilevel"/>
    <w:tmpl w:val="B170B62E"/>
    <w:lvl w:ilvl="0">
      <w:start w:val="8"/>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9"/>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0E76EB1"/>
    <w:multiLevelType w:val="multilevel"/>
    <w:tmpl w:val="A17A5ACA"/>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4865DB5"/>
    <w:multiLevelType w:val="hybridMultilevel"/>
    <w:tmpl w:val="6382C9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4B26C4A"/>
    <w:multiLevelType w:val="multilevel"/>
    <w:tmpl w:val="02F23A5C"/>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4FB6970"/>
    <w:multiLevelType w:val="multilevel"/>
    <w:tmpl w:val="562E779A"/>
    <w:lvl w:ilvl="0">
      <w:start w:val="8"/>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25AC65ED"/>
    <w:multiLevelType w:val="hybridMultilevel"/>
    <w:tmpl w:val="15EAFB60"/>
    <w:lvl w:ilvl="0" w:tplc="1B50323C">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26497AD4"/>
    <w:multiLevelType w:val="multilevel"/>
    <w:tmpl w:val="25EAF7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6C05988"/>
    <w:multiLevelType w:val="multilevel"/>
    <w:tmpl w:val="0C5C932C"/>
    <w:lvl w:ilvl="0">
      <w:start w:val="7"/>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9AD1282"/>
    <w:multiLevelType w:val="multilevel"/>
    <w:tmpl w:val="148E0BA0"/>
    <w:lvl w:ilvl="0">
      <w:start w:val="8"/>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9C80B30"/>
    <w:multiLevelType w:val="multilevel"/>
    <w:tmpl w:val="51BE3608"/>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2C9752A8"/>
    <w:multiLevelType w:val="multilevel"/>
    <w:tmpl w:val="E340A658"/>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EA0643B"/>
    <w:multiLevelType w:val="multilevel"/>
    <w:tmpl w:val="02EEC8D0"/>
    <w:lvl w:ilvl="0">
      <w:start w:val="8"/>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02379D0"/>
    <w:multiLevelType w:val="hybridMultilevel"/>
    <w:tmpl w:val="D200BFA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309C10D2"/>
    <w:multiLevelType w:val="multilevel"/>
    <w:tmpl w:val="2E2E2558"/>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0F027E5"/>
    <w:multiLevelType w:val="multilevel"/>
    <w:tmpl w:val="0DE681C8"/>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23C6267"/>
    <w:multiLevelType w:val="multilevel"/>
    <w:tmpl w:val="DFE26D4E"/>
    <w:lvl w:ilvl="0">
      <w:start w:val="6"/>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4817E61"/>
    <w:multiLevelType w:val="multilevel"/>
    <w:tmpl w:val="3F8E9614"/>
    <w:lvl w:ilvl="0">
      <w:start w:val="7"/>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35924F93"/>
    <w:multiLevelType w:val="hybridMultilevel"/>
    <w:tmpl w:val="20825F54"/>
    <w:lvl w:ilvl="0" w:tplc="F940C9A2">
      <w:start w:val="1"/>
      <w:numFmt w:val="bullet"/>
      <w:lvlText w:val=""/>
      <w:lvlJc w:val="left"/>
      <w:pPr>
        <w:ind w:left="720" w:hanging="360"/>
      </w:pPr>
      <w:rPr>
        <w:rFonts w:ascii="Wingdings" w:hAnsi="Wingdings" w:hint="default"/>
      </w:rPr>
    </w:lvl>
    <w:lvl w:ilvl="1" w:tplc="CFBC010C" w:tentative="1">
      <w:start w:val="1"/>
      <w:numFmt w:val="bullet"/>
      <w:lvlText w:val="o"/>
      <w:lvlJc w:val="left"/>
      <w:pPr>
        <w:ind w:left="1440" w:hanging="360"/>
      </w:pPr>
      <w:rPr>
        <w:rFonts w:ascii="Courier New" w:hAnsi="Courier New" w:cs="Courier New" w:hint="default"/>
      </w:rPr>
    </w:lvl>
    <w:lvl w:ilvl="2" w:tplc="6D6AD2F0" w:tentative="1">
      <w:start w:val="1"/>
      <w:numFmt w:val="bullet"/>
      <w:lvlText w:val=""/>
      <w:lvlJc w:val="left"/>
      <w:pPr>
        <w:ind w:left="2160" w:hanging="360"/>
      </w:pPr>
      <w:rPr>
        <w:rFonts w:ascii="Wingdings" w:hAnsi="Wingdings" w:hint="default"/>
      </w:rPr>
    </w:lvl>
    <w:lvl w:ilvl="3" w:tplc="C2E2ED06" w:tentative="1">
      <w:start w:val="1"/>
      <w:numFmt w:val="bullet"/>
      <w:lvlText w:val=""/>
      <w:lvlJc w:val="left"/>
      <w:pPr>
        <w:ind w:left="2880" w:hanging="360"/>
      </w:pPr>
      <w:rPr>
        <w:rFonts w:ascii="Symbol" w:hAnsi="Symbol" w:hint="default"/>
      </w:rPr>
    </w:lvl>
    <w:lvl w:ilvl="4" w:tplc="8B84B7F4" w:tentative="1">
      <w:start w:val="1"/>
      <w:numFmt w:val="bullet"/>
      <w:lvlText w:val="o"/>
      <w:lvlJc w:val="left"/>
      <w:pPr>
        <w:ind w:left="3600" w:hanging="360"/>
      </w:pPr>
      <w:rPr>
        <w:rFonts w:ascii="Courier New" w:hAnsi="Courier New" w:cs="Courier New" w:hint="default"/>
      </w:rPr>
    </w:lvl>
    <w:lvl w:ilvl="5" w:tplc="8508F8F0" w:tentative="1">
      <w:start w:val="1"/>
      <w:numFmt w:val="bullet"/>
      <w:lvlText w:val=""/>
      <w:lvlJc w:val="left"/>
      <w:pPr>
        <w:ind w:left="4320" w:hanging="360"/>
      </w:pPr>
      <w:rPr>
        <w:rFonts w:ascii="Wingdings" w:hAnsi="Wingdings" w:hint="default"/>
      </w:rPr>
    </w:lvl>
    <w:lvl w:ilvl="6" w:tplc="D1401FC6" w:tentative="1">
      <w:start w:val="1"/>
      <w:numFmt w:val="bullet"/>
      <w:lvlText w:val=""/>
      <w:lvlJc w:val="left"/>
      <w:pPr>
        <w:ind w:left="5040" w:hanging="360"/>
      </w:pPr>
      <w:rPr>
        <w:rFonts w:ascii="Symbol" w:hAnsi="Symbol" w:hint="default"/>
      </w:rPr>
    </w:lvl>
    <w:lvl w:ilvl="7" w:tplc="4B6827E8" w:tentative="1">
      <w:start w:val="1"/>
      <w:numFmt w:val="bullet"/>
      <w:lvlText w:val="o"/>
      <w:lvlJc w:val="left"/>
      <w:pPr>
        <w:ind w:left="5760" w:hanging="360"/>
      </w:pPr>
      <w:rPr>
        <w:rFonts w:ascii="Courier New" w:hAnsi="Courier New" w:cs="Courier New" w:hint="default"/>
      </w:rPr>
    </w:lvl>
    <w:lvl w:ilvl="8" w:tplc="71C88DF6" w:tentative="1">
      <w:start w:val="1"/>
      <w:numFmt w:val="bullet"/>
      <w:lvlText w:val=""/>
      <w:lvlJc w:val="left"/>
      <w:pPr>
        <w:ind w:left="6480" w:hanging="360"/>
      </w:pPr>
      <w:rPr>
        <w:rFonts w:ascii="Wingdings" w:hAnsi="Wingdings" w:hint="default"/>
      </w:rPr>
    </w:lvl>
  </w:abstractNum>
  <w:abstractNum w:abstractNumId="42" w15:restartNumberingAfterBreak="0">
    <w:nsid w:val="36132B3C"/>
    <w:multiLevelType w:val="multilevel"/>
    <w:tmpl w:val="96A82A52"/>
    <w:lvl w:ilvl="0">
      <w:start w:val="8"/>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6DC5D37"/>
    <w:multiLevelType w:val="hybridMultilevel"/>
    <w:tmpl w:val="89E6C2BC"/>
    <w:lvl w:ilvl="0" w:tplc="FFFFFFFF">
      <w:start w:val="1"/>
      <w:numFmt w:val="bullet"/>
      <w:lvlText w:val=""/>
      <w:lvlJc w:val="left"/>
      <w:pPr>
        <w:ind w:left="780" w:hanging="42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85C696B"/>
    <w:multiLevelType w:val="multilevel"/>
    <w:tmpl w:val="0A20D336"/>
    <w:lvl w:ilvl="0">
      <w:start w:val="7"/>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F2482E"/>
    <w:multiLevelType w:val="multilevel"/>
    <w:tmpl w:val="335A8A8C"/>
    <w:lvl w:ilvl="0">
      <w:start w:val="8"/>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A673A35"/>
    <w:multiLevelType w:val="hybridMultilevel"/>
    <w:tmpl w:val="15C45AD0"/>
    <w:lvl w:ilvl="0" w:tplc="486E032E">
      <w:start w:val="1"/>
      <w:numFmt w:val="bullet"/>
      <w:lvlText w:val=""/>
      <w:lvlJc w:val="left"/>
      <w:pPr>
        <w:tabs>
          <w:tab w:val="num" w:pos="720"/>
        </w:tabs>
        <w:ind w:left="720" w:hanging="360"/>
      </w:pPr>
      <w:rPr>
        <w:rFonts w:ascii="Wingdings" w:hAnsi="Wingdings" w:cs="Courier New" w:hint="default"/>
        <w:b w:val="0"/>
        <w:caps/>
        <w:color w:val="000000"/>
        <w:sz w:val="24"/>
      </w:rPr>
    </w:lvl>
    <w:lvl w:ilvl="1" w:tplc="6A8E467E" w:tentative="1">
      <w:start w:val="1"/>
      <w:numFmt w:val="bullet"/>
      <w:lvlText w:val="o"/>
      <w:lvlJc w:val="left"/>
      <w:pPr>
        <w:tabs>
          <w:tab w:val="num" w:pos="1440"/>
        </w:tabs>
        <w:ind w:left="1440" w:hanging="360"/>
      </w:pPr>
      <w:rPr>
        <w:rFonts w:ascii="Courier New" w:hAnsi="Courier New" w:cs="Courier New" w:hint="default"/>
      </w:rPr>
    </w:lvl>
    <w:lvl w:ilvl="2" w:tplc="E514B87E" w:tentative="1">
      <w:start w:val="1"/>
      <w:numFmt w:val="bullet"/>
      <w:lvlText w:val=""/>
      <w:lvlJc w:val="left"/>
      <w:pPr>
        <w:tabs>
          <w:tab w:val="num" w:pos="2160"/>
        </w:tabs>
        <w:ind w:left="2160" w:hanging="360"/>
      </w:pPr>
      <w:rPr>
        <w:rFonts w:ascii="Wingdings" w:hAnsi="Wingdings" w:hint="default"/>
      </w:rPr>
    </w:lvl>
    <w:lvl w:ilvl="3" w:tplc="3A9828CE" w:tentative="1">
      <w:start w:val="1"/>
      <w:numFmt w:val="bullet"/>
      <w:lvlText w:val=""/>
      <w:lvlJc w:val="left"/>
      <w:pPr>
        <w:tabs>
          <w:tab w:val="num" w:pos="2880"/>
        </w:tabs>
        <w:ind w:left="2880" w:hanging="360"/>
      </w:pPr>
      <w:rPr>
        <w:rFonts w:ascii="Symbol" w:hAnsi="Symbol" w:hint="default"/>
      </w:rPr>
    </w:lvl>
    <w:lvl w:ilvl="4" w:tplc="B958F372" w:tentative="1">
      <w:start w:val="1"/>
      <w:numFmt w:val="bullet"/>
      <w:lvlText w:val="o"/>
      <w:lvlJc w:val="left"/>
      <w:pPr>
        <w:tabs>
          <w:tab w:val="num" w:pos="3600"/>
        </w:tabs>
        <w:ind w:left="3600" w:hanging="360"/>
      </w:pPr>
      <w:rPr>
        <w:rFonts w:ascii="Courier New" w:hAnsi="Courier New" w:cs="Courier New" w:hint="default"/>
      </w:rPr>
    </w:lvl>
    <w:lvl w:ilvl="5" w:tplc="FE5A86F2" w:tentative="1">
      <w:start w:val="1"/>
      <w:numFmt w:val="bullet"/>
      <w:lvlText w:val=""/>
      <w:lvlJc w:val="left"/>
      <w:pPr>
        <w:tabs>
          <w:tab w:val="num" w:pos="4320"/>
        </w:tabs>
        <w:ind w:left="4320" w:hanging="360"/>
      </w:pPr>
      <w:rPr>
        <w:rFonts w:ascii="Wingdings" w:hAnsi="Wingdings" w:hint="default"/>
      </w:rPr>
    </w:lvl>
    <w:lvl w:ilvl="6" w:tplc="61B6E5BE" w:tentative="1">
      <w:start w:val="1"/>
      <w:numFmt w:val="bullet"/>
      <w:lvlText w:val=""/>
      <w:lvlJc w:val="left"/>
      <w:pPr>
        <w:tabs>
          <w:tab w:val="num" w:pos="5040"/>
        </w:tabs>
        <w:ind w:left="5040" w:hanging="360"/>
      </w:pPr>
      <w:rPr>
        <w:rFonts w:ascii="Symbol" w:hAnsi="Symbol" w:hint="default"/>
      </w:rPr>
    </w:lvl>
    <w:lvl w:ilvl="7" w:tplc="4A701294" w:tentative="1">
      <w:start w:val="1"/>
      <w:numFmt w:val="bullet"/>
      <w:lvlText w:val="o"/>
      <w:lvlJc w:val="left"/>
      <w:pPr>
        <w:tabs>
          <w:tab w:val="num" w:pos="5760"/>
        </w:tabs>
        <w:ind w:left="5760" w:hanging="360"/>
      </w:pPr>
      <w:rPr>
        <w:rFonts w:ascii="Courier New" w:hAnsi="Courier New" w:cs="Courier New" w:hint="default"/>
      </w:rPr>
    </w:lvl>
    <w:lvl w:ilvl="8" w:tplc="F948C8B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BD356D6"/>
    <w:multiLevelType w:val="multilevel"/>
    <w:tmpl w:val="52749F8C"/>
    <w:lvl w:ilvl="0">
      <w:start w:val="1"/>
      <w:numFmt w:val="bullet"/>
      <w:lvlText w:val=""/>
      <w:lvlJc w:val="left"/>
      <w:pPr>
        <w:ind w:left="720" w:hanging="360"/>
      </w:pPr>
      <w:rPr>
        <w:rFonts w:ascii="Wingdings" w:hAnsi="Wingdings" w:hint="default"/>
        <w:b/>
      </w:rPr>
    </w:lvl>
    <w:lvl w:ilvl="1">
      <w:start w:val="1"/>
      <w:numFmt w:val="decimal"/>
      <w:lvlText w:val="4.%2"/>
      <w:lvlJc w:val="left"/>
      <w:pPr>
        <w:ind w:left="1713" w:hanging="720"/>
      </w:pPr>
      <w:rPr>
        <w:rFonts w:hint="default"/>
        <w:b/>
        <w:i/>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3DA10B07"/>
    <w:multiLevelType w:val="multilevel"/>
    <w:tmpl w:val="8720572C"/>
    <w:lvl w:ilvl="0">
      <w:start w:val="8"/>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1756B0C"/>
    <w:multiLevelType w:val="hybridMultilevel"/>
    <w:tmpl w:val="16F4D82E"/>
    <w:lvl w:ilvl="0" w:tplc="04190005">
      <w:start w:val="1"/>
      <w:numFmt w:val="bullet"/>
      <w:lvlRestart w:val="0"/>
      <w:lvlText w:val=""/>
      <w:lvlJc w:val="left"/>
      <w:pPr>
        <w:tabs>
          <w:tab w:val="num" w:pos="1077"/>
        </w:tabs>
        <w:ind w:left="1077" w:hanging="363"/>
      </w:pPr>
      <w:rPr>
        <w:rFonts w:ascii="Wingdings" w:hAnsi="Wingdings" w:hint="default"/>
        <w:b w:val="0"/>
        <w:i w:val="0"/>
        <w:color w:val="auto"/>
        <w:sz w:val="24"/>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419B16B2"/>
    <w:multiLevelType w:val="multilevel"/>
    <w:tmpl w:val="4A448C58"/>
    <w:lvl w:ilvl="0">
      <w:start w:val="8"/>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Arial" w:hAnsi="Arial" w:cs="Arial" w:hint="default"/>
        <w:i/>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40D6B23"/>
    <w:multiLevelType w:val="multilevel"/>
    <w:tmpl w:val="13A29AF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68530EE"/>
    <w:multiLevelType w:val="multilevel"/>
    <w:tmpl w:val="EB4A1BFE"/>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C1D36F0"/>
    <w:multiLevelType w:val="multilevel"/>
    <w:tmpl w:val="6AB626C8"/>
    <w:lvl w:ilvl="0">
      <w:start w:val="8"/>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04C313F"/>
    <w:multiLevelType w:val="hybridMultilevel"/>
    <w:tmpl w:val="0B480FEE"/>
    <w:lvl w:ilvl="0" w:tplc="04190005">
      <w:start w:val="1"/>
      <w:numFmt w:val="bullet"/>
      <w:lvlText w:val=""/>
      <w:lvlJc w:val="left"/>
      <w:pPr>
        <w:ind w:left="720" w:hanging="360"/>
      </w:pPr>
      <w:rPr>
        <w:rFonts w:ascii="Wingdings" w:hAnsi="Wingdings" w:hint="default"/>
      </w:rPr>
    </w:lvl>
    <w:lvl w:ilvl="1" w:tplc="7AAA4B72">
      <w:start w:val="1"/>
      <w:numFmt w:val="bullet"/>
      <w:lvlText w:val=""/>
      <w:lvlJc w:val="left"/>
      <w:pPr>
        <w:ind w:left="1440" w:hanging="360"/>
      </w:pPr>
      <w:rPr>
        <w:rFonts w:ascii="Wingdings" w:hAnsi="Wingdings" w:hint="default"/>
        <w:b w:val="0"/>
        <w:i w:val="0"/>
        <w:caps w:val="0"/>
        <w:strike w:val="0"/>
        <w:dstrike w:val="0"/>
        <w:vanish w:val="0"/>
        <w:color w:val="000000"/>
        <w:sz w:val="12"/>
        <w:szCs w:val="24"/>
        <w:vertAlign w:val="baseline"/>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09A688C"/>
    <w:multiLevelType w:val="multilevel"/>
    <w:tmpl w:val="539CE078"/>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21D6808"/>
    <w:multiLevelType w:val="multilevel"/>
    <w:tmpl w:val="6A4E9B96"/>
    <w:lvl w:ilvl="0">
      <w:start w:val="1"/>
      <w:numFmt w:val="decimal"/>
      <w:lvlText w:val="6.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5581059B"/>
    <w:multiLevelType w:val="multilevel"/>
    <w:tmpl w:val="C0D68A34"/>
    <w:lvl w:ilvl="0">
      <w:start w:val="8"/>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5FC26417"/>
    <w:multiLevelType w:val="hybridMultilevel"/>
    <w:tmpl w:val="4B5EDA18"/>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3F912CF"/>
    <w:multiLevelType w:val="multilevel"/>
    <w:tmpl w:val="5AE8079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4014BB6"/>
    <w:multiLevelType w:val="multilevel"/>
    <w:tmpl w:val="9F4E001A"/>
    <w:lvl w:ilvl="0">
      <w:start w:val="8"/>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61C7F9B"/>
    <w:multiLevelType w:val="hybridMultilevel"/>
    <w:tmpl w:val="459A8D84"/>
    <w:lvl w:ilvl="0" w:tplc="2A3820E4">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5" w15:restartNumberingAfterBreak="0">
    <w:nsid w:val="69191FE7"/>
    <w:multiLevelType w:val="multilevel"/>
    <w:tmpl w:val="DF4C2110"/>
    <w:lvl w:ilvl="0">
      <w:start w:val="8"/>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BE331D8"/>
    <w:multiLevelType w:val="hybridMultilevel"/>
    <w:tmpl w:val="CB70314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D1622D6"/>
    <w:multiLevelType w:val="hybridMultilevel"/>
    <w:tmpl w:val="2D4079A6"/>
    <w:lvl w:ilvl="0" w:tplc="7062EA26">
      <w:start w:val="1"/>
      <w:numFmt w:val="bullet"/>
      <w:pStyle w:val="20"/>
      <w:lvlText w:val=""/>
      <w:lvlJc w:val="left"/>
      <w:pPr>
        <w:tabs>
          <w:tab w:val="num" w:pos="1021"/>
        </w:tabs>
        <w:ind w:left="1021" w:hanging="227"/>
      </w:pPr>
      <w:rPr>
        <w:rFonts w:ascii="Symbol" w:hAnsi="Symbol" w:hint="default"/>
      </w:rPr>
    </w:lvl>
    <w:lvl w:ilvl="1" w:tplc="3AF06FBE" w:tentative="1">
      <w:start w:val="1"/>
      <w:numFmt w:val="bullet"/>
      <w:lvlText w:val="o"/>
      <w:lvlJc w:val="left"/>
      <w:pPr>
        <w:tabs>
          <w:tab w:val="num" w:pos="1440"/>
        </w:tabs>
        <w:ind w:left="1440" w:hanging="360"/>
      </w:pPr>
      <w:rPr>
        <w:rFonts w:ascii="Courier New" w:hAnsi="Courier New" w:cs="Courier New" w:hint="default"/>
      </w:rPr>
    </w:lvl>
    <w:lvl w:ilvl="2" w:tplc="3BA45AE6" w:tentative="1">
      <w:start w:val="1"/>
      <w:numFmt w:val="bullet"/>
      <w:lvlText w:val=""/>
      <w:lvlJc w:val="left"/>
      <w:pPr>
        <w:tabs>
          <w:tab w:val="num" w:pos="2160"/>
        </w:tabs>
        <w:ind w:left="2160" w:hanging="360"/>
      </w:pPr>
      <w:rPr>
        <w:rFonts w:ascii="Wingdings" w:hAnsi="Wingdings" w:hint="default"/>
      </w:rPr>
    </w:lvl>
    <w:lvl w:ilvl="3" w:tplc="81729B10" w:tentative="1">
      <w:start w:val="1"/>
      <w:numFmt w:val="bullet"/>
      <w:lvlText w:val=""/>
      <w:lvlJc w:val="left"/>
      <w:pPr>
        <w:tabs>
          <w:tab w:val="num" w:pos="2880"/>
        </w:tabs>
        <w:ind w:left="2880" w:hanging="360"/>
      </w:pPr>
      <w:rPr>
        <w:rFonts w:ascii="Symbol" w:hAnsi="Symbol" w:hint="default"/>
      </w:rPr>
    </w:lvl>
    <w:lvl w:ilvl="4" w:tplc="495E2CE6" w:tentative="1">
      <w:start w:val="1"/>
      <w:numFmt w:val="bullet"/>
      <w:lvlText w:val="o"/>
      <w:lvlJc w:val="left"/>
      <w:pPr>
        <w:tabs>
          <w:tab w:val="num" w:pos="3600"/>
        </w:tabs>
        <w:ind w:left="3600" w:hanging="360"/>
      </w:pPr>
      <w:rPr>
        <w:rFonts w:ascii="Courier New" w:hAnsi="Courier New" w:cs="Courier New" w:hint="default"/>
      </w:rPr>
    </w:lvl>
    <w:lvl w:ilvl="5" w:tplc="015228D0" w:tentative="1">
      <w:start w:val="1"/>
      <w:numFmt w:val="bullet"/>
      <w:lvlText w:val=""/>
      <w:lvlJc w:val="left"/>
      <w:pPr>
        <w:tabs>
          <w:tab w:val="num" w:pos="4320"/>
        </w:tabs>
        <w:ind w:left="4320" w:hanging="360"/>
      </w:pPr>
      <w:rPr>
        <w:rFonts w:ascii="Wingdings" w:hAnsi="Wingdings" w:hint="default"/>
      </w:rPr>
    </w:lvl>
    <w:lvl w:ilvl="6" w:tplc="40D82F08" w:tentative="1">
      <w:start w:val="1"/>
      <w:numFmt w:val="bullet"/>
      <w:lvlText w:val=""/>
      <w:lvlJc w:val="left"/>
      <w:pPr>
        <w:tabs>
          <w:tab w:val="num" w:pos="5040"/>
        </w:tabs>
        <w:ind w:left="5040" w:hanging="360"/>
      </w:pPr>
      <w:rPr>
        <w:rFonts w:ascii="Symbol" w:hAnsi="Symbol" w:hint="default"/>
      </w:rPr>
    </w:lvl>
    <w:lvl w:ilvl="7" w:tplc="AB44D74E" w:tentative="1">
      <w:start w:val="1"/>
      <w:numFmt w:val="bullet"/>
      <w:lvlText w:val="o"/>
      <w:lvlJc w:val="left"/>
      <w:pPr>
        <w:tabs>
          <w:tab w:val="num" w:pos="5760"/>
        </w:tabs>
        <w:ind w:left="5760" w:hanging="360"/>
      </w:pPr>
      <w:rPr>
        <w:rFonts w:ascii="Courier New" w:hAnsi="Courier New" w:cs="Courier New" w:hint="default"/>
      </w:rPr>
    </w:lvl>
    <w:lvl w:ilvl="8" w:tplc="6E7858C4"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D6B5F59"/>
    <w:multiLevelType w:val="multilevel"/>
    <w:tmpl w:val="7B98D2C0"/>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9"/>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706C36DC"/>
    <w:multiLevelType w:val="multilevel"/>
    <w:tmpl w:val="69682FDE"/>
    <w:lvl w:ilvl="0">
      <w:start w:val="6"/>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70C0553D"/>
    <w:multiLevelType w:val="multilevel"/>
    <w:tmpl w:val="89E6B0B0"/>
    <w:lvl w:ilvl="0">
      <w:start w:val="6"/>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45C4571"/>
    <w:multiLevelType w:val="multilevel"/>
    <w:tmpl w:val="E8C42DF8"/>
    <w:lvl w:ilvl="0">
      <w:start w:val="8"/>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5E06829"/>
    <w:multiLevelType w:val="multilevel"/>
    <w:tmpl w:val="023040E2"/>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782B4A61"/>
    <w:multiLevelType w:val="multilevel"/>
    <w:tmpl w:val="019CFC38"/>
    <w:lvl w:ilvl="0">
      <w:start w:val="8"/>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79BA355A"/>
    <w:multiLevelType w:val="hybridMultilevel"/>
    <w:tmpl w:val="F10E411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BA8202D"/>
    <w:multiLevelType w:val="multilevel"/>
    <w:tmpl w:val="FF806BC4"/>
    <w:lvl w:ilvl="0">
      <w:start w:val="8"/>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7CDB1EE6"/>
    <w:multiLevelType w:val="multilevel"/>
    <w:tmpl w:val="969695BA"/>
    <w:lvl w:ilvl="0">
      <w:start w:val="6"/>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D353175"/>
    <w:multiLevelType w:val="multilevel"/>
    <w:tmpl w:val="99A8360E"/>
    <w:lvl w:ilvl="0">
      <w:start w:val="6"/>
      <w:numFmt w:val="decimal"/>
      <w:lvlText w:val="%1."/>
      <w:lvlJc w:val="left"/>
      <w:pPr>
        <w:ind w:left="495" w:hanging="495"/>
      </w:pPr>
      <w:rPr>
        <w:rFonts w:hint="default"/>
      </w:rPr>
    </w:lvl>
    <w:lvl w:ilvl="1">
      <w:start w:val="2"/>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8" w15:restartNumberingAfterBreak="0">
    <w:nsid w:val="7D377A5D"/>
    <w:multiLevelType w:val="multilevel"/>
    <w:tmpl w:val="1308595E"/>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67"/>
  </w:num>
  <w:num w:numId="3">
    <w:abstractNumId w:val="20"/>
  </w:num>
  <w:num w:numId="4">
    <w:abstractNumId w:val="49"/>
  </w:num>
  <w:num w:numId="5">
    <w:abstractNumId w:val="14"/>
  </w:num>
  <w:num w:numId="6">
    <w:abstractNumId w:val="51"/>
  </w:num>
  <w:num w:numId="7">
    <w:abstractNumId w:val="17"/>
  </w:num>
  <w:num w:numId="8">
    <w:abstractNumId w:val="3"/>
  </w:num>
  <w:num w:numId="9">
    <w:abstractNumId w:val="41"/>
  </w:num>
  <w:num w:numId="10">
    <w:abstractNumId w:val="46"/>
  </w:num>
  <w:num w:numId="11">
    <w:abstractNumId w:val="8"/>
  </w:num>
  <w:num w:numId="12">
    <w:abstractNumId w:val="79"/>
  </w:num>
  <w:num w:numId="13">
    <w:abstractNumId w:val="59"/>
  </w:num>
  <w:num w:numId="14">
    <w:abstractNumId w:val="4"/>
  </w:num>
  <w:num w:numId="15">
    <w:abstractNumId w:val="33"/>
  </w:num>
  <w:num w:numId="16">
    <w:abstractNumId w:val="64"/>
  </w:num>
  <w:num w:numId="17">
    <w:abstractNumId w:val="60"/>
  </w:num>
  <w:num w:numId="18">
    <w:abstractNumId w:val="12"/>
  </w:num>
  <w:num w:numId="19">
    <w:abstractNumId w:val="66"/>
  </w:num>
  <w:num w:numId="20">
    <w:abstractNumId w:val="25"/>
  </w:num>
  <w:num w:numId="21">
    <w:abstractNumId w:val="63"/>
  </w:num>
  <w:num w:numId="22">
    <w:abstractNumId w:val="36"/>
  </w:num>
  <w:num w:numId="23">
    <w:abstractNumId w:val="18"/>
  </w:num>
  <w:num w:numId="24">
    <w:abstractNumId w:val="77"/>
  </w:num>
  <w:num w:numId="25">
    <w:abstractNumId w:val="57"/>
  </w:num>
  <w:num w:numId="26">
    <w:abstractNumId w:val="76"/>
  </w:num>
  <w:num w:numId="27">
    <w:abstractNumId w:val="39"/>
  </w:num>
  <w:num w:numId="28">
    <w:abstractNumId w:val="47"/>
  </w:num>
  <w:num w:numId="29">
    <w:abstractNumId w:val="75"/>
  </w:num>
  <w:num w:numId="30">
    <w:abstractNumId w:val="55"/>
  </w:num>
  <w:num w:numId="31">
    <w:abstractNumId w:val="19"/>
  </w:num>
  <w:num w:numId="32">
    <w:abstractNumId w:val="40"/>
  </w:num>
  <w:num w:numId="33">
    <w:abstractNumId w:val="43"/>
  </w:num>
  <w:num w:numId="34">
    <w:abstractNumId w:val="15"/>
  </w:num>
  <w:num w:numId="35">
    <w:abstractNumId w:val="52"/>
  </w:num>
  <w:num w:numId="36">
    <w:abstractNumId w:val="2"/>
  </w:num>
  <w:num w:numId="37">
    <w:abstractNumId w:val="29"/>
  </w:num>
  <w:num w:numId="38">
    <w:abstractNumId w:val="9"/>
  </w:num>
  <w:num w:numId="39">
    <w:abstractNumId w:val="22"/>
  </w:num>
  <w:num w:numId="40">
    <w:abstractNumId w:val="24"/>
  </w:num>
  <w:num w:numId="41">
    <w:abstractNumId w:val="1"/>
  </w:num>
  <w:num w:numId="42">
    <w:abstractNumId w:val="70"/>
  </w:num>
  <w:num w:numId="43">
    <w:abstractNumId w:val="69"/>
  </w:num>
  <w:num w:numId="44">
    <w:abstractNumId w:val="26"/>
  </w:num>
  <w:num w:numId="45">
    <w:abstractNumId w:val="72"/>
  </w:num>
  <w:num w:numId="46">
    <w:abstractNumId w:val="34"/>
  </w:num>
  <w:num w:numId="47">
    <w:abstractNumId w:val="32"/>
  </w:num>
  <w:num w:numId="48">
    <w:abstractNumId w:val="6"/>
  </w:num>
  <w:num w:numId="49">
    <w:abstractNumId w:val="38"/>
  </w:num>
  <w:num w:numId="50">
    <w:abstractNumId w:val="53"/>
  </w:num>
  <w:num w:numId="51">
    <w:abstractNumId w:val="37"/>
  </w:num>
  <w:num w:numId="52">
    <w:abstractNumId w:val="68"/>
  </w:num>
  <w:num w:numId="53">
    <w:abstractNumId w:val="7"/>
  </w:num>
  <w:num w:numId="54">
    <w:abstractNumId w:val="13"/>
  </w:num>
  <w:num w:numId="55">
    <w:abstractNumId w:val="78"/>
  </w:num>
  <w:num w:numId="56">
    <w:abstractNumId w:val="10"/>
  </w:num>
  <w:num w:numId="57">
    <w:abstractNumId w:val="61"/>
  </w:num>
  <w:num w:numId="58">
    <w:abstractNumId w:val="21"/>
  </w:num>
  <w:num w:numId="59">
    <w:abstractNumId w:val="30"/>
  </w:num>
  <w:num w:numId="60">
    <w:abstractNumId w:val="44"/>
  </w:num>
  <w:num w:numId="61">
    <w:abstractNumId w:val="56"/>
  </w:num>
  <w:num w:numId="62">
    <w:abstractNumId w:val="58"/>
  </w:num>
  <w:num w:numId="63">
    <w:abstractNumId w:val="62"/>
  </w:num>
  <w:num w:numId="64">
    <w:abstractNumId w:val="74"/>
  </w:num>
  <w:num w:numId="65">
    <w:abstractNumId w:val="45"/>
  </w:num>
  <w:num w:numId="66">
    <w:abstractNumId w:val="16"/>
  </w:num>
  <w:num w:numId="67">
    <w:abstractNumId w:val="23"/>
  </w:num>
  <w:num w:numId="68">
    <w:abstractNumId w:val="31"/>
  </w:num>
  <w:num w:numId="69">
    <w:abstractNumId w:val="65"/>
  </w:num>
  <w:num w:numId="70">
    <w:abstractNumId w:val="35"/>
  </w:num>
  <w:num w:numId="71">
    <w:abstractNumId w:val="50"/>
  </w:num>
  <w:num w:numId="72">
    <w:abstractNumId w:val="42"/>
  </w:num>
  <w:num w:numId="73">
    <w:abstractNumId w:val="48"/>
  </w:num>
  <w:num w:numId="74">
    <w:abstractNumId w:val="73"/>
  </w:num>
  <w:num w:numId="75">
    <w:abstractNumId w:val="28"/>
  </w:num>
  <w:num w:numId="76">
    <w:abstractNumId w:val="5"/>
  </w:num>
  <w:num w:numId="77">
    <w:abstractNumId w:val="71"/>
  </w:num>
  <w:num w:numId="78">
    <w:abstractNumId w:val="54"/>
  </w:num>
  <w:num w:numId="79">
    <w:abstractNumId w:val="11"/>
  </w:num>
  <w:num w:numId="80">
    <w:abstractNumId w:val="2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AE"/>
    <w:rsid w:val="00000437"/>
    <w:rsid w:val="000008A9"/>
    <w:rsid w:val="000009B4"/>
    <w:rsid w:val="00001CF8"/>
    <w:rsid w:val="00001DE6"/>
    <w:rsid w:val="000027C4"/>
    <w:rsid w:val="000034BD"/>
    <w:rsid w:val="000040A0"/>
    <w:rsid w:val="00004AD5"/>
    <w:rsid w:val="00004C8A"/>
    <w:rsid w:val="00004D11"/>
    <w:rsid w:val="000058F5"/>
    <w:rsid w:val="00005DFD"/>
    <w:rsid w:val="0000615E"/>
    <w:rsid w:val="00006252"/>
    <w:rsid w:val="000072EB"/>
    <w:rsid w:val="000100CF"/>
    <w:rsid w:val="00010257"/>
    <w:rsid w:val="000106B7"/>
    <w:rsid w:val="00011082"/>
    <w:rsid w:val="00011BB1"/>
    <w:rsid w:val="00011CD9"/>
    <w:rsid w:val="00011FEC"/>
    <w:rsid w:val="0001237B"/>
    <w:rsid w:val="00012ADB"/>
    <w:rsid w:val="00012C45"/>
    <w:rsid w:val="00012F39"/>
    <w:rsid w:val="00013522"/>
    <w:rsid w:val="000142BD"/>
    <w:rsid w:val="00014444"/>
    <w:rsid w:val="0001463E"/>
    <w:rsid w:val="00016406"/>
    <w:rsid w:val="000166AF"/>
    <w:rsid w:val="00017056"/>
    <w:rsid w:val="00017079"/>
    <w:rsid w:val="000175E5"/>
    <w:rsid w:val="00017B73"/>
    <w:rsid w:val="00017E8F"/>
    <w:rsid w:val="0002006A"/>
    <w:rsid w:val="00020D7A"/>
    <w:rsid w:val="00020FE3"/>
    <w:rsid w:val="00021E2F"/>
    <w:rsid w:val="000221A2"/>
    <w:rsid w:val="00023402"/>
    <w:rsid w:val="00023FEA"/>
    <w:rsid w:val="000241DB"/>
    <w:rsid w:val="00024842"/>
    <w:rsid w:val="00025254"/>
    <w:rsid w:val="00026546"/>
    <w:rsid w:val="00026CF4"/>
    <w:rsid w:val="00026F30"/>
    <w:rsid w:val="00030051"/>
    <w:rsid w:val="0003016C"/>
    <w:rsid w:val="000302E7"/>
    <w:rsid w:val="000304F6"/>
    <w:rsid w:val="000310EC"/>
    <w:rsid w:val="00031155"/>
    <w:rsid w:val="000312DE"/>
    <w:rsid w:val="00031E30"/>
    <w:rsid w:val="00032091"/>
    <w:rsid w:val="00033132"/>
    <w:rsid w:val="00033C4B"/>
    <w:rsid w:val="00034314"/>
    <w:rsid w:val="000343BB"/>
    <w:rsid w:val="00034578"/>
    <w:rsid w:val="00034C2E"/>
    <w:rsid w:val="00034C6D"/>
    <w:rsid w:val="00035B6C"/>
    <w:rsid w:val="00036D21"/>
    <w:rsid w:val="000378B6"/>
    <w:rsid w:val="000405E7"/>
    <w:rsid w:val="00041261"/>
    <w:rsid w:val="00041CFE"/>
    <w:rsid w:val="00041EED"/>
    <w:rsid w:val="000420F9"/>
    <w:rsid w:val="00042178"/>
    <w:rsid w:val="0004250C"/>
    <w:rsid w:val="0004277A"/>
    <w:rsid w:val="00042D8D"/>
    <w:rsid w:val="0004338E"/>
    <w:rsid w:val="00043B8A"/>
    <w:rsid w:val="00043D9B"/>
    <w:rsid w:val="00043F1E"/>
    <w:rsid w:val="00043FB1"/>
    <w:rsid w:val="000442BA"/>
    <w:rsid w:val="00044FBA"/>
    <w:rsid w:val="0004605D"/>
    <w:rsid w:val="000461C6"/>
    <w:rsid w:val="00047387"/>
    <w:rsid w:val="0004743A"/>
    <w:rsid w:val="00047560"/>
    <w:rsid w:val="0004789E"/>
    <w:rsid w:val="00050031"/>
    <w:rsid w:val="00050BA4"/>
    <w:rsid w:val="00051F92"/>
    <w:rsid w:val="000527B8"/>
    <w:rsid w:val="0005316F"/>
    <w:rsid w:val="00054381"/>
    <w:rsid w:val="000544CB"/>
    <w:rsid w:val="00054616"/>
    <w:rsid w:val="00056674"/>
    <w:rsid w:val="00056A2F"/>
    <w:rsid w:val="000570F9"/>
    <w:rsid w:val="00057391"/>
    <w:rsid w:val="0005763F"/>
    <w:rsid w:val="0006061D"/>
    <w:rsid w:val="0006091B"/>
    <w:rsid w:val="00062916"/>
    <w:rsid w:val="0006388A"/>
    <w:rsid w:val="000649BA"/>
    <w:rsid w:val="00064D3C"/>
    <w:rsid w:val="000650A9"/>
    <w:rsid w:val="00065691"/>
    <w:rsid w:val="000657AF"/>
    <w:rsid w:val="00065B24"/>
    <w:rsid w:val="00065B89"/>
    <w:rsid w:val="000664C4"/>
    <w:rsid w:val="0006688E"/>
    <w:rsid w:val="00066CF4"/>
    <w:rsid w:val="00067A31"/>
    <w:rsid w:val="00070356"/>
    <w:rsid w:val="00070508"/>
    <w:rsid w:val="00071401"/>
    <w:rsid w:val="00071D77"/>
    <w:rsid w:val="0007229A"/>
    <w:rsid w:val="00072C14"/>
    <w:rsid w:val="00073E49"/>
    <w:rsid w:val="0007400D"/>
    <w:rsid w:val="00074104"/>
    <w:rsid w:val="0007428C"/>
    <w:rsid w:val="00074DC8"/>
    <w:rsid w:val="000751E4"/>
    <w:rsid w:val="00075273"/>
    <w:rsid w:val="0007568E"/>
    <w:rsid w:val="00076045"/>
    <w:rsid w:val="00076794"/>
    <w:rsid w:val="00077358"/>
    <w:rsid w:val="0007741F"/>
    <w:rsid w:val="000775BF"/>
    <w:rsid w:val="000802E7"/>
    <w:rsid w:val="000807E0"/>
    <w:rsid w:val="000808F6"/>
    <w:rsid w:val="000814B5"/>
    <w:rsid w:val="00081B98"/>
    <w:rsid w:val="00081D2D"/>
    <w:rsid w:val="00081D90"/>
    <w:rsid w:val="00081E89"/>
    <w:rsid w:val="00081EE4"/>
    <w:rsid w:val="000833BF"/>
    <w:rsid w:val="000837E5"/>
    <w:rsid w:val="00083F32"/>
    <w:rsid w:val="000850D3"/>
    <w:rsid w:val="00086595"/>
    <w:rsid w:val="000870D6"/>
    <w:rsid w:val="0008781D"/>
    <w:rsid w:val="000917F0"/>
    <w:rsid w:val="00092710"/>
    <w:rsid w:val="000934B9"/>
    <w:rsid w:val="000937CB"/>
    <w:rsid w:val="00094AB5"/>
    <w:rsid w:val="00094C5C"/>
    <w:rsid w:val="00095E76"/>
    <w:rsid w:val="00097164"/>
    <w:rsid w:val="00097185"/>
    <w:rsid w:val="000A0ED0"/>
    <w:rsid w:val="000A12EE"/>
    <w:rsid w:val="000A17EA"/>
    <w:rsid w:val="000A1933"/>
    <w:rsid w:val="000A1A1B"/>
    <w:rsid w:val="000A20BC"/>
    <w:rsid w:val="000A2278"/>
    <w:rsid w:val="000A22FE"/>
    <w:rsid w:val="000A24DA"/>
    <w:rsid w:val="000A31F4"/>
    <w:rsid w:val="000A3591"/>
    <w:rsid w:val="000A44A6"/>
    <w:rsid w:val="000A6745"/>
    <w:rsid w:val="000A7B7C"/>
    <w:rsid w:val="000B0335"/>
    <w:rsid w:val="000B08B3"/>
    <w:rsid w:val="000B0F89"/>
    <w:rsid w:val="000B1278"/>
    <w:rsid w:val="000B1A75"/>
    <w:rsid w:val="000B2436"/>
    <w:rsid w:val="000B29CB"/>
    <w:rsid w:val="000B2DD4"/>
    <w:rsid w:val="000B35C3"/>
    <w:rsid w:val="000B36AF"/>
    <w:rsid w:val="000B3915"/>
    <w:rsid w:val="000B4E80"/>
    <w:rsid w:val="000B5579"/>
    <w:rsid w:val="000B5BBE"/>
    <w:rsid w:val="000B61EF"/>
    <w:rsid w:val="000B68F6"/>
    <w:rsid w:val="000B6F7B"/>
    <w:rsid w:val="000B722E"/>
    <w:rsid w:val="000C0369"/>
    <w:rsid w:val="000C044E"/>
    <w:rsid w:val="000C1C42"/>
    <w:rsid w:val="000C286C"/>
    <w:rsid w:val="000C2D21"/>
    <w:rsid w:val="000C2D47"/>
    <w:rsid w:val="000C3667"/>
    <w:rsid w:val="000C3B40"/>
    <w:rsid w:val="000C3B4C"/>
    <w:rsid w:val="000C3CE1"/>
    <w:rsid w:val="000C4C22"/>
    <w:rsid w:val="000C4E98"/>
    <w:rsid w:val="000C52D8"/>
    <w:rsid w:val="000C5621"/>
    <w:rsid w:val="000C5B69"/>
    <w:rsid w:val="000C66FB"/>
    <w:rsid w:val="000C6C2D"/>
    <w:rsid w:val="000C7036"/>
    <w:rsid w:val="000C79FB"/>
    <w:rsid w:val="000D0223"/>
    <w:rsid w:val="000D02F1"/>
    <w:rsid w:val="000D0AE6"/>
    <w:rsid w:val="000D2BEE"/>
    <w:rsid w:val="000D374A"/>
    <w:rsid w:val="000D3766"/>
    <w:rsid w:val="000D37FB"/>
    <w:rsid w:val="000D3B73"/>
    <w:rsid w:val="000D3D0E"/>
    <w:rsid w:val="000D4A76"/>
    <w:rsid w:val="000D4DCB"/>
    <w:rsid w:val="000D522F"/>
    <w:rsid w:val="000D5E26"/>
    <w:rsid w:val="000D62B9"/>
    <w:rsid w:val="000D6574"/>
    <w:rsid w:val="000D7124"/>
    <w:rsid w:val="000D77D7"/>
    <w:rsid w:val="000E062C"/>
    <w:rsid w:val="000E08CD"/>
    <w:rsid w:val="000E0960"/>
    <w:rsid w:val="000E199B"/>
    <w:rsid w:val="000E24E7"/>
    <w:rsid w:val="000E2C27"/>
    <w:rsid w:val="000E315D"/>
    <w:rsid w:val="000E3309"/>
    <w:rsid w:val="000E3A0C"/>
    <w:rsid w:val="000E40F6"/>
    <w:rsid w:val="000E4216"/>
    <w:rsid w:val="000E4261"/>
    <w:rsid w:val="000E530C"/>
    <w:rsid w:val="000E6DED"/>
    <w:rsid w:val="000E6E68"/>
    <w:rsid w:val="000E75FB"/>
    <w:rsid w:val="000E7C74"/>
    <w:rsid w:val="000E7FA6"/>
    <w:rsid w:val="000F0CD5"/>
    <w:rsid w:val="000F14A2"/>
    <w:rsid w:val="000F160F"/>
    <w:rsid w:val="000F28BA"/>
    <w:rsid w:val="000F330B"/>
    <w:rsid w:val="000F38F7"/>
    <w:rsid w:val="000F4082"/>
    <w:rsid w:val="000F460F"/>
    <w:rsid w:val="000F478A"/>
    <w:rsid w:val="000F4847"/>
    <w:rsid w:val="000F53B4"/>
    <w:rsid w:val="000F68D5"/>
    <w:rsid w:val="000F7841"/>
    <w:rsid w:val="001006B7"/>
    <w:rsid w:val="001010BD"/>
    <w:rsid w:val="0010116A"/>
    <w:rsid w:val="00101BA5"/>
    <w:rsid w:val="00102315"/>
    <w:rsid w:val="001027CC"/>
    <w:rsid w:val="00102C3F"/>
    <w:rsid w:val="00102C9A"/>
    <w:rsid w:val="00102DFD"/>
    <w:rsid w:val="00103696"/>
    <w:rsid w:val="00103896"/>
    <w:rsid w:val="00103AC9"/>
    <w:rsid w:val="00104EAA"/>
    <w:rsid w:val="00104F5C"/>
    <w:rsid w:val="00105968"/>
    <w:rsid w:val="00105C1C"/>
    <w:rsid w:val="0010601D"/>
    <w:rsid w:val="0010631C"/>
    <w:rsid w:val="00106556"/>
    <w:rsid w:val="00106702"/>
    <w:rsid w:val="0010671D"/>
    <w:rsid w:val="00106BB8"/>
    <w:rsid w:val="00106EBE"/>
    <w:rsid w:val="00107915"/>
    <w:rsid w:val="00107A42"/>
    <w:rsid w:val="00107A9B"/>
    <w:rsid w:val="00107B05"/>
    <w:rsid w:val="001102F9"/>
    <w:rsid w:val="0011039E"/>
    <w:rsid w:val="00110949"/>
    <w:rsid w:val="00110B6F"/>
    <w:rsid w:val="00110BBB"/>
    <w:rsid w:val="001114CA"/>
    <w:rsid w:val="00111F84"/>
    <w:rsid w:val="00112B8B"/>
    <w:rsid w:val="00112DBE"/>
    <w:rsid w:val="00113B84"/>
    <w:rsid w:val="00113EEF"/>
    <w:rsid w:val="001142E5"/>
    <w:rsid w:val="001142FB"/>
    <w:rsid w:val="0011438E"/>
    <w:rsid w:val="00115B93"/>
    <w:rsid w:val="00115F14"/>
    <w:rsid w:val="00116E3D"/>
    <w:rsid w:val="0012083F"/>
    <w:rsid w:val="001209DC"/>
    <w:rsid w:val="00120A24"/>
    <w:rsid w:val="001219A3"/>
    <w:rsid w:val="001219B9"/>
    <w:rsid w:val="00122558"/>
    <w:rsid w:val="00122893"/>
    <w:rsid w:val="001228C2"/>
    <w:rsid w:val="00122FFF"/>
    <w:rsid w:val="00125273"/>
    <w:rsid w:val="001257E8"/>
    <w:rsid w:val="0012588C"/>
    <w:rsid w:val="00126009"/>
    <w:rsid w:val="001263FD"/>
    <w:rsid w:val="00126B4F"/>
    <w:rsid w:val="0012720F"/>
    <w:rsid w:val="001276C5"/>
    <w:rsid w:val="001308FC"/>
    <w:rsid w:val="001310D0"/>
    <w:rsid w:val="001310D5"/>
    <w:rsid w:val="0013173D"/>
    <w:rsid w:val="00131CC0"/>
    <w:rsid w:val="0013365E"/>
    <w:rsid w:val="001346B6"/>
    <w:rsid w:val="00135172"/>
    <w:rsid w:val="001353C8"/>
    <w:rsid w:val="00135DA7"/>
    <w:rsid w:val="00137830"/>
    <w:rsid w:val="00137A71"/>
    <w:rsid w:val="00137DD4"/>
    <w:rsid w:val="001410A9"/>
    <w:rsid w:val="00141C61"/>
    <w:rsid w:val="00141CC6"/>
    <w:rsid w:val="001425BF"/>
    <w:rsid w:val="00142685"/>
    <w:rsid w:val="001438DF"/>
    <w:rsid w:val="0014405F"/>
    <w:rsid w:val="0014449C"/>
    <w:rsid w:val="001447A1"/>
    <w:rsid w:val="00145014"/>
    <w:rsid w:val="00146251"/>
    <w:rsid w:val="001463A2"/>
    <w:rsid w:val="001465D2"/>
    <w:rsid w:val="00146F9F"/>
    <w:rsid w:val="0014783B"/>
    <w:rsid w:val="00147F5F"/>
    <w:rsid w:val="00147FEE"/>
    <w:rsid w:val="0015020B"/>
    <w:rsid w:val="001506A6"/>
    <w:rsid w:val="00150967"/>
    <w:rsid w:val="00150D85"/>
    <w:rsid w:val="00151BDB"/>
    <w:rsid w:val="0015214C"/>
    <w:rsid w:val="00152515"/>
    <w:rsid w:val="00152F0A"/>
    <w:rsid w:val="00153354"/>
    <w:rsid w:val="0015347C"/>
    <w:rsid w:val="00153909"/>
    <w:rsid w:val="001546B0"/>
    <w:rsid w:val="001547B5"/>
    <w:rsid w:val="00154BEB"/>
    <w:rsid w:val="00155406"/>
    <w:rsid w:val="00155E08"/>
    <w:rsid w:val="0015663D"/>
    <w:rsid w:val="00156C99"/>
    <w:rsid w:val="00157165"/>
    <w:rsid w:val="00157B4A"/>
    <w:rsid w:val="00160321"/>
    <w:rsid w:val="00160518"/>
    <w:rsid w:val="00161395"/>
    <w:rsid w:val="001613C5"/>
    <w:rsid w:val="00161D6B"/>
    <w:rsid w:val="00161FB6"/>
    <w:rsid w:val="00162C45"/>
    <w:rsid w:val="001630E4"/>
    <w:rsid w:val="00163694"/>
    <w:rsid w:val="001638E5"/>
    <w:rsid w:val="00163C10"/>
    <w:rsid w:val="00163FE2"/>
    <w:rsid w:val="00164184"/>
    <w:rsid w:val="00165291"/>
    <w:rsid w:val="0016743A"/>
    <w:rsid w:val="0017045A"/>
    <w:rsid w:val="00170D93"/>
    <w:rsid w:val="00171022"/>
    <w:rsid w:val="001712BE"/>
    <w:rsid w:val="0017153B"/>
    <w:rsid w:val="00172CD2"/>
    <w:rsid w:val="00173257"/>
    <w:rsid w:val="00173CE1"/>
    <w:rsid w:val="0017467C"/>
    <w:rsid w:val="00174AB8"/>
    <w:rsid w:val="00174B0D"/>
    <w:rsid w:val="00175D9F"/>
    <w:rsid w:val="00176375"/>
    <w:rsid w:val="0017664B"/>
    <w:rsid w:val="00176A80"/>
    <w:rsid w:val="001800E1"/>
    <w:rsid w:val="001801B7"/>
    <w:rsid w:val="001808C5"/>
    <w:rsid w:val="00181656"/>
    <w:rsid w:val="001820CD"/>
    <w:rsid w:val="001821FD"/>
    <w:rsid w:val="001824EF"/>
    <w:rsid w:val="0018261F"/>
    <w:rsid w:val="00182AE8"/>
    <w:rsid w:val="00182BF3"/>
    <w:rsid w:val="0018654E"/>
    <w:rsid w:val="001865B8"/>
    <w:rsid w:val="00187BD1"/>
    <w:rsid w:val="00190141"/>
    <w:rsid w:val="0019112B"/>
    <w:rsid w:val="001916DE"/>
    <w:rsid w:val="00192750"/>
    <w:rsid w:val="00192EE6"/>
    <w:rsid w:val="00193148"/>
    <w:rsid w:val="00193E03"/>
    <w:rsid w:val="00194EF0"/>
    <w:rsid w:val="001955E2"/>
    <w:rsid w:val="00196262"/>
    <w:rsid w:val="001964E1"/>
    <w:rsid w:val="00196755"/>
    <w:rsid w:val="00196ECD"/>
    <w:rsid w:val="00197375"/>
    <w:rsid w:val="00197443"/>
    <w:rsid w:val="00197631"/>
    <w:rsid w:val="00197DC2"/>
    <w:rsid w:val="00197E25"/>
    <w:rsid w:val="001A0749"/>
    <w:rsid w:val="001A0DA9"/>
    <w:rsid w:val="001A11C9"/>
    <w:rsid w:val="001A2721"/>
    <w:rsid w:val="001A3A85"/>
    <w:rsid w:val="001A3B91"/>
    <w:rsid w:val="001A3BD6"/>
    <w:rsid w:val="001A3E0A"/>
    <w:rsid w:val="001A3F21"/>
    <w:rsid w:val="001A43CF"/>
    <w:rsid w:val="001A4728"/>
    <w:rsid w:val="001A4A84"/>
    <w:rsid w:val="001A4CA7"/>
    <w:rsid w:val="001A55BA"/>
    <w:rsid w:val="001A6158"/>
    <w:rsid w:val="001A6240"/>
    <w:rsid w:val="001A628D"/>
    <w:rsid w:val="001A6BE6"/>
    <w:rsid w:val="001A7576"/>
    <w:rsid w:val="001B081A"/>
    <w:rsid w:val="001B1081"/>
    <w:rsid w:val="001B1796"/>
    <w:rsid w:val="001B27C0"/>
    <w:rsid w:val="001B36C3"/>
    <w:rsid w:val="001B3AFB"/>
    <w:rsid w:val="001B3B36"/>
    <w:rsid w:val="001B3E5B"/>
    <w:rsid w:val="001B4A33"/>
    <w:rsid w:val="001B5250"/>
    <w:rsid w:val="001B5F7C"/>
    <w:rsid w:val="001B61AB"/>
    <w:rsid w:val="001B70C8"/>
    <w:rsid w:val="001B76DF"/>
    <w:rsid w:val="001B7B53"/>
    <w:rsid w:val="001B7B6F"/>
    <w:rsid w:val="001C01F9"/>
    <w:rsid w:val="001C0854"/>
    <w:rsid w:val="001C0A95"/>
    <w:rsid w:val="001C1B16"/>
    <w:rsid w:val="001C1CF3"/>
    <w:rsid w:val="001C1E8D"/>
    <w:rsid w:val="001C1F4A"/>
    <w:rsid w:val="001C2412"/>
    <w:rsid w:val="001C2DA7"/>
    <w:rsid w:val="001C371A"/>
    <w:rsid w:val="001C3ABA"/>
    <w:rsid w:val="001C3E9A"/>
    <w:rsid w:val="001C47C0"/>
    <w:rsid w:val="001C4E6E"/>
    <w:rsid w:val="001C57B8"/>
    <w:rsid w:val="001C591B"/>
    <w:rsid w:val="001C5D69"/>
    <w:rsid w:val="001C74EB"/>
    <w:rsid w:val="001C75C7"/>
    <w:rsid w:val="001C760C"/>
    <w:rsid w:val="001C7884"/>
    <w:rsid w:val="001D0232"/>
    <w:rsid w:val="001D0D26"/>
    <w:rsid w:val="001D1396"/>
    <w:rsid w:val="001D2766"/>
    <w:rsid w:val="001D28F6"/>
    <w:rsid w:val="001D368F"/>
    <w:rsid w:val="001D37D2"/>
    <w:rsid w:val="001D440E"/>
    <w:rsid w:val="001D460D"/>
    <w:rsid w:val="001D4AA0"/>
    <w:rsid w:val="001D4BA0"/>
    <w:rsid w:val="001D4F23"/>
    <w:rsid w:val="001D5011"/>
    <w:rsid w:val="001D6938"/>
    <w:rsid w:val="001D6A21"/>
    <w:rsid w:val="001D7487"/>
    <w:rsid w:val="001D79D5"/>
    <w:rsid w:val="001E02BE"/>
    <w:rsid w:val="001E146F"/>
    <w:rsid w:val="001E17E2"/>
    <w:rsid w:val="001E1F91"/>
    <w:rsid w:val="001E2CB9"/>
    <w:rsid w:val="001E2F51"/>
    <w:rsid w:val="001E39A6"/>
    <w:rsid w:val="001E3C75"/>
    <w:rsid w:val="001E443F"/>
    <w:rsid w:val="001E57A7"/>
    <w:rsid w:val="001E6063"/>
    <w:rsid w:val="001E672B"/>
    <w:rsid w:val="001E77FF"/>
    <w:rsid w:val="001E7B3C"/>
    <w:rsid w:val="001E7D7D"/>
    <w:rsid w:val="001E7F03"/>
    <w:rsid w:val="001F0250"/>
    <w:rsid w:val="001F069F"/>
    <w:rsid w:val="001F08CC"/>
    <w:rsid w:val="001F0C3F"/>
    <w:rsid w:val="001F1644"/>
    <w:rsid w:val="001F249C"/>
    <w:rsid w:val="001F2925"/>
    <w:rsid w:val="001F37B4"/>
    <w:rsid w:val="001F502D"/>
    <w:rsid w:val="001F5467"/>
    <w:rsid w:val="001F5948"/>
    <w:rsid w:val="001F5965"/>
    <w:rsid w:val="001F6036"/>
    <w:rsid w:val="001F6045"/>
    <w:rsid w:val="001F6D7F"/>
    <w:rsid w:val="001F6F1F"/>
    <w:rsid w:val="001F6F67"/>
    <w:rsid w:val="001F72D4"/>
    <w:rsid w:val="001F74F6"/>
    <w:rsid w:val="001F7BE5"/>
    <w:rsid w:val="00200AAF"/>
    <w:rsid w:val="00200B27"/>
    <w:rsid w:val="00200B7D"/>
    <w:rsid w:val="00201760"/>
    <w:rsid w:val="002017B7"/>
    <w:rsid w:val="00201CC9"/>
    <w:rsid w:val="00201EAE"/>
    <w:rsid w:val="00201EFB"/>
    <w:rsid w:val="002022D5"/>
    <w:rsid w:val="002026EC"/>
    <w:rsid w:val="00202946"/>
    <w:rsid w:val="00204AB2"/>
    <w:rsid w:val="00204CF1"/>
    <w:rsid w:val="00204D60"/>
    <w:rsid w:val="002057C3"/>
    <w:rsid w:val="002057EB"/>
    <w:rsid w:val="00205991"/>
    <w:rsid w:val="002076A0"/>
    <w:rsid w:val="00210668"/>
    <w:rsid w:val="0021196A"/>
    <w:rsid w:val="00213C8B"/>
    <w:rsid w:val="00213C9A"/>
    <w:rsid w:val="00214D59"/>
    <w:rsid w:val="002178A3"/>
    <w:rsid w:val="002202C3"/>
    <w:rsid w:val="002204F0"/>
    <w:rsid w:val="00220F00"/>
    <w:rsid w:val="00221365"/>
    <w:rsid w:val="00221A84"/>
    <w:rsid w:val="00221ABE"/>
    <w:rsid w:val="00222112"/>
    <w:rsid w:val="002227EF"/>
    <w:rsid w:val="002230EF"/>
    <w:rsid w:val="002232D8"/>
    <w:rsid w:val="00225100"/>
    <w:rsid w:val="002255D0"/>
    <w:rsid w:val="0022571F"/>
    <w:rsid w:val="00226537"/>
    <w:rsid w:val="00226978"/>
    <w:rsid w:val="00226C52"/>
    <w:rsid w:val="00226F7B"/>
    <w:rsid w:val="002271CE"/>
    <w:rsid w:val="002272C1"/>
    <w:rsid w:val="00227D1B"/>
    <w:rsid w:val="0023046F"/>
    <w:rsid w:val="00232006"/>
    <w:rsid w:val="00233392"/>
    <w:rsid w:val="00233B30"/>
    <w:rsid w:val="00233F3B"/>
    <w:rsid w:val="002340AD"/>
    <w:rsid w:val="00234CB3"/>
    <w:rsid w:val="00235348"/>
    <w:rsid w:val="00235599"/>
    <w:rsid w:val="00235686"/>
    <w:rsid w:val="002400A4"/>
    <w:rsid w:val="00240C61"/>
    <w:rsid w:val="00241A67"/>
    <w:rsid w:val="00241E57"/>
    <w:rsid w:val="002421CB"/>
    <w:rsid w:val="00242528"/>
    <w:rsid w:val="002431C5"/>
    <w:rsid w:val="00243A3D"/>
    <w:rsid w:val="00243D75"/>
    <w:rsid w:val="00244ABF"/>
    <w:rsid w:val="00246094"/>
    <w:rsid w:val="002460F1"/>
    <w:rsid w:val="00246108"/>
    <w:rsid w:val="00246E14"/>
    <w:rsid w:val="002500AB"/>
    <w:rsid w:val="002504FB"/>
    <w:rsid w:val="002532FD"/>
    <w:rsid w:val="00253BAD"/>
    <w:rsid w:val="00254044"/>
    <w:rsid w:val="002544AF"/>
    <w:rsid w:val="00255177"/>
    <w:rsid w:val="002553CC"/>
    <w:rsid w:val="00255666"/>
    <w:rsid w:val="0025590B"/>
    <w:rsid w:val="00255940"/>
    <w:rsid w:val="00255C5E"/>
    <w:rsid w:val="00256B1B"/>
    <w:rsid w:val="0025725F"/>
    <w:rsid w:val="00257C87"/>
    <w:rsid w:val="00257E5C"/>
    <w:rsid w:val="00257EA1"/>
    <w:rsid w:val="00260B07"/>
    <w:rsid w:val="002613E7"/>
    <w:rsid w:val="00261910"/>
    <w:rsid w:val="002622E3"/>
    <w:rsid w:val="00262337"/>
    <w:rsid w:val="00262E18"/>
    <w:rsid w:val="00263468"/>
    <w:rsid w:val="0026483E"/>
    <w:rsid w:val="00264BE8"/>
    <w:rsid w:val="00266182"/>
    <w:rsid w:val="002661E4"/>
    <w:rsid w:val="00266810"/>
    <w:rsid w:val="00267794"/>
    <w:rsid w:val="00267D21"/>
    <w:rsid w:val="00270523"/>
    <w:rsid w:val="0027087C"/>
    <w:rsid w:val="0027104A"/>
    <w:rsid w:val="002716AF"/>
    <w:rsid w:val="00271C90"/>
    <w:rsid w:val="00271DFF"/>
    <w:rsid w:val="002726B8"/>
    <w:rsid w:val="00272E1C"/>
    <w:rsid w:val="00272FD7"/>
    <w:rsid w:val="00273749"/>
    <w:rsid w:val="00274B10"/>
    <w:rsid w:val="002751F2"/>
    <w:rsid w:val="002755BE"/>
    <w:rsid w:val="002766DF"/>
    <w:rsid w:val="00277768"/>
    <w:rsid w:val="00277A5A"/>
    <w:rsid w:val="00280329"/>
    <w:rsid w:val="002803B6"/>
    <w:rsid w:val="00280449"/>
    <w:rsid w:val="00281517"/>
    <w:rsid w:val="00281A2E"/>
    <w:rsid w:val="00281A6E"/>
    <w:rsid w:val="0028232E"/>
    <w:rsid w:val="00282831"/>
    <w:rsid w:val="00283365"/>
    <w:rsid w:val="002835D3"/>
    <w:rsid w:val="00283699"/>
    <w:rsid w:val="00283AF7"/>
    <w:rsid w:val="00284518"/>
    <w:rsid w:val="00287113"/>
    <w:rsid w:val="00287222"/>
    <w:rsid w:val="0028755D"/>
    <w:rsid w:val="00290560"/>
    <w:rsid w:val="00290ED7"/>
    <w:rsid w:val="00291736"/>
    <w:rsid w:val="00291889"/>
    <w:rsid w:val="00291F4F"/>
    <w:rsid w:val="0029229F"/>
    <w:rsid w:val="0029254A"/>
    <w:rsid w:val="0029265F"/>
    <w:rsid w:val="00292955"/>
    <w:rsid w:val="00293991"/>
    <w:rsid w:val="00294485"/>
    <w:rsid w:val="002956E5"/>
    <w:rsid w:val="0029613A"/>
    <w:rsid w:val="00297902"/>
    <w:rsid w:val="0029796F"/>
    <w:rsid w:val="00297C1D"/>
    <w:rsid w:val="00297D67"/>
    <w:rsid w:val="00297FD9"/>
    <w:rsid w:val="002A0219"/>
    <w:rsid w:val="002A05E8"/>
    <w:rsid w:val="002A116A"/>
    <w:rsid w:val="002A11FB"/>
    <w:rsid w:val="002A1443"/>
    <w:rsid w:val="002A2187"/>
    <w:rsid w:val="002A2A96"/>
    <w:rsid w:val="002A2DBC"/>
    <w:rsid w:val="002A30D9"/>
    <w:rsid w:val="002A360A"/>
    <w:rsid w:val="002A4315"/>
    <w:rsid w:val="002A4DA8"/>
    <w:rsid w:val="002A4E66"/>
    <w:rsid w:val="002A5B8E"/>
    <w:rsid w:val="002A74D3"/>
    <w:rsid w:val="002A7945"/>
    <w:rsid w:val="002B00DC"/>
    <w:rsid w:val="002B0419"/>
    <w:rsid w:val="002B0778"/>
    <w:rsid w:val="002B0DA1"/>
    <w:rsid w:val="002B0E0A"/>
    <w:rsid w:val="002B131F"/>
    <w:rsid w:val="002B174C"/>
    <w:rsid w:val="002B26D9"/>
    <w:rsid w:val="002B28E0"/>
    <w:rsid w:val="002B2F89"/>
    <w:rsid w:val="002B3297"/>
    <w:rsid w:val="002B3EB5"/>
    <w:rsid w:val="002B4085"/>
    <w:rsid w:val="002B4906"/>
    <w:rsid w:val="002B4DCE"/>
    <w:rsid w:val="002B5606"/>
    <w:rsid w:val="002B5889"/>
    <w:rsid w:val="002B58E1"/>
    <w:rsid w:val="002B6026"/>
    <w:rsid w:val="002B6701"/>
    <w:rsid w:val="002B6BEC"/>
    <w:rsid w:val="002B721F"/>
    <w:rsid w:val="002B7CE3"/>
    <w:rsid w:val="002B7D76"/>
    <w:rsid w:val="002C0CB3"/>
    <w:rsid w:val="002C0DE7"/>
    <w:rsid w:val="002C124D"/>
    <w:rsid w:val="002C22D6"/>
    <w:rsid w:val="002C32F5"/>
    <w:rsid w:val="002C3B6A"/>
    <w:rsid w:val="002C3C4C"/>
    <w:rsid w:val="002C416B"/>
    <w:rsid w:val="002C510C"/>
    <w:rsid w:val="002C56EF"/>
    <w:rsid w:val="002C58FC"/>
    <w:rsid w:val="002C6070"/>
    <w:rsid w:val="002C773B"/>
    <w:rsid w:val="002C7BB3"/>
    <w:rsid w:val="002D0A70"/>
    <w:rsid w:val="002D2035"/>
    <w:rsid w:val="002D2C1B"/>
    <w:rsid w:val="002D45F6"/>
    <w:rsid w:val="002D4847"/>
    <w:rsid w:val="002D4BCB"/>
    <w:rsid w:val="002D505E"/>
    <w:rsid w:val="002D5CA8"/>
    <w:rsid w:val="002D6760"/>
    <w:rsid w:val="002D7082"/>
    <w:rsid w:val="002D738D"/>
    <w:rsid w:val="002D74FB"/>
    <w:rsid w:val="002E04A8"/>
    <w:rsid w:val="002E0AC4"/>
    <w:rsid w:val="002E21EB"/>
    <w:rsid w:val="002E269D"/>
    <w:rsid w:val="002E33F3"/>
    <w:rsid w:val="002E46BE"/>
    <w:rsid w:val="002E5051"/>
    <w:rsid w:val="002E573E"/>
    <w:rsid w:val="002E5F82"/>
    <w:rsid w:val="002E61A4"/>
    <w:rsid w:val="002E6D22"/>
    <w:rsid w:val="002F0678"/>
    <w:rsid w:val="002F126D"/>
    <w:rsid w:val="002F1331"/>
    <w:rsid w:val="002F13BF"/>
    <w:rsid w:val="002F23A8"/>
    <w:rsid w:val="002F2666"/>
    <w:rsid w:val="002F29EA"/>
    <w:rsid w:val="002F324C"/>
    <w:rsid w:val="002F3BF1"/>
    <w:rsid w:val="002F48EC"/>
    <w:rsid w:val="002F4900"/>
    <w:rsid w:val="002F4E80"/>
    <w:rsid w:val="002F595D"/>
    <w:rsid w:val="002F59BB"/>
    <w:rsid w:val="002F5E13"/>
    <w:rsid w:val="002F6C46"/>
    <w:rsid w:val="002F6D57"/>
    <w:rsid w:val="002F711E"/>
    <w:rsid w:val="00301497"/>
    <w:rsid w:val="00302A61"/>
    <w:rsid w:val="00303624"/>
    <w:rsid w:val="003036C6"/>
    <w:rsid w:val="0030391A"/>
    <w:rsid w:val="00303A97"/>
    <w:rsid w:val="00303B5C"/>
    <w:rsid w:val="00304927"/>
    <w:rsid w:val="003049D4"/>
    <w:rsid w:val="00304CD6"/>
    <w:rsid w:val="00305810"/>
    <w:rsid w:val="00305EE2"/>
    <w:rsid w:val="003073FE"/>
    <w:rsid w:val="00307F5C"/>
    <w:rsid w:val="00310218"/>
    <w:rsid w:val="003105DD"/>
    <w:rsid w:val="00310CFB"/>
    <w:rsid w:val="0031103C"/>
    <w:rsid w:val="0031194F"/>
    <w:rsid w:val="00311CBC"/>
    <w:rsid w:val="00311EA9"/>
    <w:rsid w:val="00312635"/>
    <w:rsid w:val="00312B31"/>
    <w:rsid w:val="0031338F"/>
    <w:rsid w:val="003133BD"/>
    <w:rsid w:val="00314301"/>
    <w:rsid w:val="00316188"/>
    <w:rsid w:val="003168E0"/>
    <w:rsid w:val="00316A44"/>
    <w:rsid w:val="00317887"/>
    <w:rsid w:val="0032045B"/>
    <w:rsid w:val="00320811"/>
    <w:rsid w:val="00321095"/>
    <w:rsid w:val="00321322"/>
    <w:rsid w:val="003219FB"/>
    <w:rsid w:val="00322ACF"/>
    <w:rsid w:val="00322D39"/>
    <w:rsid w:val="00322F37"/>
    <w:rsid w:val="003230B1"/>
    <w:rsid w:val="00323271"/>
    <w:rsid w:val="00324B67"/>
    <w:rsid w:val="00324D73"/>
    <w:rsid w:val="0032506E"/>
    <w:rsid w:val="00325514"/>
    <w:rsid w:val="003259E5"/>
    <w:rsid w:val="00325DCA"/>
    <w:rsid w:val="00326022"/>
    <w:rsid w:val="00326201"/>
    <w:rsid w:val="00326657"/>
    <w:rsid w:val="00326B2D"/>
    <w:rsid w:val="00326E6D"/>
    <w:rsid w:val="00327D6B"/>
    <w:rsid w:val="003307A3"/>
    <w:rsid w:val="00331C8C"/>
    <w:rsid w:val="00331F94"/>
    <w:rsid w:val="0033205F"/>
    <w:rsid w:val="00332097"/>
    <w:rsid w:val="0033288C"/>
    <w:rsid w:val="00332BE1"/>
    <w:rsid w:val="003335FB"/>
    <w:rsid w:val="003337F9"/>
    <w:rsid w:val="0033386B"/>
    <w:rsid w:val="00335027"/>
    <w:rsid w:val="00335457"/>
    <w:rsid w:val="00335995"/>
    <w:rsid w:val="00336718"/>
    <w:rsid w:val="00336A4D"/>
    <w:rsid w:val="003375C7"/>
    <w:rsid w:val="00337676"/>
    <w:rsid w:val="00340DAC"/>
    <w:rsid w:val="003410E9"/>
    <w:rsid w:val="00341929"/>
    <w:rsid w:val="0034212C"/>
    <w:rsid w:val="003424F1"/>
    <w:rsid w:val="00342883"/>
    <w:rsid w:val="003429D0"/>
    <w:rsid w:val="0034317A"/>
    <w:rsid w:val="00343E18"/>
    <w:rsid w:val="0034424F"/>
    <w:rsid w:val="00344C05"/>
    <w:rsid w:val="00344E1B"/>
    <w:rsid w:val="0034555B"/>
    <w:rsid w:val="00345E44"/>
    <w:rsid w:val="003479F0"/>
    <w:rsid w:val="00350E4F"/>
    <w:rsid w:val="003537FE"/>
    <w:rsid w:val="00354C5D"/>
    <w:rsid w:val="003550AA"/>
    <w:rsid w:val="003551B9"/>
    <w:rsid w:val="00355BA5"/>
    <w:rsid w:val="00356A24"/>
    <w:rsid w:val="00356B5B"/>
    <w:rsid w:val="003574A4"/>
    <w:rsid w:val="0035760A"/>
    <w:rsid w:val="00357C62"/>
    <w:rsid w:val="00357C7E"/>
    <w:rsid w:val="003600D9"/>
    <w:rsid w:val="00360C41"/>
    <w:rsid w:val="003614CE"/>
    <w:rsid w:val="00362155"/>
    <w:rsid w:val="00362307"/>
    <w:rsid w:val="00363C4C"/>
    <w:rsid w:val="00363DFE"/>
    <w:rsid w:val="003640BD"/>
    <w:rsid w:val="00364249"/>
    <w:rsid w:val="003645C6"/>
    <w:rsid w:val="00364C95"/>
    <w:rsid w:val="00364F71"/>
    <w:rsid w:val="00365035"/>
    <w:rsid w:val="0036505D"/>
    <w:rsid w:val="00365CEF"/>
    <w:rsid w:val="00366286"/>
    <w:rsid w:val="0036752B"/>
    <w:rsid w:val="00367530"/>
    <w:rsid w:val="00367995"/>
    <w:rsid w:val="00367A6C"/>
    <w:rsid w:val="00367BCE"/>
    <w:rsid w:val="00367E4B"/>
    <w:rsid w:val="0037131B"/>
    <w:rsid w:val="00371CC6"/>
    <w:rsid w:val="00372718"/>
    <w:rsid w:val="0037299E"/>
    <w:rsid w:val="00372E45"/>
    <w:rsid w:val="00373655"/>
    <w:rsid w:val="00373B1C"/>
    <w:rsid w:val="00373CF4"/>
    <w:rsid w:val="00373D42"/>
    <w:rsid w:val="0037455C"/>
    <w:rsid w:val="00374DD5"/>
    <w:rsid w:val="00375110"/>
    <w:rsid w:val="00375477"/>
    <w:rsid w:val="00376504"/>
    <w:rsid w:val="00376798"/>
    <w:rsid w:val="00377E75"/>
    <w:rsid w:val="0038043A"/>
    <w:rsid w:val="00380745"/>
    <w:rsid w:val="0038082A"/>
    <w:rsid w:val="003808CD"/>
    <w:rsid w:val="00380A15"/>
    <w:rsid w:val="00380B33"/>
    <w:rsid w:val="00380D2A"/>
    <w:rsid w:val="0038210E"/>
    <w:rsid w:val="003826A0"/>
    <w:rsid w:val="0038304A"/>
    <w:rsid w:val="003840C3"/>
    <w:rsid w:val="00384859"/>
    <w:rsid w:val="00385670"/>
    <w:rsid w:val="003858C3"/>
    <w:rsid w:val="00385AA6"/>
    <w:rsid w:val="00385BCB"/>
    <w:rsid w:val="00385F22"/>
    <w:rsid w:val="003864ED"/>
    <w:rsid w:val="00386FCC"/>
    <w:rsid w:val="00387037"/>
    <w:rsid w:val="00390A77"/>
    <w:rsid w:val="003912D2"/>
    <w:rsid w:val="0039184E"/>
    <w:rsid w:val="0039291D"/>
    <w:rsid w:val="00393E73"/>
    <w:rsid w:val="00394948"/>
    <w:rsid w:val="0039591C"/>
    <w:rsid w:val="00396AF1"/>
    <w:rsid w:val="0039709A"/>
    <w:rsid w:val="003970CE"/>
    <w:rsid w:val="003A0025"/>
    <w:rsid w:val="003A0667"/>
    <w:rsid w:val="003A0BD6"/>
    <w:rsid w:val="003A1639"/>
    <w:rsid w:val="003A19E9"/>
    <w:rsid w:val="003A1A61"/>
    <w:rsid w:val="003A254F"/>
    <w:rsid w:val="003A322D"/>
    <w:rsid w:val="003A335D"/>
    <w:rsid w:val="003A3636"/>
    <w:rsid w:val="003A45F8"/>
    <w:rsid w:val="003A4C26"/>
    <w:rsid w:val="003A54D6"/>
    <w:rsid w:val="003A5DFF"/>
    <w:rsid w:val="003A6EC6"/>
    <w:rsid w:val="003B03CF"/>
    <w:rsid w:val="003B0F87"/>
    <w:rsid w:val="003B0FCC"/>
    <w:rsid w:val="003B16F8"/>
    <w:rsid w:val="003B2249"/>
    <w:rsid w:val="003B2E3B"/>
    <w:rsid w:val="003B2F22"/>
    <w:rsid w:val="003B3EBA"/>
    <w:rsid w:val="003B49E9"/>
    <w:rsid w:val="003B4F8D"/>
    <w:rsid w:val="003B53DF"/>
    <w:rsid w:val="003B581A"/>
    <w:rsid w:val="003B6A2F"/>
    <w:rsid w:val="003B6CA9"/>
    <w:rsid w:val="003B6CC7"/>
    <w:rsid w:val="003C0563"/>
    <w:rsid w:val="003C1114"/>
    <w:rsid w:val="003C2F5B"/>
    <w:rsid w:val="003C3500"/>
    <w:rsid w:val="003C3522"/>
    <w:rsid w:val="003C38F0"/>
    <w:rsid w:val="003C399F"/>
    <w:rsid w:val="003C3A66"/>
    <w:rsid w:val="003C3D8D"/>
    <w:rsid w:val="003C42D2"/>
    <w:rsid w:val="003C4CE3"/>
    <w:rsid w:val="003C6686"/>
    <w:rsid w:val="003C69C0"/>
    <w:rsid w:val="003C6CF1"/>
    <w:rsid w:val="003C7D94"/>
    <w:rsid w:val="003C7E6B"/>
    <w:rsid w:val="003D1D71"/>
    <w:rsid w:val="003D1EFE"/>
    <w:rsid w:val="003D21D7"/>
    <w:rsid w:val="003D24CD"/>
    <w:rsid w:val="003D3752"/>
    <w:rsid w:val="003D483D"/>
    <w:rsid w:val="003D4B89"/>
    <w:rsid w:val="003D5BF8"/>
    <w:rsid w:val="003D5F9F"/>
    <w:rsid w:val="003D6A26"/>
    <w:rsid w:val="003D6DAD"/>
    <w:rsid w:val="003D6F72"/>
    <w:rsid w:val="003E022B"/>
    <w:rsid w:val="003E0689"/>
    <w:rsid w:val="003E0DB4"/>
    <w:rsid w:val="003E1601"/>
    <w:rsid w:val="003E1FBC"/>
    <w:rsid w:val="003E21E5"/>
    <w:rsid w:val="003E2A3A"/>
    <w:rsid w:val="003E2B68"/>
    <w:rsid w:val="003E37DF"/>
    <w:rsid w:val="003E3A46"/>
    <w:rsid w:val="003E3DE4"/>
    <w:rsid w:val="003E4930"/>
    <w:rsid w:val="003E4BE5"/>
    <w:rsid w:val="003E4DC7"/>
    <w:rsid w:val="003E584A"/>
    <w:rsid w:val="003E5AF4"/>
    <w:rsid w:val="003E5C9B"/>
    <w:rsid w:val="003E5CB0"/>
    <w:rsid w:val="003E5D66"/>
    <w:rsid w:val="003E619A"/>
    <w:rsid w:val="003E6443"/>
    <w:rsid w:val="003E6DF9"/>
    <w:rsid w:val="003E7304"/>
    <w:rsid w:val="003F2C0D"/>
    <w:rsid w:val="003F360E"/>
    <w:rsid w:val="003F5060"/>
    <w:rsid w:val="003F5459"/>
    <w:rsid w:val="003F5742"/>
    <w:rsid w:val="003F6271"/>
    <w:rsid w:val="004002E7"/>
    <w:rsid w:val="0040053B"/>
    <w:rsid w:val="00400970"/>
    <w:rsid w:val="004009A0"/>
    <w:rsid w:val="00400A76"/>
    <w:rsid w:val="00401139"/>
    <w:rsid w:val="004012BA"/>
    <w:rsid w:val="004031DE"/>
    <w:rsid w:val="00403E00"/>
    <w:rsid w:val="004042F9"/>
    <w:rsid w:val="0040510D"/>
    <w:rsid w:val="0040586F"/>
    <w:rsid w:val="00406767"/>
    <w:rsid w:val="00406C98"/>
    <w:rsid w:val="00407180"/>
    <w:rsid w:val="004071ED"/>
    <w:rsid w:val="00407D6E"/>
    <w:rsid w:val="00410843"/>
    <w:rsid w:val="004120E3"/>
    <w:rsid w:val="00413656"/>
    <w:rsid w:val="00414E8C"/>
    <w:rsid w:val="00414ED7"/>
    <w:rsid w:val="00415611"/>
    <w:rsid w:val="00416E8C"/>
    <w:rsid w:val="00417325"/>
    <w:rsid w:val="004204FF"/>
    <w:rsid w:val="004209EF"/>
    <w:rsid w:val="004214C4"/>
    <w:rsid w:val="0042175B"/>
    <w:rsid w:val="004218F0"/>
    <w:rsid w:val="00421F0F"/>
    <w:rsid w:val="0042235B"/>
    <w:rsid w:val="00422EFD"/>
    <w:rsid w:val="00423102"/>
    <w:rsid w:val="00424452"/>
    <w:rsid w:val="00424C96"/>
    <w:rsid w:val="004254E6"/>
    <w:rsid w:val="004255FD"/>
    <w:rsid w:val="00425D2F"/>
    <w:rsid w:val="004260CB"/>
    <w:rsid w:val="004272A3"/>
    <w:rsid w:val="004275C7"/>
    <w:rsid w:val="00427CA5"/>
    <w:rsid w:val="00427EE3"/>
    <w:rsid w:val="00427FD0"/>
    <w:rsid w:val="00430DB7"/>
    <w:rsid w:val="00431127"/>
    <w:rsid w:val="004315BD"/>
    <w:rsid w:val="0043251A"/>
    <w:rsid w:val="004327CE"/>
    <w:rsid w:val="0043306A"/>
    <w:rsid w:val="00433C6E"/>
    <w:rsid w:val="00434C98"/>
    <w:rsid w:val="00435F15"/>
    <w:rsid w:val="00436348"/>
    <w:rsid w:val="004364E3"/>
    <w:rsid w:val="00436544"/>
    <w:rsid w:val="004368B9"/>
    <w:rsid w:val="00437C57"/>
    <w:rsid w:val="00440F4D"/>
    <w:rsid w:val="0044133F"/>
    <w:rsid w:val="00441431"/>
    <w:rsid w:val="004416BE"/>
    <w:rsid w:val="00441D0C"/>
    <w:rsid w:val="004432D7"/>
    <w:rsid w:val="004433D8"/>
    <w:rsid w:val="004434AB"/>
    <w:rsid w:val="00444032"/>
    <w:rsid w:val="00444712"/>
    <w:rsid w:val="0044577A"/>
    <w:rsid w:val="00445B07"/>
    <w:rsid w:val="0044623B"/>
    <w:rsid w:val="004465D0"/>
    <w:rsid w:val="00447B07"/>
    <w:rsid w:val="004508A7"/>
    <w:rsid w:val="0045149F"/>
    <w:rsid w:val="00451CAB"/>
    <w:rsid w:val="00451E84"/>
    <w:rsid w:val="00452DB3"/>
    <w:rsid w:val="00452DE0"/>
    <w:rsid w:val="0045303B"/>
    <w:rsid w:val="004531C4"/>
    <w:rsid w:val="004531CE"/>
    <w:rsid w:val="00454E3C"/>
    <w:rsid w:val="00456B2D"/>
    <w:rsid w:val="0045733E"/>
    <w:rsid w:val="0045757E"/>
    <w:rsid w:val="004575F9"/>
    <w:rsid w:val="00457F43"/>
    <w:rsid w:val="0046095D"/>
    <w:rsid w:val="00460FF0"/>
    <w:rsid w:val="00461175"/>
    <w:rsid w:val="004612AB"/>
    <w:rsid w:val="00463B37"/>
    <w:rsid w:val="00464BD1"/>
    <w:rsid w:val="004656AE"/>
    <w:rsid w:val="00465786"/>
    <w:rsid w:val="0046587F"/>
    <w:rsid w:val="00465CF3"/>
    <w:rsid w:val="00466CC1"/>
    <w:rsid w:val="00467066"/>
    <w:rsid w:val="00467143"/>
    <w:rsid w:val="00467461"/>
    <w:rsid w:val="004676A8"/>
    <w:rsid w:val="0046777D"/>
    <w:rsid w:val="00467EB5"/>
    <w:rsid w:val="0047053F"/>
    <w:rsid w:val="00470C29"/>
    <w:rsid w:val="00471BB9"/>
    <w:rsid w:val="00472F6A"/>
    <w:rsid w:val="004735C5"/>
    <w:rsid w:val="0047360B"/>
    <w:rsid w:val="00473D01"/>
    <w:rsid w:val="00473D14"/>
    <w:rsid w:val="00474396"/>
    <w:rsid w:val="004748D8"/>
    <w:rsid w:val="00475BA0"/>
    <w:rsid w:val="00475FA5"/>
    <w:rsid w:val="00477480"/>
    <w:rsid w:val="004778A4"/>
    <w:rsid w:val="00480127"/>
    <w:rsid w:val="00480718"/>
    <w:rsid w:val="004808CA"/>
    <w:rsid w:val="00480932"/>
    <w:rsid w:val="00480FA3"/>
    <w:rsid w:val="00481FE0"/>
    <w:rsid w:val="004825AB"/>
    <w:rsid w:val="00483020"/>
    <w:rsid w:val="00483895"/>
    <w:rsid w:val="0048568A"/>
    <w:rsid w:val="00485777"/>
    <w:rsid w:val="00485953"/>
    <w:rsid w:val="00485C8E"/>
    <w:rsid w:val="0048620D"/>
    <w:rsid w:val="0048647D"/>
    <w:rsid w:val="00486728"/>
    <w:rsid w:val="00486849"/>
    <w:rsid w:val="00486AA7"/>
    <w:rsid w:val="004871A4"/>
    <w:rsid w:val="00487297"/>
    <w:rsid w:val="00487936"/>
    <w:rsid w:val="0048797A"/>
    <w:rsid w:val="00487A1B"/>
    <w:rsid w:val="00487BDF"/>
    <w:rsid w:val="00487E27"/>
    <w:rsid w:val="00490757"/>
    <w:rsid w:val="00490AE4"/>
    <w:rsid w:val="00490EE3"/>
    <w:rsid w:val="004910BC"/>
    <w:rsid w:val="0049242B"/>
    <w:rsid w:val="0049243F"/>
    <w:rsid w:val="00494079"/>
    <w:rsid w:val="0049495C"/>
    <w:rsid w:val="00494B11"/>
    <w:rsid w:val="00494FD9"/>
    <w:rsid w:val="00495822"/>
    <w:rsid w:val="00495AA3"/>
    <w:rsid w:val="004968EC"/>
    <w:rsid w:val="00496C91"/>
    <w:rsid w:val="004974FA"/>
    <w:rsid w:val="0049756F"/>
    <w:rsid w:val="00497633"/>
    <w:rsid w:val="00497723"/>
    <w:rsid w:val="00497D77"/>
    <w:rsid w:val="00497ECE"/>
    <w:rsid w:val="004A0067"/>
    <w:rsid w:val="004A01AC"/>
    <w:rsid w:val="004A0847"/>
    <w:rsid w:val="004A0864"/>
    <w:rsid w:val="004A12D5"/>
    <w:rsid w:val="004A162C"/>
    <w:rsid w:val="004A18CD"/>
    <w:rsid w:val="004A1A57"/>
    <w:rsid w:val="004A2AD2"/>
    <w:rsid w:val="004A2C9D"/>
    <w:rsid w:val="004A301F"/>
    <w:rsid w:val="004A32A8"/>
    <w:rsid w:val="004A3B54"/>
    <w:rsid w:val="004A3E1F"/>
    <w:rsid w:val="004A48BB"/>
    <w:rsid w:val="004A4BB6"/>
    <w:rsid w:val="004A4E10"/>
    <w:rsid w:val="004B073D"/>
    <w:rsid w:val="004B0C99"/>
    <w:rsid w:val="004B1270"/>
    <w:rsid w:val="004B2999"/>
    <w:rsid w:val="004B30CC"/>
    <w:rsid w:val="004B3350"/>
    <w:rsid w:val="004B3932"/>
    <w:rsid w:val="004B47AE"/>
    <w:rsid w:val="004B47E8"/>
    <w:rsid w:val="004B4B9E"/>
    <w:rsid w:val="004B4DFA"/>
    <w:rsid w:val="004B6ADA"/>
    <w:rsid w:val="004B7B78"/>
    <w:rsid w:val="004B7E4A"/>
    <w:rsid w:val="004C078E"/>
    <w:rsid w:val="004C1317"/>
    <w:rsid w:val="004C16BC"/>
    <w:rsid w:val="004C1B6A"/>
    <w:rsid w:val="004C377A"/>
    <w:rsid w:val="004C3931"/>
    <w:rsid w:val="004C3A77"/>
    <w:rsid w:val="004C4571"/>
    <w:rsid w:val="004C4689"/>
    <w:rsid w:val="004C5387"/>
    <w:rsid w:val="004C61D7"/>
    <w:rsid w:val="004C63BD"/>
    <w:rsid w:val="004C68F4"/>
    <w:rsid w:val="004C70FA"/>
    <w:rsid w:val="004C717D"/>
    <w:rsid w:val="004C732F"/>
    <w:rsid w:val="004C7FEB"/>
    <w:rsid w:val="004D0C73"/>
    <w:rsid w:val="004D127E"/>
    <w:rsid w:val="004D144A"/>
    <w:rsid w:val="004D1D72"/>
    <w:rsid w:val="004D1F3D"/>
    <w:rsid w:val="004D2117"/>
    <w:rsid w:val="004D29E0"/>
    <w:rsid w:val="004D3004"/>
    <w:rsid w:val="004D3DE1"/>
    <w:rsid w:val="004D3F3E"/>
    <w:rsid w:val="004D4055"/>
    <w:rsid w:val="004D5453"/>
    <w:rsid w:val="004D5B16"/>
    <w:rsid w:val="004D5C0E"/>
    <w:rsid w:val="004D67E5"/>
    <w:rsid w:val="004D6B37"/>
    <w:rsid w:val="004D6D61"/>
    <w:rsid w:val="004D7DA1"/>
    <w:rsid w:val="004E099E"/>
    <w:rsid w:val="004E0A21"/>
    <w:rsid w:val="004E0A29"/>
    <w:rsid w:val="004E0EE7"/>
    <w:rsid w:val="004E0FDC"/>
    <w:rsid w:val="004E1632"/>
    <w:rsid w:val="004E1A47"/>
    <w:rsid w:val="004E1DF4"/>
    <w:rsid w:val="004E21EE"/>
    <w:rsid w:val="004E37B9"/>
    <w:rsid w:val="004E3926"/>
    <w:rsid w:val="004E3C20"/>
    <w:rsid w:val="004E42A4"/>
    <w:rsid w:val="004E43F2"/>
    <w:rsid w:val="004E4A36"/>
    <w:rsid w:val="004E4DE5"/>
    <w:rsid w:val="004E4EB3"/>
    <w:rsid w:val="004E583C"/>
    <w:rsid w:val="004E5BB9"/>
    <w:rsid w:val="004E5CEF"/>
    <w:rsid w:val="004E64AA"/>
    <w:rsid w:val="004E66BB"/>
    <w:rsid w:val="004E6B83"/>
    <w:rsid w:val="004E6C8E"/>
    <w:rsid w:val="004E6CDC"/>
    <w:rsid w:val="004E70B8"/>
    <w:rsid w:val="004E77EA"/>
    <w:rsid w:val="004F025D"/>
    <w:rsid w:val="004F0AD2"/>
    <w:rsid w:val="004F143B"/>
    <w:rsid w:val="004F14D1"/>
    <w:rsid w:val="004F1F4C"/>
    <w:rsid w:val="004F1FBB"/>
    <w:rsid w:val="004F2AAD"/>
    <w:rsid w:val="004F3315"/>
    <w:rsid w:val="004F3369"/>
    <w:rsid w:val="004F3F45"/>
    <w:rsid w:val="004F55E6"/>
    <w:rsid w:val="004F5B93"/>
    <w:rsid w:val="004F5E6C"/>
    <w:rsid w:val="004F66E1"/>
    <w:rsid w:val="004F6AA8"/>
    <w:rsid w:val="004F6CD4"/>
    <w:rsid w:val="004F6E4E"/>
    <w:rsid w:val="004F71A2"/>
    <w:rsid w:val="004F7288"/>
    <w:rsid w:val="00500359"/>
    <w:rsid w:val="00500B35"/>
    <w:rsid w:val="00500E71"/>
    <w:rsid w:val="0050150C"/>
    <w:rsid w:val="00501B1B"/>
    <w:rsid w:val="0050242D"/>
    <w:rsid w:val="00503052"/>
    <w:rsid w:val="00504536"/>
    <w:rsid w:val="00504FE6"/>
    <w:rsid w:val="00505247"/>
    <w:rsid w:val="0050536C"/>
    <w:rsid w:val="00505A90"/>
    <w:rsid w:val="00505AD9"/>
    <w:rsid w:val="00505C29"/>
    <w:rsid w:val="0050616F"/>
    <w:rsid w:val="005061BE"/>
    <w:rsid w:val="0050623C"/>
    <w:rsid w:val="00506B48"/>
    <w:rsid w:val="005106E9"/>
    <w:rsid w:val="00510855"/>
    <w:rsid w:val="00510964"/>
    <w:rsid w:val="00511362"/>
    <w:rsid w:val="00511641"/>
    <w:rsid w:val="005117B6"/>
    <w:rsid w:val="00511A12"/>
    <w:rsid w:val="005125C9"/>
    <w:rsid w:val="00512894"/>
    <w:rsid w:val="005130E9"/>
    <w:rsid w:val="00513202"/>
    <w:rsid w:val="00514839"/>
    <w:rsid w:val="00514A44"/>
    <w:rsid w:val="0051591D"/>
    <w:rsid w:val="0051617E"/>
    <w:rsid w:val="00516F92"/>
    <w:rsid w:val="005172A2"/>
    <w:rsid w:val="0051733C"/>
    <w:rsid w:val="00517651"/>
    <w:rsid w:val="00517794"/>
    <w:rsid w:val="00517CED"/>
    <w:rsid w:val="00520CF9"/>
    <w:rsid w:val="00520D45"/>
    <w:rsid w:val="00520DC2"/>
    <w:rsid w:val="0052100E"/>
    <w:rsid w:val="00521A0F"/>
    <w:rsid w:val="005223B4"/>
    <w:rsid w:val="00522EDA"/>
    <w:rsid w:val="0052305E"/>
    <w:rsid w:val="00523B61"/>
    <w:rsid w:val="005251C1"/>
    <w:rsid w:val="005254D5"/>
    <w:rsid w:val="0052596A"/>
    <w:rsid w:val="00526828"/>
    <w:rsid w:val="00526B18"/>
    <w:rsid w:val="00526C34"/>
    <w:rsid w:val="00526FA1"/>
    <w:rsid w:val="00526FB7"/>
    <w:rsid w:val="00527563"/>
    <w:rsid w:val="0053039F"/>
    <w:rsid w:val="005305FA"/>
    <w:rsid w:val="00530B54"/>
    <w:rsid w:val="00530DCE"/>
    <w:rsid w:val="00531A45"/>
    <w:rsid w:val="00531B9B"/>
    <w:rsid w:val="00531C24"/>
    <w:rsid w:val="00531EC1"/>
    <w:rsid w:val="00531FFD"/>
    <w:rsid w:val="00533B9F"/>
    <w:rsid w:val="00533D24"/>
    <w:rsid w:val="00534D12"/>
    <w:rsid w:val="00535271"/>
    <w:rsid w:val="005356DF"/>
    <w:rsid w:val="00535DE0"/>
    <w:rsid w:val="00536153"/>
    <w:rsid w:val="0053626B"/>
    <w:rsid w:val="00536D8C"/>
    <w:rsid w:val="005370E7"/>
    <w:rsid w:val="00537E80"/>
    <w:rsid w:val="0054023D"/>
    <w:rsid w:val="0054030D"/>
    <w:rsid w:val="0054059B"/>
    <w:rsid w:val="005407BE"/>
    <w:rsid w:val="00540992"/>
    <w:rsid w:val="00540D9D"/>
    <w:rsid w:val="005410DD"/>
    <w:rsid w:val="00543091"/>
    <w:rsid w:val="005437D0"/>
    <w:rsid w:val="00543B0F"/>
    <w:rsid w:val="00543BFE"/>
    <w:rsid w:val="00544BAC"/>
    <w:rsid w:val="00544D8D"/>
    <w:rsid w:val="00544E4E"/>
    <w:rsid w:val="00545395"/>
    <w:rsid w:val="005457F8"/>
    <w:rsid w:val="00545A85"/>
    <w:rsid w:val="00545EBE"/>
    <w:rsid w:val="00546171"/>
    <w:rsid w:val="005468E6"/>
    <w:rsid w:val="00546D22"/>
    <w:rsid w:val="005470A8"/>
    <w:rsid w:val="00547558"/>
    <w:rsid w:val="00550962"/>
    <w:rsid w:val="00551D5C"/>
    <w:rsid w:val="005527DC"/>
    <w:rsid w:val="005528B6"/>
    <w:rsid w:val="00552C5D"/>
    <w:rsid w:val="005533AD"/>
    <w:rsid w:val="00553A9E"/>
    <w:rsid w:val="00553B2E"/>
    <w:rsid w:val="00554294"/>
    <w:rsid w:val="005566C3"/>
    <w:rsid w:val="00556CB3"/>
    <w:rsid w:val="005571C5"/>
    <w:rsid w:val="005575AB"/>
    <w:rsid w:val="00557B94"/>
    <w:rsid w:val="00557D3C"/>
    <w:rsid w:val="005605C8"/>
    <w:rsid w:val="005609CE"/>
    <w:rsid w:val="005621E0"/>
    <w:rsid w:val="0056253E"/>
    <w:rsid w:val="00562652"/>
    <w:rsid w:val="0056297A"/>
    <w:rsid w:val="005629F7"/>
    <w:rsid w:val="005632E3"/>
    <w:rsid w:val="0056358D"/>
    <w:rsid w:val="00563739"/>
    <w:rsid w:val="00563F74"/>
    <w:rsid w:val="00564610"/>
    <w:rsid w:val="00565A3A"/>
    <w:rsid w:val="00565BED"/>
    <w:rsid w:val="005668CF"/>
    <w:rsid w:val="005676CE"/>
    <w:rsid w:val="0057160D"/>
    <w:rsid w:val="00572383"/>
    <w:rsid w:val="005724F9"/>
    <w:rsid w:val="00572D87"/>
    <w:rsid w:val="00573A3B"/>
    <w:rsid w:val="00573E3E"/>
    <w:rsid w:val="00574A60"/>
    <w:rsid w:val="00575686"/>
    <w:rsid w:val="00575F83"/>
    <w:rsid w:val="005768D8"/>
    <w:rsid w:val="00576DB8"/>
    <w:rsid w:val="00577292"/>
    <w:rsid w:val="00577712"/>
    <w:rsid w:val="00580145"/>
    <w:rsid w:val="00580A46"/>
    <w:rsid w:val="00581E33"/>
    <w:rsid w:val="00582177"/>
    <w:rsid w:val="00582664"/>
    <w:rsid w:val="005828E7"/>
    <w:rsid w:val="0058322E"/>
    <w:rsid w:val="005833B2"/>
    <w:rsid w:val="005840B0"/>
    <w:rsid w:val="005845BE"/>
    <w:rsid w:val="005846FB"/>
    <w:rsid w:val="00584CD0"/>
    <w:rsid w:val="00584DED"/>
    <w:rsid w:val="00586E75"/>
    <w:rsid w:val="005876AB"/>
    <w:rsid w:val="00587708"/>
    <w:rsid w:val="00587A52"/>
    <w:rsid w:val="00587C9D"/>
    <w:rsid w:val="00587D7E"/>
    <w:rsid w:val="00587E47"/>
    <w:rsid w:val="00590068"/>
    <w:rsid w:val="00590086"/>
    <w:rsid w:val="00590393"/>
    <w:rsid w:val="005903EF"/>
    <w:rsid w:val="00591451"/>
    <w:rsid w:val="0059174A"/>
    <w:rsid w:val="0059244C"/>
    <w:rsid w:val="00592B51"/>
    <w:rsid w:val="00592CBC"/>
    <w:rsid w:val="00593207"/>
    <w:rsid w:val="00593301"/>
    <w:rsid w:val="00593769"/>
    <w:rsid w:val="005941E6"/>
    <w:rsid w:val="00594495"/>
    <w:rsid w:val="0059453B"/>
    <w:rsid w:val="00595632"/>
    <w:rsid w:val="00595F9C"/>
    <w:rsid w:val="00596605"/>
    <w:rsid w:val="00597021"/>
    <w:rsid w:val="00597847"/>
    <w:rsid w:val="00597F17"/>
    <w:rsid w:val="005A07D2"/>
    <w:rsid w:val="005A0DD5"/>
    <w:rsid w:val="005A2478"/>
    <w:rsid w:val="005A350A"/>
    <w:rsid w:val="005A3684"/>
    <w:rsid w:val="005A3918"/>
    <w:rsid w:val="005A3BB3"/>
    <w:rsid w:val="005A3BFA"/>
    <w:rsid w:val="005A3D98"/>
    <w:rsid w:val="005A4672"/>
    <w:rsid w:val="005A5EDA"/>
    <w:rsid w:val="005A745F"/>
    <w:rsid w:val="005A74DA"/>
    <w:rsid w:val="005A7C70"/>
    <w:rsid w:val="005B01F1"/>
    <w:rsid w:val="005B0281"/>
    <w:rsid w:val="005B0A21"/>
    <w:rsid w:val="005B0C55"/>
    <w:rsid w:val="005B2BA8"/>
    <w:rsid w:val="005B3DA9"/>
    <w:rsid w:val="005B422F"/>
    <w:rsid w:val="005B4EC0"/>
    <w:rsid w:val="005B5030"/>
    <w:rsid w:val="005B505B"/>
    <w:rsid w:val="005B5B5D"/>
    <w:rsid w:val="005B5E0A"/>
    <w:rsid w:val="005B6AFC"/>
    <w:rsid w:val="005B7706"/>
    <w:rsid w:val="005B7E26"/>
    <w:rsid w:val="005C025A"/>
    <w:rsid w:val="005C0376"/>
    <w:rsid w:val="005C0643"/>
    <w:rsid w:val="005C11C3"/>
    <w:rsid w:val="005C186A"/>
    <w:rsid w:val="005C1907"/>
    <w:rsid w:val="005C24FB"/>
    <w:rsid w:val="005C2CD0"/>
    <w:rsid w:val="005C318E"/>
    <w:rsid w:val="005C4AC2"/>
    <w:rsid w:val="005C516F"/>
    <w:rsid w:val="005C542F"/>
    <w:rsid w:val="005C5F0D"/>
    <w:rsid w:val="005C619C"/>
    <w:rsid w:val="005C6FB4"/>
    <w:rsid w:val="005C7F96"/>
    <w:rsid w:val="005D02E5"/>
    <w:rsid w:val="005D20B3"/>
    <w:rsid w:val="005D2BAA"/>
    <w:rsid w:val="005D3153"/>
    <w:rsid w:val="005D35D5"/>
    <w:rsid w:val="005D447F"/>
    <w:rsid w:val="005D4A1D"/>
    <w:rsid w:val="005D5914"/>
    <w:rsid w:val="005D5BE6"/>
    <w:rsid w:val="005D5F09"/>
    <w:rsid w:val="005D73D6"/>
    <w:rsid w:val="005D79E4"/>
    <w:rsid w:val="005E0368"/>
    <w:rsid w:val="005E0B79"/>
    <w:rsid w:val="005E197E"/>
    <w:rsid w:val="005E20F6"/>
    <w:rsid w:val="005E3040"/>
    <w:rsid w:val="005E34D6"/>
    <w:rsid w:val="005E3FE3"/>
    <w:rsid w:val="005E409E"/>
    <w:rsid w:val="005E4552"/>
    <w:rsid w:val="005E483A"/>
    <w:rsid w:val="005E559B"/>
    <w:rsid w:val="005E5B22"/>
    <w:rsid w:val="005E711E"/>
    <w:rsid w:val="005F0916"/>
    <w:rsid w:val="005F0A6E"/>
    <w:rsid w:val="005F104B"/>
    <w:rsid w:val="005F1F6A"/>
    <w:rsid w:val="005F20AC"/>
    <w:rsid w:val="005F20B5"/>
    <w:rsid w:val="005F2239"/>
    <w:rsid w:val="005F26B1"/>
    <w:rsid w:val="005F2ADE"/>
    <w:rsid w:val="005F3257"/>
    <w:rsid w:val="005F3BBF"/>
    <w:rsid w:val="005F3EAD"/>
    <w:rsid w:val="005F4AB7"/>
    <w:rsid w:val="005F4C26"/>
    <w:rsid w:val="005F552A"/>
    <w:rsid w:val="005F5C30"/>
    <w:rsid w:val="005F5F22"/>
    <w:rsid w:val="005F68F0"/>
    <w:rsid w:val="005F6B2F"/>
    <w:rsid w:val="005F6FC2"/>
    <w:rsid w:val="005F7419"/>
    <w:rsid w:val="005F793C"/>
    <w:rsid w:val="005F7FBE"/>
    <w:rsid w:val="0060034A"/>
    <w:rsid w:val="0060068B"/>
    <w:rsid w:val="00602BD8"/>
    <w:rsid w:val="00602F37"/>
    <w:rsid w:val="00603843"/>
    <w:rsid w:val="00603BE8"/>
    <w:rsid w:val="006049B6"/>
    <w:rsid w:val="00604BC6"/>
    <w:rsid w:val="00605013"/>
    <w:rsid w:val="006065A7"/>
    <w:rsid w:val="006078BE"/>
    <w:rsid w:val="00607C0A"/>
    <w:rsid w:val="0061169D"/>
    <w:rsid w:val="0061236B"/>
    <w:rsid w:val="00612955"/>
    <w:rsid w:val="00612C47"/>
    <w:rsid w:val="00612F36"/>
    <w:rsid w:val="006137D7"/>
    <w:rsid w:val="00614267"/>
    <w:rsid w:val="00614928"/>
    <w:rsid w:val="00614946"/>
    <w:rsid w:val="00614A6C"/>
    <w:rsid w:val="006170CB"/>
    <w:rsid w:val="00617A92"/>
    <w:rsid w:val="00620368"/>
    <w:rsid w:val="00620912"/>
    <w:rsid w:val="00620A20"/>
    <w:rsid w:val="00620CF8"/>
    <w:rsid w:val="006210FE"/>
    <w:rsid w:val="006215FC"/>
    <w:rsid w:val="006218F0"/>
    <w:rsid w:val="006225E0"/>
    <w:rsid w:val="00622AD7"/>
    <w:rsid w:val="00623C0F"/>
    <w:rsid w:val="00624EE2"/>
    <w:rsid w:val="00625F5C"/>
    <w:rsid w:val="0062697E"/>
    <w:rsid w:val="006276D5"/>
    <w:rsid w:val="0062776A"/>
    <w:rsid w:val="00630280"/>
    <w:rsid w:val="0063031B"/>
    <w:rsid w:val="0063055B"/>
    <w:rsid w:val="00630856"/>
    <w:rsid w:val="00631171"/>
    <w:rsid w:val="00631865"/>
    <w:rsid w:val="00631A5A"/>
    <w:rsid w:val="00631AF5"/>
    <w:rsid w:val="00631D81"/>
    <w:rsid w:val="0063319D"/>
    <w:rsid w:val="00633AC6"/>
    <w:rsid w:val="006345C6"/>
    <w:rsid w:val="00634BDC"/>
    <w:rsid w:val="00634F25"/>
    <w:rsid w:val="00635280"/>
    <w:rsid w:val="006356B7"/>
    <w:rsid w:val="00636FDA"/>
    <w:rsid w:val="0064144B"/>
    <w:rsid w:val="00641BC0"/>
    <w:rsid w:val="00641E37"/>
    <w:rsid w:val="00642142"/>
    <w:rsid w:val="00642C0C"/>
    <w:rsid w:val="00642EB0"/>
    <w:rsid w:val="006438FF"/>
    <w:rsid w:val="00643D9B"/>
    <w:rsid w:val="00644364"/>
    <w:rsid w:val="00644739"/>
    <w:rsid w:val="00644A20"/>
    <w:rsid w:val="00644E9F"/>
    <w:rsid w:val="00644EDE"/>
    <w:rsid w:val="006456B6"/>
    <w:rsid w:val="00646E86"/>
    <w:rsid w:val="00647536"/>
    <w:rsid w:val="006520B8"/>
    <w:rsid w:val="00652595"/>
    <w:rsid w:val="006528E4"/>
    <w:rsid w:val="00652F4B"/>
    <w:rsid w:val="00653141"/>
    <w:rsid w:val="006534D3"/>
    <w:rsid w:val="0065381A"/>
    <w:rsid w:val="006538F2"/>
    <w:rsid w:val="00654F56"/>
    <w:rsid w:val="00655F38"/>
    <w:rsid w:val="006562F0"/>
    <w:rsid w:val="00656F04"/>
    <w:rsid w:val="00657598"/>
    <w:rsid w:val="0065774D"/>
    <w:rsid w:val="00660797"/>
    <w:rsid w:val="006608DF"/>
    <w:rsid w:val="00660CCD"/>
    <w:rsid w:val="006614BA"/>
    <w:rsid w:val="00661614"/>
    <w:rsid w:val="006633F7"/>
    <w:rsid w:val="00663B69"/>
    <w:rsid w:val="00663EF9"/>
    <w:rsid w:val="00664C21"/>
    <w:rsid w:val="00664DED"/>
    <w:rsid w:val="00664F01"/>
    <w:rsid w:val="00665A62"/>
    <w:rsid w:val="0066646E"/>
    <w:rsid w:val="00666A19"/>
    <w:rsid w:val="006703D5"/>
    <w:rsid w:val="00671FAF"/>
    <w:rsid w:val="00672684"/>
    <w:rsid w:val="006727D2"/>
    <w:rsid w:val="00672991"/>
    <w:rsid w:val="0067315F"/>
    <w:rsid w:val="00674511"/>
    <w:rsid w:val="00674539"/>
    <w:rsid w:val="006756D0"/>
    <w:rsid w:val="00675849"/>
    <w:rsid w:val="00676253"/>
    <w:rsid w:val="00676D7F"/>
    <w:rsid w:val="00676FA2"/>
    <w:rsid w:val="00677694"/>
    <w:rsid w:val="006777EC"/>
    <w:rsid w:val="00677B25"/>
    <w:rsid w:val="00677D16"/>
    <w:rsid w:val="00680BEA"/>
    <w:rsid w:val="00680C93"/>
    <w:rsid w:val="00681284"/>
    <w:rsid w:val="00681622"/>
    <w:rsid w:val="00682642"/>
    <w:rsid w:val="006826BB"/>
    <w:rsid w:val="0068299C"/>
    <w:rsid w:val="00682BDD"/>
    <w:rsid w:val="00683889"/>
    <w:rsid w:val="0068395C"/>
    <w:rsid w:val="00684685"/>
    <w:rsid w:val="006847F3"/>
    <w:rsid w:val="00684D8F"/>
    <w:rsid w:val="00685F13"/>
    <w:rsid w:val="00686248"/>
    <w:rsid w:val="006865D5"/>
    <w:rsid w:val="00686AF3"/>
    <w:rsid w:val="00686D91"/>
    <w:rsid w:val="00687763"/>
    <w:rsid w:val="006905D0"/>
    <w:rsid w:val="006907CE"/>
    <w:rsid w:val="00690B75"/>
    <w:rsid w:val="006911A2"/>
    <w:rsid w:val="00691CD4"/>
    <w:rsid w:val="00692C18"/>
    <w:rsid w:val="00692E18"/>
    <w:rsid w:val="00693BF6"/>
    <w:rsid w:val="00694053"/>
    <w:rsid w:val="00694161"/>
    <w:rsid w:val="0069481E"/>
    <w:rsid w:val="00694DC7"/>
    <w:rsid w:val="006973D9"/>
    <w:rsid w:val="00697A47"/>
    <w:rsid w:val="006A0256"/>
    <w:rsid w:val="006A03F8"/>
    <w:rsid w:val="006A0948"/>
    <w:rsid w:val="006A15C4"/>
    <w:rsid w:val="006A27D1"/>
    <w:rsid w:val="006A30A0"/>
    <w:rsid w:val="006A36D3"/>
    <w:rsid w:val="006A391E"/>
    <w:rsid w:val="006A3E5D"/>
    <w:rsid w:val="006A4041"/>
    <w:rsid w:val="006A4142"/>
    <w:rsid w:val="006A505C"/>
    <w:rsid w:val="006A570A"/>
    <w:rsid w:val="006A5809"/>
    <w:rsid w:val="006A5F68"/>
    <w:rsid w:val="006A5FC8"/>
    <w:rsid w:val="006A6747"/>
    <w:rsid w:val="006A7B81"/>
    <w:rsid w:val="006B08CB"/>
    <w:rsid w:val="006B0FFF"/>
    <w:rsid w:val="006B164E"/>
    <w:rsid w:val="006B20D3"/>
    <w:rsid w:val="006B2388"/>
    <w:rsid w:val="006B23A9"/>
    <w:rsid w:val="006B3274"/>
    <w:rsid w:val="006B3388"/>
    <w:rsid w:val="006B3773"/>
    <w:rsid w:val="006B3AEC"/>
    <w:rsid w:val="006B3C38"/>
    <w:rsid w:val="006B4C02"/>
    <w:rsid w:val="006B508A"/>
    <w:rsid w:val="006B513C"/>
    <w:rsid w:val="006B565A"/>
    <w:rsid w:val="006B63E1"/>
    <w:rsid w:val="006B66C8"/>
    <w:rsid w:val="006B66D3"/>
    <w:rsid w:val="006B670E"/>
    <w:rsid w:val="006B752F"/>
    <w:rsid w:val="006B7956"/>
    <w:rsid w:val="006B7C0E"/>
    <w:rsid w:val="006B7F8D"/>
    <w:rsid w:val="006C0423"/>
    <w:rsid w:val="006C04D9"/>
    <w:rsid w:val="006C0615"/>
    <w:rsid w:val="006C0F70"/>
    <w:rsid w:val="006C27B4"/>
    <w:rsid w:val="006C33A1"/>
    <w:rsid w:val="006C3510"/>
    <w:rsid w:val="006C47DD"/>
    <w:rsid w:val="006C4DBD"/>
    <w:rsid w:val="006C5108"/>
    <w:rsid w:val="006C579C"/>
    <w:rsid w:val="006C6A87"/>
    <w:rsid w:val="006C6F8F"/>
    <w:rsid w:val="006C72B8"/>
    <w:rsid w:val="006C74EB"/>
    <w:rsid w:val="006C7A8E"/>
    <w:rsid w:val="006C7E48"/>
    <w:rsid w:val="006D0A88"/>
    <w:rsid w:val="006D0C65"/>
    <w:rsid w:val="006D1671"/>
    <w:rsid w:val="006D1720"/>
    <w:rsid w:val="006D1BE3"/>
    <w:rsid w:val="006D1F97"/>
    <w:rsid w:val="006D2858"/>
    <w:rsid w:val="006D286A"/>
    <w:rsid w:val="006D2CD7"/>
    <w:rsid w:val="006D2E0A"/>
    <w:rsid w:val="006D38FA"/>
    <w:rsid w:val="006D492D"/>
    <w:rsid w:val="006D4D2C"/>
    <w:rsid w:val="006D5D09"/>
    <w:rsid w:val="006D64FB"/>
    <w:rsid w:val="006D6A4A"/>
    <w:rsid w:val="006D77BD"/>
    <w:rsid w:val="006D78F4"/>
    <w:rsid w:val="006D7EFF"/>
    <w:rsid w:val="006E0295"/>
    <w:rsid w:val="006E0AF1"/>
    <w:rsid w:val="006E12E9"/>
    <w:rsid w:val="006E15FE"/>
    <w:rsid w:val="006E1B3D"/>
    <w:rsid w:val="006E1CF4"/>
    <w:rsid w:val="006E1F48"/>
    <w:rsid w:val="006E2146"/>
    <w:rsid w:val="006E2148"/>
    <w:rsid w:val="006E23FF"/>
    <w:rsid w:val="006E3CF3"/>
    <w:rsid w:val="006E5404"/>
    <w:rsid w:val="006E5962"/>
    <w:rsid w:val="006E5A4F"/>
    <w:rsid w:val="006E6EB6"/>
    <w:rsid w:val="006E708F"/>
    <w:rsid w:val="006E7A09"/>
    <w:rsid w:val="006F0BDD"/>
    <w:rsid w:val="006F1AED"/>
    <w:rsid w:val="006F201F"/>
    <w:rsid w:val="006F23F2"/>
    <w:rsid w:val="006F3833"/>
    <w:rsid w:val="006F3E31"/>
    <w:rsid w:val="006F4961"/>
    <w:rsid w:val="006F4BEB"/>
    <w:rsid w:val="006F5587"/>
    <w:rsid w:val="006F613B"/>
    <w:rsid w:val="006F69CE"/>
    <w:rsid w:val="006F6B51"/>
    <w:rsid w:val="006F6E3A"/>
    <w:rsid w:val="006F72F8"/>
    <w:rsid w:val="006F7719"/>
    <w:rsid w:val="007003A6"/>
    <w:rsid w:val="00701197"/>
    <w:rsid w:val="00702989"/>
    <w:rsid w:val="00703086"/>
    <w:rsid w:val="007030F5"/>
    <w:rsid w:val="007039F1"/>
    <w:rsid w:val="00703F39"/>
    <w:rsid w:val="0070425E"/>
    <w:rsid w:val="00704372"/>
    <w:rsid w:val="0070503E"/>
    <w:rsid w:val="0070661F"/>
    <w:rsid w:val="00706752"/>
    <w:rsid w:val="00707397"/>
    <w:rsid w:val="007073A7"/>
    <w:rsid w:val="00707921"/>
    <w:rsid w:val="0071056E"/>
    <w:rsid w:val="0071105D"/>
    <w:rsid w:val="00711A03"/>
    <w:rsid w:val="00711BD7"/>
    <w:rsid w:val="00711D8E"/>
    <w:rsid w:val="00711FCD"/>
    <w:rsid w:val="00712BF8"/>
    <w:rsid w:val="00712DCA"/>
    <w:rsid w:val="00713A8B"/>
    <w:rsid w:val="007145D7"/>
    <w:rsid w:val="007153BB"/>
    <w:rsid w:val="00715B5E"/>
    <w:rsid w:val="0071662E"/>
    <w:rsid w:val="00716F40"/>
    <w:rsid w:val="00716F47"/>
    <w:rsid w:val="007174A8"/>
    <w:rsid w:val="007174C4"/>
    <w:rsid w:val="0071789B"/>
    <w:rsid w:val="00717998"/>
    <w:rsid w:val="00717A41"/>
    <w:rsid w:val="0072037A"/>
    <w:rsid w:val="0072115B"/>
    <w:rsid w:val="00721476"/>
    <w:rsid w:val="00721CAF"/>
    <w:rsid w:val="00721F62"/>
    <w:rsid w:val="007220F6"/>
    <w:rsid w:val="0072239A"/>
    <w:rsid w:val="007229A0"/>
    <w:rsid w:val="00722AC1"/>
    <w:rsid w:val="00722FFC"/>
    <w:rsid w:val="00723689"/>
    <w:rsid w:val="00724160"/>
    <w:rsid w:val="00724AD0"/>
    <w:rsid w:val="00724DF6"/>
    <w:rsid w:val="00724F6D"/>
    <w:rsid w:val="007257B3"/>
    <w:rsid w:val="00726A4C"/>
    <w:rsid w:val="00726BF6"/>
    <w:rsid w:val="00726E6D"/>
    <w:rsid w:val="00727B99"/>
    <w:rsid w:val="00730C8D"/>
    <w:rsid w:val="007329D3"/>
    <w:rsid w:val="00732FAE"/>
    <w:rsid w:val="00733079"/>
    <w:rsid w:val="007342E9"/>
    <w:rsid w:val="0073480D"/>
    <w:rsid w:val="00735371"/>
    <w:rsid w:val="00735D13"/>
    <w:rsid w:val="00735D2C"/>
    <w:rsid w:val="007369A1"/>
    <w:rsid w:val="00740D67"/>
    <w:rsid w:val="00740E6B"/>
    <w:rsid w:val="00741D8E"/>
    <w:rsid w:val="00741FAE"/>
    <w:rsid w:val="00742F7F"/>
    <w:rsid w:val="0074312C"/>
    <w:rsid w:val="007433FF"/>
    <w:rsid w:val="00743C77"/>
    <w:rsid w:val="00743E64"/>
    <w:rsid w:val="0074498D"/>
    <w:rsid w:val="00744BDC"/>
    <w:rsid w:val="00745014"/>
    <w:rsid w:val="00745CC5"/>
    <w:rsid w:val="00746526"/>
    <w:rsid w:val="007468A9"/>
    <w:rsid w:val="00746C77"/>
    <w:rsid w:val="007475AD"/>
    <w:rsid w:val="00747D00"/>
    <w:rsid w:val="00747FC5"/>
    <w:rsid w:val="0075077A"/>
    <w:rsid w:val="0075298F"/>
    <w:rsid w:val="00752A5F"/>
    <w:rsid w:val="00752C5F"/>
    <w:rsid w:val="00753C20"/>
    <w:rsid w:val="007554DE"/>
    <w:rsid w:val="007562F0"/>
    <w:rsid w:val="00756E08"/>
    <w:rsid w:val="007573C2"/>
    <w:rsid w:val="00757BCD"/>
    <w:rsid w:val="00757D8F"/>
    <w:rsid w:val="00760654"/>
    <w:rsid w:val="00760B76"/>
    <w:rsid w:val="00760D1C"/>
    <w:rsid w:val="00760FB8"/>
    <w:rsid w:val="0076118A"/>
    <w:rsid w:val="007635B1"/>
    <w:rsid w:val="0076361C"/>
    <w:rsid w:val="00763CB4"/>
    <w:rsid w:val="00764CB8"/>
    <w:rsid w:val="00765579"/>
    <w:rsid w:val="007655A9"/>
    <w:rsid w:val="00765D6C"/>
    <w:rsid w:val="007668D5"/>
    <w:rsid w:val="00767378"/>
    <w:rsid w:val="0077028C"/>
    <w:rsid w:val="007709DF"/>
    <w:rsid w:val="00771082"/>
    <w:rsid w:val="0077114C"/>
    <w:rsid w:val="00771B44"/>
    <w:rsid w:val="007730F4"/>
    <w:rsid w:val="00773AFF"/>
    <w:rsid w:val="00773EC7"/>
    <w:rsid w:val="0077406F"/>
    <w:rsid w:val="007747FE"/>
    <w:rsid w:val="007748BD"/>
    <w:rsid w:val="007758B3"/>
    <w:rsid w:val="00777175"/>
    <w:rsid w:val="00777BFF"/>
    <w:rsid w:val="007800C1"/>
    <w:rsid w:val="00780C7F"/>
    <w:rsid w:val="00780EEC"/>
    <w:rsid w:val="00782A0A"/>
    <w:rsid w:val="00782A6D"/>
    <w:rsid w:val="00783346"/>
    <w:rsid w:val="0078358B"/>
    <w:rsid w:val="007846FF"/>
    <w:rsid w:val="00784BC2"/>
    <w:rsid w:val="00784CA0"/>
    <w:rsid w:val="00785585"/>
    <w:rsid w:val="00785847"/>
    <w:rsid w:val="00787083"/>
    <w:rsid w:val="0078742A"/>
    <w:rsid w:val="00787565"/>
    <w:rsid w:val="007904CF"/>
    <w:rsid w:val="007908E4"/>
    <w:rsid w:val="00790CCF"/>
    <w:rsid w:val="00790F17"/>
    <w:rsid w:val="00791732"/>
    <w:rsid w:val="00791D20"/>
    <w:rsid w:val="0079204F"/>
    <w:rsid w:val="00794C2D"/>
    <w:rsid w:val="00794CAC"/>
    <w:rsid w:val="00795394"/>
    <w:rsid w:val="00795749"/>
    <w:rsid w:val="00795DFF"/>
    <w:rsid w:val="0079666A"/>
    <w:rsid w:val="00797623"/>
    <w:rsid w:val="0079766B"/>
    <w:rsid w:val="007A01B7"/>
    <w:rsid w:val="007A0994"/>
    <w:rsid w:val="007A0DEE"/>
    <w:rsid w:val="007A165E"/>
    <w:rsid w:val="007A2C4E"/>
    <w:rsid w:val="007A3DFD"/>
    <w:rsid w:val="007A4479"/>
    <w:rsid w:val="007A4F1F"/>
    <w:rsid w:val="007A5CDD"/>
    <w:rsid w:val="007A5D57"/>
    <w:rsid w:val="007A6461"/>
    <w:rsid w:val="007A6A18"/>
    <w:rsid w:val="007A76E7"/>
    <w:rsid w:val="007A7AD9"/>
    <w:rsid w:val="007A7EAA"/>
    <w:rsid w:val="007B060D"/>
    <w:rsid w:val="007B1944"/>
    <w:rsid w:val="007B1AB2"/>
    <w:rsid w:val="007B20E8"/>
    <w:rsid w:val="007B2185"/>
    <w:rsid w:val="007B240D"/>
    <w:rsid w:val="007B270E"/>
    <w:rsid w:val="007B2FCB"/>
    <w:rsid w:val="007B3204"/>
    <w:rsid w:val="007B346F"/>
    <w:rsid w:val="007B3CF7"/>
    <w:rsid w:val="007B3D77"/>
    <w:rsid w:val="007B43EE"/>
    <w:rsid w:val="007B4405"/>
    <w:rsid w:val="007B4DFF"/>
    <w:rsid w:val="007B4EEE"/>
    <w:rsid w:val="007B5939"/>
    <w:rsid w:val="007B5E0C"/>
    <w:rsid w:val="007B5E2A"/>
    <w:rsid w:val="007B6461"/>
    <w:rsid w:val="007B67E2"/>
    <w:rsid w:val="007B6C2B"/>
    <w:rsid w:val="007B6FB4"/>
    <w:rsid w:val="007B7C7A"/>
    <w:rsid w:val="007C0850"/>
    <w:rsid w:val="007C0A0E"/>
    <w:rsid w:val="007C0AEF"/>
    <w:rsid w:val="007C1325"/>
    <w:rsid w:val="007C26D0"/>
    <w:rsid w:val="007C2D48"/>
    <w:rsid w:val="007C3640"/>
    <w:rsid w:val="007C3771"/>
    <w:rsid w:val="007C3B5F"/>
    <w:rsid w:val="007C4C53"/>
    <w:rsid w:val="007C4F60"/>
    <w:rsid w:val="007C511B"/>
    <w:rsid w:val="007C577A"/>
    <w:rsid w:val="007C60D6"/>
    <w:rsid w:val="007C67D6"/>
    <w:rsid w:val="007C6D41"/>
    <w:rsid w:val="007C7ABE"/>
    <w:rsid w:val="007D1E2F"/>
    <w:rsid w:val="007D20AC"/>
    <w:rsid w:val="007D2886"/>
    <w:rsid w:val="007D28FF"/>
    <w:rsid w:val="007D2C7E"/>
    <w:rsid w:val="007D307C"/>
    <w:rsid w:val="007D370F"/>
    <w:rsid w:val="007D38EF"/>
    <w:rsid w:val="007D3E8B"/>
    <w:rsid w:val="007D4D3E"/>
    <w:rsid w:val="007D4DA7"/>
    <w:rsid w:val="007D53BD"/>
    <w:rsid w:val="007D5699"/>
    <w:rsid w:val="007D60B1"/>
    <w:rsid w:val="007D6E08"/>
    <w:rsid w:val="007D716B"/>
    <w:rsid w:val="007E00AF"/>
    <w:rsid w:val="007E0B8E"/>
    <w:rsid w:val="007E0C82"/>
    <w:rsid w:val="007E0D43"/>
    <w:rsid w:val="007E1541"/>
    <w:rsid w:val="007E1739"/>
    <w:rsid w:val="007E3A47"/>
    <w:rsid w:val="007E3AFD"/>
    <w:rsid w:val="007E3E56"/>
    <w:rsid w:val="007E3F75"/>
    <w:rsid w:val="007E4139"/>
    <w:rsid w:val="007E54A9"/>
    <w:rsid w:val="007E5D2D"/>
    <w:rsid w:val="007E5F7E"/>
    <w:rsid w:val="007E663B"/>
    <w:rsid w:val="007E67A8"/>
    <w:rsid w:val="007E7055"/>
    <w:rsid w:val="007E71D0"/>
    <w:rsid w:val="007E76BA"/>
    <w:rsid w:val="007E774F"/>
    <w:rsid w:val="007E7AEF"/>
    <w:rsid w:val="007F0870"/>
    <w:rsid w:val="007F0EB5"/>
    <w:rsid w:val="007F1D2A"/>
    <w:rsid w:val="007F23E8"/>
    <w:rsid w:val="007F2755"/>
    <w:rsid w:val="007F3789"/>
    <w:rsid w:val="007F38DD"/>
    <w:rsid w:val="007F3964"/>
    <w:rsid w:val="007F53BE"/>
    <w:rsid w:val="007F53D6"/>
    <w:rsid w:val="007F5583"/>
    <w:rsid w:val="007F562A"/>
    <w:rsid w:val="007F5CD0"/>
    <w:rsid w:val="007F6413"/>
    <w:rsid w:val="007F694A"/>
    <w:rsid w:val="007F703C"/>
    <w:rsid w:val="007F70B4"/>
    <w:rsid w:val="007F73EF"/>
    <w:rsid w:val="007F7C3F"/>
    <w:rsid w:val="007F7DBA"/>
    <w:rsid w:val="007F7DDB"/>
    <w:rsid w:val="008001AB"/>
    <w:rsid w:val="008029C5"/>
    <w:rsid w:val="00802BB8"/>
    <w:rsid w:val="00802C8C"/>
    <w:rsid w:val="00802DAB"/>
    <w:rsid w:val="00804893"/>
    <w:rsid w:val="00804B80"/>
    <w:rsid w:val="00805634"/>
    <w:rsid w:val="008056D2"/>
    <w:rsid w:val="00805836"/>
    <w:rsid w:val="00807C86"/>
    <w:rsid w:val="00807D2C"/>
    <w:rsid w:val="008101EA"/>
    <w:rsid w:val="00810770"/>
    <w:rsid w:val="008107A7"/>
    <w:rsid w:val="00810A06"/>
    <w:rsid w:val="00810C76"/>
    <w:rsid w:val="00811386"/>
    <w:rsid w:val="008113ED"/>
    <w:rsid w:val="00811A21"/>
    <w:rsid w:val="00811AE2"/>
    <w:rsid w:val="00812D29"/>
    <w:rsid w:val="008132CC"/>
    <w:rsid w:val="00813FF9"/>
    <w:rsid w:val="00814281"/>
    <w:rsid w:val="00814505"/>
    <w:rsid w:val="00814ACB"/>
    <w:rsid w:val="008150AE"/>
    <w:rsid w:val="00815710"/>
    <w:rsid w:val="00815A04"/>
    <w:rsid w:val="00815DC0"/>
    <w:rsid w:val="00816FD4"/>
    <w:rsid w:val="008170A3"/>
    <w:rsid w:val="00817C93"/>
    <w:rsid w:val="008208DB"/>
    <w:rsid w:val="008215D6"/>
    <w:rsid w:val="00821AB8"/>
    <w:rsid w:val="00821C06"/>
    <w:rsid w:val="00821C3C"/>
    <w:rsid w:val="00821C6B"/>
    <w:rsid w:val="00822171"/>
    <w:rsid w:val="008233A5"/>
    <w:rsid w:val="0082355C"/>
    <w:rsid w:val="00823A40"/>
    <w:rsid w:val="00823FC2"/>
    <w:rsid w:val="0082420E"/>
    <w:rsid w:val="008247B3"/>
    <w:rsid w:val="0082533E"/>
    <w:rsid w:val="008259A6"/>
    <w:rsid w:val="00827402"/>
    <w:rsid w:val="008302E9"/>
    <w:rsid w:val="0083084C"/>
    <w:rsid w:val="00830EBB"/>
    <w:rsid w:val="00831729"/>
    <w:rsid w:val="008327E0"/>
    <w:rsid w:val="008345B6"/>
    <w:rsid w:val="00834A91"/>
    <w:rsid w:val="008353CD"/>
    <w:rsid w:val="00835DFF"/>
    <w:rsid w:val="008373FF"/>
    <w:rsid w:val="0084074D"/>
    <w:rsid w:val="0084170C"/>
    <w:rsid w:val="00841747"/>
    <w:rsid w:val="00843736"/>
    <w:rsid w:val="00843C0D"/>
    <w:rsid w:val="00843E48"/>
    <w:rsid w:val="00843EB6"/>
    <w:rsid w:val="00843EE4"/>
    <w:rsid w:val="00844622"/>
    <w:rsid w:val="0084462A"/>
    <w:rsid w:val="008450F6"/>
    <w:rsid w:val="0084518E"/>
    <w:rsid w:val="008455F3"/>
    <w:rsid w:val="008479B5"/>
    <w:rsid w:val="0085156D"/>
    <w:rsid w:val="00851E0B"/>
    <w:rsid w:val="0085206D"/>
    <w:rsid w:val="008521A8"/>
    <w:rsid w:val="00852D88"/>
    <w:rsid w:val="00852DE2"/>
    <w:rsid w:val="0085394C"/>
    <w:rsid w:val="00853FEE"/>
    <w:rsid w:val="00854118"/>
    <w:rsid w:val="0085588F"/>
    <w:rsid w:val="008561B1"/>
    <w:rsid w:val="008567C8"/>
    <w:rsid w:val="00857210"/>
    <w:rsid w:val="008573ED"/>
    <w:rsid w:val="00857B19"/>
    <w:rsid w:val="00860451"/>
    <w:rsid w:val="00860A84"/>
    <w:rsid w:val="00861EC8"/>
    <w:rsid w:val="00862295"/>
    <w:rsid w:val="008626BE"/>
    <w:rsid w:val="00862E2D"/>
    <w:rsid w:val="008642E5"/>
    <w:rsid w:val="00864872"/>
    <w:rsid w:val="0086552A"/>
    <w:rsid w:val="0086568F"/>
    <w:rsid w:val="00865FAB"/>
    <w:rsid w:val="00866831"/>
    <w:rsid w:val="008674DD"/>
    <w:rsid w:val="00870374"/>
    <w:rsid w:val="008706F6"/>
    <w:rsid w:val="00871042"/>
    <w:rsid w:val="00871F0D"/>
    <w:rsid w:val="008727CF"/>
    <w:rsid w:val="00872B1A"/>
    <w:rsid w:val="008736B9"/>
    <w:rsid w:val="008740FA"/>
    <w:rsid w:val="008742B3"/>
    <w:rsid w:val="0087485B"/>
    <w:rsid w:val="00875C0E"/>
    <w:rsid w:val="00875D2D"/>
    <w:rsid w:val="00876160"/>
    <w:rsid w:val="00876DAE"/>
    <w:rsid w:val="00880E34"/>
    <w:rsid w:val="00880EEA"/>
    <w:rsid w:val="00880FF8"/>
    <w:rsid w:val="008810E1"/>
    <w:rsid w:val="00881651"/>
    <w:rsid w:val="00881E56"/>
    <w:rsid w:val="00882049"/>
    <w:rsid w:val="00882173"/>
    <w:rsid w:val="00882DDA"/>
    <w:rsid w:val="0088312E"/>
    <w:rsid w:val="008834B2"/>
    <w:rsid w:val="00883D83"/>
    <w:rsid w:val="008845F2"/>
    <w:rsid w:val="0088473B"/>
    <w:rsid w:val="00885A2B"/>
    <w:rsid w:val="00885FEA"/>
    <w:rsid w:val="0088602F"/>
    <w:rsid w:val="0088615E"/>
    <w:rsid w:val="00887C27"/>
    <w:rsid w:val="008901CA"/>
    <w:rsid w:val="008918D6"/>
    <w:rsid w:val="00891D65"/>
    <w:rsid w:val="008922DB"/>
    <w:rsid w:val="00892455"/>
    <w:rsid w:val="00892F0C"/>
    <w:rsid w:val="0089341D"/>
    <w:rsid w:val="008935C5"/>
    <w:rsid w:val="00894C81"/>
    <w:rsid w:val="00895185"/>
    <w:rsid w:val="00895215"/>
    <w:rsid w:val="00897636"/>
    <w:rsid w:val="0089769A"/>
    <w:rsid w:val="008A082F"/>
    <w:rsid w:val="008A19F3"/>
    <w:rsid w:val="008A263B"/>
    <w:rsid w:val="008A3E16"/>
    <w:rsid w:val="008A43B7"/>
    <w:rsid w:val="008A4448"/>
    <w:rsid w:val="008A5560"/>
    <w:rsid w:val="008A5895"/>
    <w:rsid w:val="008A5AEA"/>
    <w:rsid w:val="008A6736"/>
    <w:rsid w:val="008A6D0F"/>
    <w:rsid w:val="008B045B"/>
    <w:rsid w:val="008B0672"/>
    <w:rsid w:val="008B0BDC"/>
    <w:rsid w:val="008B2067"/>
    <w:rsid w:val="008B23A8"/>
    <w:rsid w:val="008B25A6"/>
    <w:rsid w:val="008B2863"/>
    <w:rsid w:val="008B456C"/>
    <w:rsid w:val="008B4784"/>
    <w:rsid w:val="008B4CCF"/>
    <w:rsid w:val="008B695C"/>
    <w:rsid w:val="008B7D46"/>
    <w:rsid w:val="008C0079"/>
    <w:rsid w:val="008C04DB"/>
    <w:rsid w:val="008C09F5"/>
    <w:rsid w:val="008C1213"/>
    <w:rsid w:val="008C18F9"/>
    <w:rsid w:val="008C216B"/>
    <w:rsid w:val="008C2343"/>
    <w:rsid w:val="008C29AD"/>
    <w:rsid w:val="008C2D10"/>
    <w:rsid w:val="008C31C0"/>
    <w:rsid w:val="008C3341"/>
    <w:rsid w:val="008C46E1"/>
    <w:rsid w:val="008C47B9"/>
    <w:rsid w:val="008C5285"/>
    <w:rsid w:val="008C5C4D"/>
    <w:rsid w:val="008C5F15"/>
    <w:rsid w:val="008C68DB"/>
    <w:rsid w:val="008C6DAA"/>
    <w:rsid w:val="008C7583"/>
    <w:rsid w:val="008C780D"/>
    <w:rsid w:val="008D07B0"/>
    <w:rsid w:val="008D0F9B"/>
    <w:rsid w:val="008D1173"/>
    <w:rsid w:val="008D19D8"/>
    <w:rsid w:val="008D28EC"/>
    <w:rsid w:val="008D3089"/>
    <w:rsid w:val="008D372B"/>
    <w:rsid w:val="008D520C"/>
    <w:rsid w:val="008D545A"/>
    <w:rsid w:val="008D5534"/>
    <w:rsid w:val="008D58A0"/>
    <w:rsid w:val="008D5951"/>
    <w:rsid w:val="008D63EB"/>
    <w:rsid w:val="008D645B"/>
    <w:rsid w:val="008D6F72"/>
    <w:rsid w:val="008D7D55"/>
    <w:rsid w:val="008E0293"/>
    <w:rsid w:val="008E052B"/>
    <w:rsid w:val="008E0763"/>
    <w:rsid w:val="008E082C"/>
    <w:rsid w:val="008E09E2"/>
    <w:rsid w:val="008E12A0"/>
    <w:rsid w:val="008E1F08"/>
    <w:rsid w:val="008E1FEA"/>
    <w:rsid w:val="008E23F9"/>
    <w:rsid w:val="008E2783"/>
    <w:rsid w:val="008E2CD6"/>
    <w:rsid w:val="008E3953"/>
    <w:rsid w:val="008E3B41"/>
    <w:rsid w:val="008E3B87"/>
    <w:rsid w:val="008E3C81"/>
    <w:rsid w:val="008E419D"/>
    <w:rsid w:val="008E42A5"/>
    <w:rsid w:val="008E4E14"/>
    <w:rsid w:val="008E7218"/>
    <w:rsid w:val="008E7D36"/>
    <w:rsid w:val="008F0C89"/>
    <w:rsid w:val="008F18F9"/>
    <w:rsid w:val="008F2881"/>
    <w:rsid w:val="008F34B8"/>
    <w:rsid w:val="008F3DFD"/>
    <w:rsid w:val="008F50A3"/>
    <w:rsid w:val="008F56C4"/>
    <w:rsid w:val="008F5B59"/>
    <w:rsid w:val="008F5DE7"/>
    <w:rsid w:val="008F6E76"/>
    <w:rsid w:val="008F6F47"/>
    <w:rsid w:val="008F6F8F"/>
    <w:rsid w:val="008F7939"/>
    <w:rsid w:val="0090032C"/>
    <w:rsid w:val="009006E1"/>
    <w:rsid w:val="0090088B"/>
    <w:rsid w:val="009011BD"/>
    <w:rsid w:val="00901DB8"/>
    <w:rsid w:val="00902098"/>
    <w:rsid w:val="00902A14"/>
    <w:rsid w:val="00902DEA"/>
    <w:rsid w:val="00903B3B"/>
    <w:rsid w:val="009040E4"/>
    <w:rsid w:val="0090524B"/>
    <w:rsid w:val="00905AB8"/>
    <w:rsid w:val="00905EED"/>
    <w:rsid w:val="00905FCF"/>
    <w:rsid w:val="009063D8"/>
    <w:rsid w:val="0090722C"/>
    <w:rsid w:val="0090762C"/>
    <w:rsid w:val="00907CA8"/>
    <w:rsid w:val="00910705"/>
    <w:rsid w:val="00911873"/>
    <w:rsid w:val="00912A92"/>
    <w:rsid w:val="009137EA"/>
    <w:rsid w:val="00914BD5"/>
    <w:rsid w:val="00914F29"/>
    <w:rsid w:val="009151FE"/>
    <w:rsid w:val="0091524E"/>
    <w:rsid w:val="009155BD"/>
    <w:rsid w:val="00915BCE"/>
    <w:rsid w:val="00916152"/>
    <w:rsid w:val="00916232"/>
    <w:rsid w:val="009173DB"/>
    <w:rsid w:val="00920387"/>
    <w:rsid w:val="0092098A"/>
    <w:rsid w:val="009217FA"/>
    <w:rsid w:val="009221C3"/>
    <w:rsid w:val="00922306"/>
    <w:rsid w:val="00923082"/>
    <w:rsid w:val="0092317E"/>
    <w:rsid w:val="00923765"/>
    <w:rsid w:val="00923EA0"/>
    <w:rsid w:val="009241C4"/>
    <w:rsid w:val="00924947"/>
    <w:rsid w:val="00925629"/>
    <w:rsid w:val="009256C2"/>
    <w:rsid w:val="00926943"/>
    <w:rsid w:val="00926BEF"/>
    <w:rsid w:val="00927746"/>
    <w:rsid w:val="00927943"/>
    <w:rsid w:val="00927D65"/>
    <w:rsid w:val="009301B8"/>
    <w:rsid w:val="0093107F"/>
    <w:rsid w:val="00931378"/>
    <w:rsid w:val="009315F6"/>
    <w:rsid w:val="009316B6"/>
    <w:rsid w:val="009320DF"/>
    <w:rsid w:val="009322CF"/>
    <w:rsid w:val="009322D6"/>
    <w:rsid w:val="0093255F"/>
    <w:rsid w:val="00932AA7"/>
    <w:rsid w:val="00933B92"/>
    <w:rsid w:val="00933D45"/>
    <w:rsid w:val="00933F17"/>
    <w:rsid w:val="00933F9B"/>
    <w:rsid w:val="00934D56"/>
    <w:rsid w:val="0093509C"/>
    <w:rsid w:val="009359F2"/>
    <w:rsid w:val="00935EA6"/>
    <w:rsid w:val="00936317"/>
    <w:rsid w:val="009364CF"/>
    <w:rsid w:val="00936C41"/>
    <w:rsid w:val="009370F8"/>
    <w:rsid w:val="009400CB"/>
    <w:rsid w:val="00940C44"/>
    <w:rsid w:val="009415C3"/>
    <w:rsid w:val="00941AFF"/>
    <w:rsid w:val="00942177"/>
    <w:rsid w:val="009423C9"/>
    <w:rsid w:val="0094343F"/>
    <w:rsid w:val="00943468"/>
    <w:rsid w:val="0094405C"/>
    <w:rsid w:val="0094426A"/>
    <w:rsid w:val="0094487D"/>
    <w:rsid w:val="00944FCB"/>
    <w:rsid w:val="009451A4"/>
    <w:rsid w:val="009453F1"/>
    <w:rsid w:val="0094592F"/>
    <w:rsid w:val="00945A96"/>
    <w:rsid w:val="00945EA9"/>
    <w:rsid w:val="009464AA"/>
    <w:rsid w:val="00946A10"/>
    <w:rsid w:val="00946AE4"/>
    <w:rsid w:val="009507FE"/>
    <w:rsid w:val="00952678"/>
    <w:rsid w:val="00952CEC"/>
    <w:rsid w:val="00953139"/>
    <w:rsid w:val="009543E4"/>
    <w:rsid w:val="009546A2"/>
    <w:rsid w:val="00954A15"/>
    <w:rsid w:val="009550A7"/>
    <w:rsid w:val="009560F3"/>
    <w:rsid w:val="00956C3B"/>
    <w:rsid w:val="00956F71"/>
    <w:rsid w:val="0095780E"/>
    <w:rsid w:val="00957BBE"/>
    <w:rsid w:val="00957DA6"/>
    <w:rsid w:val="00957E82"/>
    <w:rsid w:val="00957F90"/>
    <w:rsid w:val="009607CC"/>
    <w:rsid w:val="009616FF"/>
    <w:rsid w:val="00961D5F"/>
    <w:rsid w:val="00962720"/>
    <w:rsid w:val="009629FC"/>
    <w:rsid w:val="00965081"/>
    <w:rsid w:val="009656A9"/>
    <w:rsid w:val="00966527"/>
    <w:rsid w:val="00966A8D"/>
    <w:rsid w:val="00966AC1"/>
    <w:rsid w:val="00966D7C"/>
    <w:rsid w:val="00966FC2"/>
    <w:rsid w:val="009674A6"/>
    <w:rsid w:val="009700E5"/>
    <w:rsid w:val="009702DD"/>
    <w:rsid w:val="00971864"/>
    <w:rsid w:val="00972369"/>
    <w:rsid w:val="00973CC5"/>
    <w:rsid w:val="00973DDD"/>
    <w:rsid w:val="00974C43"/>
    <w:rsid w:val="009752D5"/>
    <w:rsid w:val="009756CA"/>
    <w:rsid w:val="00976332"/>
    <w:rsid w:val="00976BEE"/>
    <w:rsid w:val="00976DB1"/>
    <w:rsid w:val="0098070C"/>
    <w:rsid w:val="009812C5"/>
    <w:rsid w:val="009813C6"/>
    <w:rsid w:val="00982D82"/>
    <w:rsid w:val="009830FE"/>
    <w:rsid w:val="00983F35"/>
    <w:rsid w:val="00984037"/>
    <w:rsid w:val="009849C7"/>
    <w:rsid w:val="00984DA0"/>
    <w:rsid w:val="00984F62"/>
    <w:rsid w:val="009857B6"/>
    <w:rsid w:val="009859EF"/>
    <w:rsid w:val="00987686"/>
    <w:rsid w:val="009905D6"/>
    <w:rsid w:val="009910F4"/>
    <w:rsid w:val="009926E6"/>
    <w:rsid w:val="009938E5"/>
    <w:rsid w:val="00993C66"/>
    <w:rsid w:val="00993D12"/>
    <w:rsid w:val="00993F71"/>
    <w:rsid w:val="009944D0"/>
    <w:rsid w:val="00994A49"/>
    <w:rsid w:val="00994B57"/>
    <w:rsid w:val="00995217"/>
    <w:rsid w:val="00997816"/>
    <w:rsid w:val="00997ABA"/>
    <w:rsid w:val="009A04D4"/>
    <w:rsid w:val="009A13E4"/>
    <w:rsid w:val="009A241C"/>
    <w:rsid w:val="009A3074"/>
    <w:rsid w:val="009A347E"/>
    <w:rsid w:val="009A41ED"/>
    <w:rsid w:val="009A4771"/>
    <w:rsid w:val="009A4BC0"/>
    <w:rsid w:val="009A555A"/>
    <w:rsid w:val="009A566A"/>
    <w:rsid w:val="009A5953"/>
    <w:rsid w:val="009A5B08"/>
    <w:rsid w:val="009A5F72"/>
    <w:rsid w:val="009A62FC"/>
    <w:rsid w:val="009A6C65"/>
    <w:rsid w:val="009B023F"/>
    <w:rsid w:val="009B0CEF"/>
    <w:rsid w:val="009B10EF"/>
    <w:rsid w:val="009B1113"/>
    <w:rsid w:val="009B1819"/>
    <w:rsid w:val="009B1AB6"/>
    <w:rsid w:val="009B1DC9"/>
    <w:rsid w:val="009B1DED"/>
    <w:rsid w:val="009B208C"/>
    <w:rsid w:val="009B222E"/>
    <w:rsid w:val="009B28CE"/>
    <w:rsid w:val="009B32DD"/>
    <w:rsid w:val="009B405A"/>
    <w:rsid w:val="009B4AB4"/>
    <w:rsid w:val="009B57E7"/>
    <w:rsid w:val="009B5DB8"/>
    <w:rsid w:val="009B60B0"/>
    <w:rsid w:val="009B652C"/>
    <w:rsid w:val="009B66B5"/>
    <w:rsid w:val="009B67CB"/>
    <w:rsid w:val="009B6999"/>
    <w:rsid w:val="009B795B"/>
    <w:rsid w:val="009C059E"/>
    <w:rsid w:val="009C114C"/>
    <w:rsid w:val="009C1AE5"/>
    <w:rsid w:val="009C1D3A"/>
    <w:rsid w:val="009C2FA6"/>
    <w:rsid w:val="009C3265"/>
    <w:rsid w:val="009C3686"/>
    <w:rsid w:val="009C386B"/>
    <w:rsid w:val="009C3A50"/>
    <w:rsid w:val="009C3FD4"/>
    <w:rsid w:val="009C55EE"/>
    <w:rsid w:val="009C5615"/>
    <w:rsid w:val="009C5913"/>
    <w:rsid w:val="009C5993"/>
    <w:rsid w:val="009D03A9"/>
    <w:rsid w:val="009D08FC"/>
    <w:rsid w:val="009D0C2B"/>
    <w:rsid w:val="009D2456"/>
    <w:rsid w:val="009D2499"/>
    <w:rsid w:val="009D2509"/>
    <w:rsid w:val="009D2D9A"/>
    <w:rsid w:val="009D37A1"/>
    <w:rsid w:val="009D42AC"/>
    <w:rsid w:val="009D4502"/>
    <w:rsid w:val="009D51DE"/>
    <w:rsid w:val="009D530E"/>
    <w:rsid w:val="009D7023"/>
    <w:rsid w:val="009D710A"/>
    <w:rsid w:val="009D7936"/>
    <w:rsid w:val="009D7956"/>
    <w:rsid w:val="009D7ACA"/>
    <w:rsid w:val="009E042D"/>
    <w:rsid w:val="009E075E"/>
    <w:rsid w:val="009E0AE3"/>
    <w:rsid w:val="009E0DF7"/>
    <w:rsid w:val="009E176A"/>
    <w:rsid w:val="009E1890"/>
    <w:rsid w:val="009E1AE5"/>
    <w:rsid w:val="009E1F75"/>
    <w:rsid w:val="009E343F"/>
    <w:rsid w:val="009E3D23"/>
    <w:rsid w:val="009E49C9"/>
    <w:rsid w:val="009E4C8F"/>
    <w:rsid w:val="009E51EC"/>
    <w:rsid w:val="009E57C4"/>
    <w:rsid w:val="009E5A6D"/>
    <w:rsid w:val="009E5E3B"/>
    <w:rsid w:val="009E6338"/>
    <w:rsid w:val="009E6AAB"/>
    <w:rsid w:val="009E6D95"/>
    <w:rsid w:val="009E7025"/>
    <w:rsid w:val="009E7D38"/>
    <w:rsid w:val="009F004E"/>
    <w:rsid w:val="009F0BA0"/>
    <w:rsid w:val="009F15FF"/>
    <w:rsid w:val="009F1735"/>
    <w:rsid w:val="009F17BB"/>
    <w:rsid w:val="009F1ECF"/>
    <w:rsid w:val="009F3058"/>
    <w:rsid w:val="009F3652"/>
    <w:rsid w:val="009F4F3B"/>
    <w:rsid w:val="009F5F6A"/>
    <w:rsid w:val="009F6E92"/>
    <w:rsid w:val="009F6F41"/>
    <w:rsid w:val="009F7E83"/>
    <w:rsid w:val="00A0034B"/>
    <w:rsid w:val="00A0074C"/>
    <w:rsid w:val="00A00971"/>
    <w:rsid w:val="00A00B93"/>
    <w:rsid w:val="00A01CE8"/>
    <w:rsid w:val="00A01F01"/>
    <w:rsid w:val="00A025E2"/>
    <w:rsid w:val="00A02922"/>
    <w:rsid w:val="00A02A28"/>
    <w:rsid w:val="00A02F4C"/>
    <w:rsid w:val="00A03039"/>
    <w:rsid w:val="00A03236"/>
    <w:rsid w:val="00A036A8"/>
    <w:rsid w:val="00A03B55"/>
    <w:rsid w:val="00A0424C"/>
    <w:rsid w:val="00A054C4"/>
    <w:rsid w:val="00A05886"/>
    <w:rsid w:val="00A05E84"/>
    <w:rsid w:val="00A07E4E"/>
    <w:rsid w:val="00A10591"/>
    <w:rsid w:val="00A12509"/>
    <w:rsid w:val="00A12BB9"/>
    <w:rsid w:val="00A12E9D"/>
    <w:rsid w:val="00A142D4"/>
    <w:rsid w:val="00A15073"/>
    <w:rsid w:val="00A15D46"/>
    <w:rsid w:val="00A15E0C"/>
    <w:rsid w:val="00A15FD7"/>
    <w:rsid w:val="00A16B18"/>
    <w:rsid w:val="00A173D5"/>
    <w:rsid w:val="00A176F9"/>
    <w:rsid w:val="00A2117B"/>
    <w:rsid w:val="00A21185"/>
    <w:rsid w:val="00A2217B"/>
    <w:rsid w:val="00A2217D"/>
    <w:rsid w:val="00A22221"/>
    <w:rsid w:val="00A2233E"/>
    <w:rsid w:val="00A22D3D"/>
    <w:rsid w:val="00A240C7"/>
    <w:rsid w:val="00A25600"/>
    <w:rsid w:val="00A25C0D"/>
    <w:rsid w:val="00A25CDB"/>
    <w:rsid w:val="00A26187"/>
    <w:rsid w:val="00A26AFD"/>
    <w:rsid w:val="00A271FE"/>
    <w:rsid w:val="00A27E5B"/>
    <w:rsid w:val="00A27FB1"/>
    <w:rsid w:val="00A30DBB"/>
    <w:rsid w:val="00A318D4"/>
    <w:rsid w:val="00A32CDB"/>
    <w:rsid w:val="00A33662"/>
    <w:rsid w:val="00A33862"/>
    <w:rsid w:val="00A348DC"/>
    <w:rsid w:val="00A34A0F"/>
    <w:rsid w:val="00A34C2B"/>
    <w:rsid w:val="00A365F3"/>
    <w:rsid w:val="00A36F97"/>
    <w:rsid w:val="00A3747F"/>
    <w:rsid w:val="00A37639"/>
    <w:rsid w:val="00A37742"/>
    <w:rsid w:val="00A378CE"/>
    <w:rsid w:val="00A40311"/>
    <w:rsid w:val="00A4069B"/>
    <w:rsid w:val="00A4297C"/>
    <w:rsid w:val="00A42F9E"/>
    <w:rsid w:val="00A4318C"/>
    <w:rsid w:val="00A43426"/>
    <w:rsid w:val="00A43B0C"/>
    <w:rsid w:val="00A45240"/>
    <w:rsid w:val="00A45B1C"/>
    <w:rsid w:val="00A45E97"/>
    <w:rsid w:val="00A45FA3"/>
    <w:rsid w:val="00A46390"/>
    <w:rsid w:val="00A46783"/>
    <w:rsid w:val="00A472A1"/>
    <w:rsid w:val="00A47C49"/>
    <w:rsid w:val="00A501EF"/>
    <w:rsid w:val="00A50F10"/>
    <w:rsid w:val="00A513D6"/>
    <w:rsid w:val="00A513FA"/>
    <w:rsid w:val="00A514AB"/>
    <w:rsid w:val="00A51DCF"/>
    <w:rsid w:val="00A51F22"/>
    <w:rsid w:val="00A5211E"/>
    <w:rsid w:val="00A52924"/>
    <w:rsid w:val="00A5442C"/>
    <w:rsid w:val="00A544C1"/>
    <w:rsid w:val="00A544EC"/>
    <w:rsid w:val="00A54BC2"/>
    <w:rsid w:val="00A55141"/>
    <w:rsid w:val="00A55169"/>
    <w:rsid w:val="00A5530F"/>
    <w:rsid w:val="00A56060"/>
    <w:rsid w:val="00A572B8"/>
    <w:rsid w:val="00A57AA0"/>
    <w:rsid w:val="00A57B3D"/>
    <w:rsid w:val="00A600AE"/>
    <w:rsid w:val="00A60129"/>
    <w:rsid w:val="00A6019F"/>
    <w:rsid w:val="00A6028F"/>
    <w:rsid w:val="00A62020"/>
    <w:rsid w:val="00A6231D"/>
    <w:rsid w:val="00A6272A"/>
    <w:rsid w:val="00A63892"/>
    <w:rsid w:val="00A64160"/>
    <w:rsid w:val="00A64398"/>
    <w:rsid w:val="00A645EF"/>
    <w:rsid w:val="00A65E57"/>
    <w:rsid w:val="00A6666A"/>
    <w:rsid w:val="00A67C10"/>
    <w:rsid w:val="00A704F8"/>
    <w:rsid w:val="00A7080B"/>
    <w:rsid w:val="00A70868"/>
    <w:rsid w:val="00A70E54"/>
    <w:rsid w:val="00A717E1"/>
    <w:rsid w:val="00A71D39"/>
    <w:rsid w:val="00A71EE9"/>
    <w:rsid w:val="00A721E4"/>
    <w:rsid w:val="00A73512"/>
    <w:rsid w:val="00A749EA"/>
    <w:rsid w:val="00A75025"/>
    <w:rsid w:val="00A7636D"/>
    <w:rsid w:val="00A77C46"/>
    <w:rsid w:val="00A80EC4"/>
    <w:rsid w:val="00A80FAB"/>
    <w:rsid w:val="00A8165A"/>
    <w:rsid w:val="00A81993"/>
    <w:rsid w:val="00A82459"/>
    <w:rsid w:val="00A82593"/>
    <w:rsid w:val="00A82DAF"/>
    <w:rsid w:val="00A82F21"/>
    <w:rsid w:val="00A837EA"/>
    <w:rsid w:val="00A852ED"/>
    <w:rsid w:val="00A86BC0"/>
    <w:rsid w:val="00A86E74"/>
    <w:rsid w:val="00A870D0"/>
    <w:rsid w:val="00A8712E"/>
    <w:rsid w:val="00A877E1"/>
    <w:rsid w:val="00A911C3"/>
    <w:rsid w:val="00A91805"/>
    <w:rsid w:val="00A9227E"/>
    <w:rsid w:val="00A92A03"/>
    <w:rsid w:val="00A93A27"/>
    <w:rsid w:val="00A93E2E"/>
    <w:rsid w:val="00A94939"/>
    <w:rsid w:val="00A94FDE"/>
    <w:rsid w:val="00A95C48"/>
    <w:rsid w:val="00A97C66"/>
    <w:rsid w:val="00AA08D3"/>
    <w:rsid w:val="00AA11E7"/>
    <w:rsid w:val="00AA1A3B"/>
    <w:rsid w:val="00AA1ACB"/>
    <w:rsid w:val="00AA2C46"/>
    <w:rsid w:val="00AA2CB5"/>
    <w:rsid w:val="00AA398C"/>
    <w:rsid w:val="00AA3EED"/>
    <w:rsid w:val="00AA3F11"/>
    <w:rsid w:val="00AA4221"/>
    <w:rsid w:val="00AA4919"/>
    <w:rsid w:val="00AA4AF0"/>
    <w:rsid w:val="00AA5272"/>
    <w:rsid w:val="00AA61E9"/>
    <w:rsid w:val="00AA7071"/>
    <w:rsid w:val="00AA7420"/>
    <w:rsid w:val="00AA7D8C"/>
    <w:rsid w:val="00AB0035"/>
    <w:rsid w:val="00AB117E"/>
    <w:rsid w:val="00AB1A39"/>
    <w:rsid w:val="00AB27E4"/>
    <w:rsid w:val="00AB3A0F"/>
    <w:rsid w:val="00AB3BAC"/>
    <w:rsid w:val="00AB43CE"/>
    <w:rsid w:val="00AB448F"/>
    <w:rsid w:val="00AB6EAD"/>
    <w:rsid w:val="00AC03EF"/>
    <w:rsid w:val="00AC0B75"/>
    <w:rsid w:val="00AC1C89"/>
    <w:rsid w:val="00AC1EB5"/>
    <w:rsid w:val="00AC2BCF"/>
    <w:rsid w:val="00AC301C"/>
    <w:rsid w:val="00AC3196"/>
    <w:rsid w:val="00AC34C8"/>
    <w:rsid w:val="00AC4D1F"/>
    <w:rsid w:val="00AC4E1F"/>
    <w:rsid w:val="00AC4FED"/>
    <w:rsid w:val="00AC736F"/>
    <w:rsid w:val="00AC7A6F"/>
    <w:rsid w:val="00AD0A0A"/>
    <w:rsid w:val="00AD1417"/>
    <w:rsid w:val="00AD14C6"/>
    <w:rsid w:val="00AD20D5"/>
    <w:rsid w:val="00AD3AD9"/>
    <w:rsid w:val="00AD41B9"/>
    <w:rsid w:val="00AD43BE"/>
    <w:rsid w:val="00AD460E"/>
    <w:rsid w:val="00AD49D0"/>
    <w:rsid w:val="00AD5063"/>
    <w:rsid w:val="00AD524B"/>
    <w:rsid w:val="00AD5F95"/>
    <w:rsid w:val="00AD6814"/>
    <w:rsid w:val="00AD702E"/>
    <w:rsid w:val="00AD7D55"/>
    <w:rsid w:val="00AD7F43"/>
    <w:rsid w:val="00AE08EC"/>
    <w:rsid w:val="00AE1B01"/>
    <w:rsid w:val="00AE1C47"/>
    <w:rsid w:val="00AE20E1"/>
    <w:rsid w:val="00AE39A8"/>
    <w:rsid w:val="00AE3DEA"/>
    <w:rsid w:val="00AE3FE6"/>
    <w:rsid w:val="00AE4551"/>
    <w:rsid w:val="00AE4D27"/>
    <w:rsid w:val="00AE5761"/>
    <w:rsid w:val="00AE57DA"/>
    <w:rsid w:val="00AE57F6"/>
    <w:rsid w:val="00AE589A"/>
    <w:rsid w:val="00AE5D1E"/>
    <w:rsid w:val="00AE6768"/>
    <w:rsid w:val="00AE678D"/>
    <w:rsid w:val="00AE7473"/>
    <w:rsid w:val="00AE7702"/>
    <w:rsid w:val="00AE7A0A"/>
    <w:rsid w:val="00AF03E9"/>
    <w:rsid w:val="00AF151B"/>
    <w:rsid w:val="00AF2024"/>
    <w:rsid w:val="00AF20D4"/>
    <w:rsid w:val="00AF2528"/>
    <w:rsid w:val="00AF2814"/>
    <w:rsid w:val="00AF31B2"/>
    <w:rsid w:val="00AF35F5"/>
    <w:rsid w:val="00AF3985"/>
    <w:rsid w:val="00AF40D1"/>
    <w:rsid w:val="00AF49D2"/>
    <w:rsid w:val="00AF5710"/>
    <w:rsid w:val="00AF59DA"/>
    <w:rsid w:val="00AF5EFE"/>
    <w:rsid w:val="00AF63E6"/>
    <w:rsid w:val="00AF6D74"/>
    <w:rsid w:val="00AF7940"/>
    <w:rsid w:val="00AF7EBF"/>
    <w:rsid w:val="00B0121A"/>
    <w:rsid w:val="00B01AF7"/>
    <w:rsid w:val="00B01F32"/>
    <w:rsid w:val="00B020B1"/>
    <w:rsid w:val="00B022E8"/>
    <w:rsid w:val="00B0245D"/>
    <w:rsid w:val="00B035A0"/>
    <w:rsid w:val="00B038BE"/>
    <w:rsid w:val="00B03BE9"/>
    <w:rsid w:val="00B05F71"/>
    <w:rsid w:val="00B06247"/>
    <w:rsid w:val="00B069B4"/>
    <w:rsid w:val="00B06D2E"/>
    <w:rsid w:val="00B07530"/>
    <w:rsid w:val="00B10233"/>
    <w:rsid w:val="00B103CF"/>
    <w:rsid w:val="00B104C4"/>
    <w:rsid w:val="00B11B9C"/>
    <w:rsid w:val="00B1284B"/>
    <w:rsid w:val="00B13E26"/>
    <w:rsid w:val="00B149CE"/>
    <w:rsid w:val="00B162BD"/>
    <w:rsid w:val="00B16521"/>
    <w:rsid w:val="00B16A49"/>
    <w:rsid w:val="00B16FD3"/>
    <w:rsid w:val="00B175AA"/>
    <w:rsid w:val="00B179D8"/>
    <w:rsid w:val="00B17FE1"/>
    <w:rsid w:val="00B20471"/>
    <w:rsid w:val="00B2078C"/>
    <w:rsid w:val="00B20881"/>
    <w:rsid w:val="00B20E55"/>
    <w:rsid w:val="00B210F3"/>
    <w:rsid w:val="00B21504"/>
    <w:rsid w:val="00B22C5D"/>
    <w:rsid w:val="00B231DC"/>
    <w:rsid w:val="00B2383E"/>
    <w:rsid w:val="00B25242"/>
    <w:rsid w:val="00B25FE2"/>
    <w:rsid w:val="00B261A4"/>
    <w:rsid w:val="00B26C94"/>
    <w:rsid w:val="00B271F7"/>
    <w:rsid w:val="00B2774C"/>
    <w:rsid w:val="00B30FBB"/>
    <w:rsid w:val="00B3266D"/>
    <w:rsid w:val="00B32D3F"/>
    <w:rsid w:val="00B338B2"/>
    <w:rsid w:val="00B349B9"/>
    <w:rsid w:val="00B34DDC"/>
    <w:rsid w:val="00B353E2"/>
    <w:rsid w:val="00B35469"/>
    <w:rsid w:val="00B356DD"/>
    <w:rsid w:val="00B35EF7"/>
    <w:rsid w:val="00B36765"/>
    <w:rsid w:val="00B36862"/>
    <w:rsid w:val="00B3709E"/>
    <w:rsid w:val="00B37D91"/>
    <w:rsid w:val="00B37DA8"/>
    <w:rsid w:val="00B4010B"/>
    <w:rsid w:val="00B410F6"/>
    <w:rsid w:val="00B416D4"/>
    <w:rsid w:val="00B421AD"/>
    <w:rsid w:val="00B421B0"/>
    <w:rsid w:val="00B441EE"/>
    <w:rsid w:val="00B44636"/>
    <w:rsid w:val="00B44918"/>
    <w:rsid w:val="00B45552"/>
    <w:rsid w:val="00B45D51"/>
    <w:rsid w:val="00B4668E"/>
    <w:rsid w:val="00B466BA"/>
    <w:rsid w:val="00B476A8"/>
    <w:rsid w:val="00B47A05"/>
    <w:rsid w:val="00B47A0E"/>
    <w:rsid w:val="00B47E56"/>
    <w:rsid w:val="00B5064C"/>
    <w:rsid w:val="00B50821"/>
    <w:rsid w:val="00B5092B"/>
    <w:rsid w:val="00B509D0"/>
    <w:rsid w:val="00B50FFA"/>
    <w:rsid w:val="00B510E8"/>
    <w:rsid w:val="00B51255"/>
    <w:rsid w:val="00B515FF"/>
    <w:rsid w:val="00B51F85"/>
    <w:rsid w:val="00B5228D"/>
    <w:rsid w:val="00B5236C"/>
    <w:rsid w:val="00B524D3"/>
    <w:rsid w:val="00B52824"/>
    <w:rsid w:val="00B533B5"/>
    <w:rsid w:val="00B538BB"/>
    <w:rsid w:val="00B54055"/>
    <w:rsid w:val="00B54830"/>
    <w:rsid w:val="00B55035"/>
    <w:rsid w:val="00B5552D"/>
    <w:rsid w:val="00B55701"/>
    <w:rsid w:val="00B55A52"/>
    <w:rsid w:val="00B55BD2"/>
    <w:rsid w:val="00B5651C"/>
    <w:rsid w:val="00B56A48"/>
    <w:rsid w:val="00B56DDD"/>
    <w:rsid w:val="00B56E43"/>
    <w:rsid w:val="00B578C3"/>
    <w:rsid w:val="00B57EAE"/>
    <w:rsid w:val="00B61E85"/>
    <w:rsid w:val="00B62611"/>
    <w:rsid w:val="00B62DF9"/>
    <w:rsid w:val="00B6385B"/>
    <w:rsid w:val="00B63B30"/>
    <w:rsid w:val="00B63B85"/>
    <w:rsid w:val="00B6434F"/>
    <w:rsid w:val="00B64AC0"/>
    <w:rsid w:val="00B6527F"/>
    <w:rsid w:val="00B65D58"/>
    <w:rsid w:val="00B660A9"/>
    <w:rsid w:val="00B6611E"/>
    <w:rsid w:val="00B6656B"/>
    <w:rsid w:val="00B6678E"/>
    <w:rsid w:val="00B67020"/>
    <w:rsid w:val="00B67EFB"/>
    <w:rsid w:val="00B710EF"/>
    <w:rsid w:val="00B710FD"/>
    <w:rsid w:val="00B7135B"/>
    <w:rsid w:val="00B71528"/>
    <w:rsid w:val="00B71631"/>
    <w:rsid w:val="00B73E64"/>
    <w:rsid w:val="00B74000"/>
    <w:rsid w:val="00B746F9"/>
    <w:rsid w:val="00B74877"/>
    <w:rsid w:val="00B760FA"/>
    <w:rsid w:val="00B77C26"/>
    <w:rsid w:val="00B8027A"/>
    <w:rsid w:val="00B80794"/>
    <w:rsid w:val="00B809B8"/>
    <w:rsid w:val="00B815AD"/>
    <w:rsid w:val="00B81968"/>
    <w:rsid w:val="00B81B07"/>
    <w:rsid w:val="00B81B5D"/>
    <w:rsid w:val="00B825D0"/>
    <w:rsid w:val="00B82949"/>
    <w:rsid w:val="00B82C58"/>
    <w:rsid w:val="00B84BCA"/>
    <w:rsid w:val="00B853E5"/>
    <w:rsid w:val="00B857A4"/>
    <w:rsid w:val="00B8581B"/>
    <w:rsid w:val="00B86494"/>
    <w:rsid w:val="00B86F32"/>
    <w:rsid w:val="00B9107C"/>
    <w:rsid w:val="00B910FB"/>
    <w:rsid w:val="00B913C8"/>
    <w:rsid w:val="00B91EF3"/>
    <w:rsid w:val="00B93DCD"/>
    <w:rsid w:val="00B94F90"/>
    <w:rsid w:val="00B95433"/>
    <w:rsid w:val="00B95E2E"/>
    <w:rsid w:val="00B961B5"/>
    <w:rsid w:val="00B962EC"/>
    <w:rsid w:val="00B96BF7"/>
    <w:rsid w:val="00B975B1"/>
    <w:rsid w:val="00BA0439"/>
    <w:rsid w:val="00BA0D4E"/>
    <w:rsid w:val="00BA1686"/>
    <w:rsid w:val="00BA2084"/>
    <w:rsid w:val="00BA2595"/>
    <w:rsid w:val="00BA25AE"/>
    <w:rsid w:val="00BA2A19"/>
    <w:rsid w:val="00BA2BDF"/>
    <w:rsid w:val="00BA3ECB"/>
    <w:rsid w:val="00BA4684"/>
    <w:rsid w:val="00BA4AFA"/>
    <w:rsid w:val="00BA5582"/>
    <w:rsid w:val="00BA5614"/>
    <w:rsid w:val="00BA5B6C"/>
    <w:rsid w:val="00BA67A5"/>
    <w:rsid w:val="00BA68F5"/>
    <w:rsid w:val="00BA6E91"/>
    <w:rsid w:val="00BA7194"/>
    <w:rsid w:val="00BA751F"/>
    <w:rsid w:val="00BA7B7E"/>
    <w:rsid w:val="00BB0F19"/>
    <w:rsid w:val="00BB1430"/>
    <w:rsid w:val="00BB16B4"/>
    <w:rsid w:val="00BB2BAF"/>
    <w:rsid w:val="00BB2D6C"/>
    <w:rsid w:val="00BB3403"/>
    <w:rsid w:val="00BB3A39"/>
    <w:rsid w:val="00BB3E44"/>
    <w:rsid w:val="00BB4189"/>
    <w:rsid w:val="00BB5249"/>
    <w:rsid w:val="00BB5CA2"/>
    <w:rsid w:val="00BB6F48"/>
    <w:rsid w:val="00BB735E"/>
    <w:rsid w:val="00BB75DA"/>
    <w:rsid w:val="00BB79D3"/>
    <w:rsid w:val="00BB7ACE"/>
    <w:rsid w:val="00BC074E"/>
    <w:rsid w:val="00BC0993"/>
    <w:rsid w:val="00BC0C42"/>
    <w:rsid w:val="00BC0E94"/>
    <w:rsid w:val="00BC0F25"/>
    <w:rsid w:val="00BC10CC"/>
    <w:rsid w:val="00BC12B4"/>
    <w:rsid w:val="00BC203D"/>
    <w:rsid w:val="00BC2A73"/>
    <w:rsid w:val="00BC32C7"/>
    <w:rsid w:val="00BC338A"/>
    <w:rsid w:val="00BC3475"/>
    <w:rsid w:val="00BC358F"/>
    <w:rsid w:val="00BC3594"/>
    <w:rsid w:val="00BC36E6"/>
    <w:rsid w:val="00BC4D81"/>
    <w:rsid w:val="00BC513B"/>
    <w:rsid w:val="00BC5AFF"/>
    <w:rsid w:val="00BC6127"/>
    <w:rsid w:val="00BC6411"/>
    <w:rsid w:val="00BC6558"/>
    <w:rsid w:val="00BC68A7"/>
    <w:rsid w:val="00BC69F6"/>
    <w:rsid w:val="00BD0A83"/>
    <w:rsid w:val="00BD1737"/>
    <w:rsid w:val="00BD1C1F"/>
    <w:rsid w:val="00BD3235"/>
    <w:rsid w:val="00BD3271"/>
    <w:rsid w:val="00BD3ECF"/>
    <w:rsid w:val="00BD5034"/>
    <w:rsid w:val="00BD554B"/>
    <w:rsid w:val="00BD5607"/>
    <w:rsid w:val="00BD579D"/>
    <w:rsid w:val="00BD585E"/>
    <w:rsid w:val="00BD58C8"/>
    <w:rsid w:val="00BD6282"/>
    <w:rsid w:val="00BD62B9"/>
    <w:rsid w:val="00BD66E8"/>
    <w:rsid w:val="00BD6D28"/>
    <w:rsid w:val="00BE02C9"/>
    <w:rsid w:val="00BE1AC7"/>
    <w:rsid w:val="00BE1D3A"/>
    <w:rsid w:val="00BE30E3"/>
    <w:rsid w:val="00BE3BF6"/>
    <w:rsid w:val="00BE4406"/>
    <w:rsid w:val="00BE4A16"/>
    <w:rsid w:val="00BE578B"/>
    <w:rsid w:val="00BE59F0"/>
    <w:rsid w:val="00BE6939"/>
    <w:rsid w:val="00BE6945"/>
    <w:rsid w:val="00BE6E55"/>
    <w:rsid w:val="00BE70B1"/>
    <w:rsid w:val="00BE73F7"/>
    <w:rsid w:val="00BE774A"/>
    <w:rsid w:val="00BF04C9"/>
    <w:rsid w:val="00BF07AD"/>
    <w:rsid w:val="00BF08A6"/>
    <w:rsid w:val="00BF0AD5"/>
    <w:rsid w:val="00BF0C37"/>
    <w:rsid w:val="00BF0E56"/>
    <w:rsid w:val="00BF104C"/>
    <w:rsid w:val="00BF1379"/>
    <w:rsid w:val="00BF14CE"/>
    <w:rsid w:val="00BF23CC"/>
    <w:rsid w:val="00BF2FBA"/>
    <w:rsid w:val="00BF31DF"/>
    <w:rsid w:val="00BF37A5"/>
    <w:rsid w:val="00BF388A"/>
    <w:rsid w:val="00BF3A1D"/>
    <w:rsid w:val="00BF3AE9"/>
    <w:rsid w:val="00BF43A3"/>
    <w:rsid w:val="00BF4946"/>
    <w:rsid w:val="00BF4EC2"/>
    <w:rsid w:val="00BF5232"/>
    <w:rsid w:val="00BF571A"/>
    <w:rsid w:val="00BF5AD7"/>
    <w:rsid w:val="00BF60C0"/>
    <w:rsid w:val="00BF6A04"/>
    <w:rsid w:val="00BF6C5C"/>
    <w:rsid w:val="00BF6D8D"/>
    <w:rsid w:val="00BF73A1"/>
    <w:rsid w:val="00BF7CFC"/>
    <w:rsid w:val="00C00202"/>
    <w:rsid w:val="00C00712"/>
    <w:rsid w:val="00C0090B"/>
    <w:rsid w:val="00C00A6F"/>
    <w:rsid w:val="00C01396"/>
    <w:rsid w:val="00C01AC5"/>
    <w:rsid w:val="00C02AF0"/>
    <w:rsid w:val="00C02C2B"/>
    <w:rsid w:val="00C02CEA"/>
    <w:rsid w:val="00C02F97"/>
    <w:rsid w:val="00C03019"/>
    <w:rsid w:val="00C032FA"/>
    <w:rsid w:val="00C036C7"/>
    <w:rsid w:val="00C038F7"/>
    <w:rsid w:val="00C04664"/>
    <w:rsid w:val="00C04926"/>
    <w:rsid w:val="00C04A8D"/>
    <w:rsid w:val="00C05AB2"/>
    <w:rsid w:val="00C05F5B"/>
    <w:rsid w:val="00C069C9"/>
    <w:rsid w:val="00C074FD"/>
    <w:rsid w:val="00C079E9"/>
    <w:rsid w:val="00C10327"/>
    <w:rsid w:val="00C10426"/>
    <w:rsid w:val="00C11C28"/>
    <w:rsid w:val="00C1346B"/>
    <w:rsid w:val="00C13757"/>
    <w:rsid w:val="00C13CB2"/>
    <w:rsid w:val="00C14256"/>
    <w:rsid w:val="00C14532"/>
    <w:rsid w:val="00C153CB"/>
    <w:rsid w:val="00C15912"/>
    <w:rsid w:val="00C15F04"/>
    <w:rsid w:val="00C16208"/>
    <w:rsid w:val="00C16520"/>
    <w:rsid w:val="00C17C0C"/>
    <w:rsid w:val="00C17C80"/>
    <w:rsid w:val="00C17CC6"/>
    <w:rsid w:val="00C17FB8"/>
    <w:rsid w:val="00C2003A"/>
    <w:rsid w:val="00C20562"/>
    <w:rsid w:val="00C2083F"/>
    <w:rsid w:val="00C21055"/>
    <w:rsid w:val="00C217BA"/>
    <w:rsid w:val="00C22346"/>
    <w:rsid w:val="00C22F6D"/>
    <w:rsid w:val="00C230FF"/>
    <w:rsid w:val="00C232ED"/>
    <w:rsid w:val="00C24B33"/>
    <w:rsid w:val="00C25FF6"/>
    <w:rsid w:val="00C26DD8"/>
    <w:rsid w:val="00C2793F"/>
    <w:rsid w:val="00C27D2D"/>
    <w:rsid w:val="00C30712"/>
    <w:rsid w:val="00C30767"/>
    <w:rsid w:val="00C31935"/>
    <w:rsid w:val="00C3201F"/>
    <w:rsid w:val="00C327D8"/>
    <w:rsid w:val="00C32FD4"/>
    <w:rsid w:val="00C33054"/>
    <w:rsid w:val="00C33115"/>
    <w:rsid w:val="00C33EFD"/>
    <w:rsid w:val="00C34298"/>
    <w:rsid w:val="00C34EA0"/>
    <w:rsid w:val="00C36354"/>
    <w:rsid w:val="00C36DD1"/>
    <w:rsid w:val="00C36EDE"/>
    <w:rsid w:val="00C36F5C"/>
    <w:rsid w:val="00C370A1"/>
    <w:rsid w:val="00C37E69"/>
    <w:rsid w:val="00C40AC5"/>
    <w:rsid w:val="00C41292"/>
    <w:rsid w:val="00C41782"/>
    <w:rsid w:val="00C41F1A"/>
    <w:rsid w:val="00C420F6"/>
    <w:rsid w:val="00C422F4"/>
    <w:rsid w:val="00C4263B"/>
    <w:rsid w:val="00C427D0"/>
    <w:rsid w:val="00C4292F"/>
    <w:rsid w:val="00C42982"/>
    <w:rsid w:val="00C42B0C"/>
    <w:rsid w:val="00C43845"/>
    <w:rsid w:val="00C43B19"/>
    <w:rsid w:val="00C44126"/>
    <w:rsid w:val="00C44AAF"/>
    <w:rsid w:val="00C44C6C"/>
    <w:rsid w:val="00C44E64"/>
    <w:rsid w:val="00C45214"/>
    <w:rsid w:val="00C46165"/>
    <w:rsid w:val="00C46517"/>
    <w:rsid w:val="00C468BE"/>
    <w:rsid w:val="00C47014"/>
    <w:rsid w:val="00C47193"/>
    <w:rsid w:val="00C474E1"/>
    <w:rsid w:val="00C501F5"/>
    <w:rsid w:val="00C502BD"/>
    <w:rsid w:val="00C503E1"/>
    <w:rsid w:val="00C50881"/>
    <w:rsid w:val="00C50DCE"/>
    <w:rsid w:val="00C51A42"/>
    <w:rsid w:val="00C51C70"/>
    <w:rsid w:val="00C52618"/>
    <w:rsid w:val="00C526D0"/>
    <w:rsid w:val="00C527B8"/>
    <w:rsid w:val="00C52A20"/>
    <w:rsid w:val="00C52F0E"/>
    <w:rsid w:val="00C536F8"/>
    <w:rsid w:val="00C538CE"/>
    <w:rsid w:val="00C53BCA"/>
    <w:rsid w:val="00C5477F"/>
    <w:rsid w:val="00C54DD8"/>
    <w:rsid w:val="00C559C1"/>
    <w:rsid w:val="00C560B0"/>
    <w:rsid w:val="00C56F96"/>
    <w:rsid w:val="00C57772"/>
    <w:rsid w:val="00C57A6B"/>
    <w:rsid w:val="00C60552"/>
    <w:rsid w:val="00C6068A"/>
    <w:rsid w:val="00C61F69"/>
    <w:rsid w:val="00C62411"/>
    <w:rsid w:val="00C62B86"/>
    <w:rsid w:val="00C62D9F"/>
    <w:rsid w:val="00C63438"/>
    <w:rsid w:val="00C63659"/>
    <w:rsid w:val="00C64261"/>
    <w:rsid w:val="00C6525B"/>
    <w:rsid w:val="00C658FC"/>
    <w:rsid w:val="00C66F60"/>
    <w:rsid w:val="00C70DA8"/>
    <w:rsid w:val="00C711A5"/>
    <w:rsid w:val="00C715BB"/>
    <w:rsid w:val="00C71F26"/>
    <w:rsid w:val="00C7263C"/>
    <w:rsid w:val="00C72B2E"/>
    <w:rsid w:val="00C732A1"/>
    <w:rsid w:val="00C73526"/>
    <w:rsid w:val="00C74038"/>
    <w:rsid w:val="00C740D1"/>
    <w:rsid w:val="00C741B4"/>
    <w:rsid w:val="00C74567"/>
    <w:rsid w:val="00C7520B"/>
    <w:rsid w:val="00C753EC"/>
    <w:rsid w:val="00C75DE9"/>
    <w:rsid w:val="00C76313"/>
    <w:rsid w:val="00C76517"/>
    <w:rsid w:val="00C76539"/>
    <w:rsid w:val="00C76877"/>
    <w:rsid w:val="00C76A7F"/>
    <w:rsid w:val="00C77386"/>
    <w:rsid w:val="00C774E2"/>
    <w:rsid w:val="00C7789F"/>
    <w:rsid w:val="00C77C3E"/>
    <w:rsid w:val="00C80489"/>
    <w:rsid w:val="00C804A1"/>
    <w:rsid w:val="00C805A3"/>
    <w:rsid w:val="00C81D8F"/>
    <w:rsid w:val="00C82219"/>
    <w:rsid w:val="00C82300"/>
    <w:rsid w:val="00C8295C"/>
    <w:rsid w:val="00C84255"/>
    <w:rsid w:val="00C8456F"/>
    <w:rsid w:val="00C84A70"/>
    <w:rsid w:val="00C84AB3"/>
    <w:rsid w:val="00C84EC4"/>
    <w:rsid w:val="00C852DA"/>
    <w:rsid w:val="00C8590C"/>
    <w:rsid w:val="00C85A8B"/>
    <w:rsid w:val="00C901A3"/>
    <w:rsid w:val="00C91202"/>
    <w:rsid w:val="00C912BE"/>
    <w:rsid w:val="00C91571"/>
    <w:rsid w:val="00C917D2"/>
    <w:rsid w:val="00C91824"/>
    <w:rsid w:val="00C922D2"/>
    <w:rsid w:val="00C92BEB"/>
    <w:rsid w:val="00C93069"/>
    <w:rsid w:val="00C941EB"/>
    <w:rsid w:val="00C94D02"/>
    <w:rsid w:val="00C94EBD"/>
    <w:rsid w:val="00C95354"/>
    <w:rsid w:val="00C95AFA"/>
    <w:rsid w:val="00C95B58"/>
    <w:rsid w:val="00C96312"/>
    <w:rsid w:val="00C96CE4"/>
    <w:rsid w:val="00C96DC8"/>
    <w:rsid w:val="00C971B4"/>
    <w:rsid w:val="00C975AD"/>
    <w:rsid w:val="00C97839"/>
    <w:rsid w:val="00C978F1"/>
    <w:rsid w:val="00CA0BDC"/>
    <w:rsid w:val="00CA1919"/>
    <w:rsid w:val="00CA2072"/>
    <w:rsid w:val="00CA20E3"/>
    <w:rsid w:val="00CA3088"/>
    <w:rsid w:val="00CA3588"/>
    <w:rsid w:val="00CA4012"/>
    <w:rsid w:val="00CA557C"/>
    <w:rsid w:val="00CA6778"/>
    <w:rsid w:val="00CA6E62"/>
    <w:rsid w:val="00CA74EC"/>
    <w:rsid w:val="00CA78E0"/>
    <w:rsid w:val="00CA7ABA"/>
    <w:rsid w:val="00CB02AC"/>
    <w:rsid w:val="00CB04C1"/>
    <w:rsid w:val="00CB08B9"/>
    <w:rsid w:val="00CB1BE6"/>
    <w:rsid w:val="00CB2164"/>
    <w:rsid w:val="00CB2204"/>
    <w:rsid w:val="00CB2324"/>
    <w:rsid w:val="00CB26E2"/>
    <w:rsid w:val="00CB2B66"/>
    <w:rsid w:val="00CB2E6E"/>
    <w:rsid w:val="00CB369E"/>
    <w:rsid w:val="00CB3AE3"/>
    <w:rsid w:val="00CB3DD6"/>
    <w:rsid w:val="00CB3F41"/>
    <w:rsid w:val="00CB4215"/>
    <w:rsid w:val="00CB6F05"/>
    <w:rsid w:val="00CB7615"/>
    <w:rsid w:val="00CB7BAD"/>
    <w:rsid w:val="00CC04BD"/>
    <w:rsid w:val="00CC0A7D"/>
    <w:rsid w:val="00CC16B2"/>
    <w:rsid w:val="00CC1BB7"/>
    <w:rsid w:val="00CC1F48"/>
    <w:rsid w:val="00CC1FBB"/>
    <w:rsid w:val="00CC28AE"/>
    <w:rsid w:val="00CC2FA3"/>
    <w:rsid w:val="00CC3006"/>
    <w:rsid w:val="00CC3205"/>
    <w:rsid w:val="00CC3769"/>
    <w:rsid w:val="00CC3CC1"/>
    <w:rsid w:val="00CC3D35"/>
    <w:rsid w:val="00CC659F"/>
    <w:rsid w:val="00CC7E19"/>
    <w:rsid w:val="00CC7F67"/>
    <w:rsid w:val="00CD09E6"/>
    <w:rsid w:val="00CD0B6E"/>
    <w:rsid w:val="00CD0C61"/>
    <w:rsid w:val="00CD0DA2"/>
    <w:rsid w:val="00CD130D"/>
    <w:rsid w:val="00CD14BE"/>
    <w:rsid w:val="00CD189D"/>
    <w:rsid w:val="00CD33DB"/>
    <w:rsid w:val="00CD3973"/>
    <w:rsid w:val="00CD3993"/>
    <w:rsid w:val="00CD44FB"/>
    <w:rsid w:val="00CD49B7"/>
    <w:rsid w:val="00CD5893"/>
    <w:rsid w:val="00CD5F21"/>
    <w:rsid w:val="00CD6C29"/>
    <w:rsid w:val="00CD75BF"/>
    <w:rsid w:val="00CD7CD6"/>
    <w:rsid w:val="00CE034C"/>
    <w:rsid w:val="00CE03DC"/>
    <w:rsid w:val="00CE0646"/>
    <w:rsid w:val="00CE0826"/>
    <w:rsid w:val="00CE0D6A"/>
    <w:rsid w:val="00CE2038"/>
    <w:rsid w:val="00CE2C2B"/>
    <w:rsid w:val="00CE3474"/>
    <w:rsid w:val="00CE37C9"/>
    <w:rsid w:val="00CE3E43"/>
    <w:rsid w:val="00CE5195"/>
    <w:rsid w:val="00CE617A"/>
    <w:rsid w:val="00CE6194"/>
    <w:rsid w:val="00CE6267"/>
    <w:rsid w:val="00CE7946"/>
    <w:rsid w:val="00CF08E5"/>
    <w:rsid w:val="00CF09E8"/>
    <w:rsid w:val="00CF0C10"/>
    <w:rsid w:val="00CF0E39"/>
    <w:rsid w:val="00CF14ED"/>
    <w:rsid w:val="00CF1FB2"/>
    <w:rsid w:val="00CF3011"/>
    <w:rsid w:val="00CF3100"/>
    <w:rsid w:val="00CF347B"/>
    <w:rsid w:val="00CF3DE0"/>
    <w:rsid w:val="00CF4888"/>
    <w:rsid w:val="00CF6588"/>
    <w:rsid w:val="00CF6E44"/>
    <w:rsid w:val="00CF74FB"/>
    <w:rsid w:val="00CF790D"/>
    <w:rsid w:val="00CF7CA8"/>
    <w:rsid w:val="00CF7D6A"/>
    <w:rsid w:val="00D0210F"/>
    <w:rsid w:val="00D0224C"/>
    <w:rsid w:val="00D02B9D"/>
    <w:rsid w:val="00D02D41"/>
    <w:rsid w:val="00D02F8D"/>
    <w:rsid w:val="00D035A7"/>
    <w:rsid w:val="00D03A47"/>
    <w:rsid w:val="00D03D4A"/>
    <w:rsid w:val="00D0430C"/>
    <w:rsid w:val="00D057FC"/>
    <w:rsid w:val="00D05E68"/>
    <w:rsid w:val="00D06324"/>
    <w:rsid w:val="00D067B7"/>
    <w:rsid w:val="00D078EA"/>
    <w:rsid w:val="00D109C7"/>
    <w:rsid w:val="00D13547"/>
    <w:rsid w:val="00D15124"/>
    <w:rsid w:val="00D152A3"/>
    <w:rsid w:val="00D15774"/>
    <w:rsid w:val="00D15D04"/>
    <w:rsid w:val="00D15D5A"/>
    <w:rsid w:val="00D15D64"/>
    <w:rsid w:val="00D15F82"/>
    <w:rsid w:val="00D16130"/>
    <w:rsid w:val="00D1651F"/>
    <w:rsid w:val="00D17318"/>
    <w:rsid w:val="00D178BF"/>
    <w:rsid w:val="00D179A3"/>
    <w:rsid w:val="00D209BB"/>
    <w:rsid w:val="00D20B61"/>
    <w:rsid w:val="00D2132B"/>
    <w:rsid w:val="00D21A9B"/>
    <w:rsid w:val="00D222DD"/>
    <w:rsid w:val="00D23B67"/>
    <w:rsid w:val="00D24BE8"/>
    <w:rsid w:val="00D259C5"/>
    <w:rsid w:val="00D25ADD"/>
    <w:rsid w:val="00D2603F"/>
    <w:rsid w:val="00D266EB"/>
    <w:rsid w:val="00D271E7"/>
    <w:rsid w:val="00D274F4"/>
    <w:rsid w:val="00D2762D"/>
    <w:rsid w:val="00D2779E"/>
    <w:rsid w:val="00D27E7F"/>
    <w:rsid w:val="00D30AB4"/>
    <w:rsid w:val="00D30EC2"/>
    <w:rsid w:val="00D30F5B"/>
    <w:rsid w:val="00D33530"/>
    <w:rsid w:val="00D34639"/>
    <w:rsid w:val="00D34C10"/>
    <w:rsid w:val="00D36CA2"/>
    <w:rsid w:val="00D37841"/>
    <w:rsid w:val="00D409FD"/>
    <w:rsid w:val="00D40F97"/>
    <w:rsid w:val="00D41BC5"/>
    <w:rsid w:val="00D41E50"/>
    <w:rsid w:val="00D426B8"/>
    <w:rsid w:val="00D42ADD"/>
    <w:rsid w:val="00D44932"/>
    <w:rsid w:val="00D44EBF"/>
    <w:rsid w:val="00D4516E"/>
    <w:rsid w:val="00D451EF"/>
    <w:rsid w:val="00D4667E"/>
    <w:rsid w:val="00D46B5B"/>
    <w:rsid w:val="00D4736B"/>
    <w:rsid w:val="00D4791E"/>
    <w:rsid w:val="00D50202"/>
    <w:rsid w:val="00D507C4"/>
    <w:rsid w:val="00D51222"/>
    <w:rsid w:val="00D51270"/>
    <w:rsid w:val="00D52B09"/>
    <w:rsid w:val="00D5303A"/>
    <w:rsid w:val="00D530C1"/>
    <w:rsid w:val="00D5420B"/>
    <w:rsid w:val="00D54255"/>
    <w:rsid w:val="00D542B7"/>
    <w:rsid w:val="00D5596D"/>
    <w:rsid w:val="00D5655C"/>
    <w:rsid w:val="00D57111"/>
    <w:rsid w:val="00D5714B"/>
    <w:rsid w:val="00D575BF"/>
    <w:rsid w:val="00D57985"/>
    <w:rsid w:val="00D57EC9"/>
    <w:rsid w:val="00D57F28"/>
    <w:rsid w:val="00D57F44"/>
    <w:rsid w:val="00D600AE"/>
    <w:rsid w:val="00D61381"/>
    <w:rsid w:val="00D61813"/>
    <w:rsid w:val="00D61D3B"/>
    <w:rsid w:val="00D62209"/>
    <w:rsid w:val="00D62BDB"/>
    <w:rsid w:val="00D62E41"/>
    <w:rsid w:val="00D63888"/>
    <w:rsid w:val="00D656D1"/>
    <w:rsid w:val="00D65CA4"/>
    <w:rsid w:val="00D660C1"/>
    <w:rsid w:val="00D663B4"/>
    <w:rsid w:val="00D665F9"/>
    <w:rsid w:val="00D66C0F"/>
    <w:rsid w:val="00D67003"/>
    <w:rsid w:val="00D678DC"/>
    <w:rsid w:val="00D7133C"/>
    <w:rsid w:val="00D714A8"/>
    <w:rsid w:val="00D71F2E"/>
    <w:rsid w:val="00D723B4"/>
    <w:rsid w:val="00D739E3"/>
    <w:rsid w:val="00D74401"/>
    <w:rsid w:val="00D74B7B"/>
    <w:rsid w:val="00D753FB"/>
    <w:rsid w:val="00D75EA6"/>
    <w:rsid w:val="00D760C8"/>
    <w:rsid w:val="00D767BC"/>
    <w:rsid w:val="00D76A22"/>
    <w:rsid w:val="00D76EFD"/>
    <w:rsid w:val="00D77091"/>
    <w:rsid w:val="00D778D4"/>
    <w:rsid w:val="00D77BC2"/>
    <w:rsid w:val="00D803B8"/>
    <w:rsid w:val="00D81D9E"/>
    <w:rsid w:val="00D81EA6"/>
    <w:rsid w:val="00D827B7"/>
    <w:rsid w:val="00D83101"/>
    <w:rsid w:val="00D83319"/>
    <w:rsid w:val="00D83817"/>
    <w:rsid w:val="00D84057"/>
    <w:rsid w:val="00D8462B"/>
    <w:rsid w:val="00D85532"/>
    <w:rsid w:val="00D86D24"/>
    <w:rsid w:val="00D86EB4"/>
    <w:rsid w:val="00D87817"/>
    <w:rsid w:val="00D87CC0"/>
    <w:rsid w:val="00D90003"/>
    <w:rsid w:val="00D902D0"/>
    <w:rsid w:val="00D91704"/>
    <w:rsid w:val="00D92072"/>
    <w:rsid w:val="00D92E64"/>
    <w:rsid w:val="00D932A0"/>
    <w:rsid w:val="00D9345C"/>
    <w:rsid w:val="00D94553"/>
    <w:rsid w:val="00D9522C"/>
    <w:rsid w:val="00D95965"/>
    <w:rsid w:val="00D95A0E"/>
    <w:rsid w:val="00D95E7D"/>
    <w:rsid w:val="00D963A1"/>
    <w:rsid w:val="00D9666E"/>
    <w:rsid w:val="00D96997"/>
    <w:rsid w:val="00D96F36"/>
    <w:rsid w:val="00DA0C1E"/>
    <w:rsid w:val="00DA1D25"/>
    <w:rsid w:val="00DA338E"/>
    <w:rsid w:val="00DA36A6"/>
    <w:rsid w:val="00DA3818"/>
    <w:rsid w:val="00DA4153"/>
    <w:rsid w:val="00DA465D"/>
    <w:rsid w:val="00DA4B96"/>
    <w:rsid w:val="00DA537D"/>
    <w:rsid w:val="00DA5F7E"/>
    <w:rsid w:val="00DA7A1B"/>
    <w:rsid w:val="00DA7AE6"/>
    <w:rsid w:val="00DA7B3C"/>
    <w:rsid w:val="00DB0C48"/>
    <w:rsid w:val="00DB1325"/>
    <w:rsid w:val="00DB14B8"/>
    <w:rsid w:val="00DB18C0"/>
    <w:rsid w:val="00DB34F5"/>
    <w:rsid w:val="00DB431B"/>
    <w:rsid w:val="00DB5EA8"/>
    <w:rsid w:val="00DB64C4"/>
    <w:rsid w:val="00DB74F7"/>
    <w:rsid w:val="00DC003E"/>
    <w:rsid w:val="00DC00C3"/>
    <w:rsid w:val="00DC0A5D"/>
    <w:rsid w:val="00DC16E2"/>
    <w:rsid w:val="00DC1D3A"/>
    <w:rsid w:val="00DC240C"/>
    <w:rsid w:val="00DC2571"/>
    <w:rsid w:val="00DC29D3"/>
    <w:rsid w:val="00DC330B"/>
    <w:rsid w:val="00DC34C0"/>
    <w:rsid w:val="00DC373D"/>
    <w:rsid w:val="00DC45A4"/>
    <w:rsid w:val="00DC4885"/>
    <w:rsid w:val="00DC522C"/>
    <w:rsid w:val="00DC5266"/>
    <w:rsid w:val="00DC528C"/>
    <w:rsid w:val="00DC623F"/>
    <w:rsid w:val="00DC654D"/>
    <w:rsid w:val="00DC6A9D"/>
    <w:rsid w:val="00DC7973"/>
    <w:rsid w:val="00DC7B79"/>
    <w:rsid w:val="00DD0ACD"/>
    <w:rsid w:val="00DD1007"/>
    <w:rsid w:val="00DD1260"/>
    <w:rsid w:val="00DD1408"/>
    <w:rsid w:val="00DD29D6"/>
    <w:rsid w:val="00DD3F31"/>
    <w:rsid w:val="00DD428E"/>
    <w:rsid w:val="00DD497E"/>
    <w:rsid w:val="00DD6FE1"/>
    <w:rsid w:val="00DE074D"/>
    <w:rsid w:val="00DE08A9"/>
    <w:rsid w:val="00DE1752"/>
    <w:rsid w:val="00DE2044"/>
    <w:rsid w:val="00DE2C73"/>
    <w:rsid w:val="00DE3D50"/>
    <w:rsid w:val="00DE3E34"/>
    <w:rsid w:val="00DE47BA"/>
    <w:rsid w:val="00DE4EAC"/>
    <w:rsid w:val="00DE5500"/>
    <w:rsid w:val="00DE5565"/>
    <w:rsid w:val="00DE5BA2"/>
    <w:rsid w:val="00DE63FF"/>
    <w:rsid w:val="00DE6A29"/>
    <w:rsid w:val="00DE7C94"/>
    <w:rsid w:val="00DE7EFF"/>
    <w:rsid w:val="00DF0DD9"/>
    <w:rsid w:val="00DF1CAB"/>
    <w:rsid w:val="00DF2FA5"/>
    <w:rsid w:val="00DF42DA"/>
    <w:rsid w:val="00DF4CA8"/>
    <w:rsid w:val="00DF4CF6"/>
    <w:rsid w:val="00DF522F"/>
    <w:rsid w:val="00DF6C27"/>
    <w:rsid w:val="00E00071"/>
    <w:rsid w:val="00E00B01"/>
    <w:rsid w:val="00E00B35"/>
    <w:rsid w:val="00E014F5"/>
    <w:rsid w:val="00E016E5"/>
    <w:rsid w:val="00E023D0"/>
    <w:rsid w:val="00E024FF"/>
    <w:rsid w:val="00E02EF6"/>
    <w:rsid w:val="00E03D7C"/>
    <w:rsid w:val="00E03FBA"/>
    <w:rsid w:val="00E04036"/>
    <w:rsid w:val="00E040D6"/>
    <w:rsid w:val="00E04596"/>
    <w:rsid w:val="00E04649"/>
    <w:rsid w:val="00E0510E"/>
    <w:rsid w:val="00E05303"/>
    <w:rsid w:val="00E067EC"/>
    <w:rsid w:val="00E06842"/>
    <w:rsid w:val="00E06D08"/>
    <w:rsid w:val="00E07539"/>
    <w:rsid w:val="00E07865"/>
    <w:rsid w:val="00E079AF"/>
    <w:rsid w:val="00E079D0"/>
    <w:rsid w:val="00E07FD1"/>
    <w:rsid w:val="00E1018D"/>
    <w:rsid w:val="00E10432"/>
    <w:rsid w:val="00E10D9B"/>
    <w:rsid w:val="00E10E4A"/>
    <w:rsid w:val="00E1126B"/>
    <w:rsid w:val="00E11339"/>
    <w:rsid w:val="00E1136F"/>
    <w:rsid w:val="00E11787"/>
    <w:rsid w:val="00E11F1D"/>
    <w:rsid w:val="00E13FB1"/>
    <w:rsid w:val="00E14B77"/>
    <w:rsid w:val="00E14D31"/>
    <w:rsid w:val="00E17CE5"/>
    <w:rsid w:val="00E20C59"/>
    <w:rsid w:val="00E20F44"/>
    <w:rsid w:val="00E211AD"/>
    <w:rsid w:val="00E21DB7"/>
    <w:rsid w:val="00E21FE6"/>
    <w:rsid w:val="00E2214E"/>
    <w:rsid w:val="00E22811"/>
    <w:rsid w:val="00E229E0"/>
    <w:rsid w:val="00E2336E"/>
    <w:rsid w:val="00E237EE"/>
    <w:rsid w:val="00E23E79"/>
    <w:rsid w:val="00E2461D"/>
    <w:rsid w:val="00E24D3C"/>
    <w:rsid w:val="00E250C8"/>
    <w:rsid w:val="00E2542A"/>
    <w:rsid w:val="00E25B65"/>
    <w:rsid w:val="00E2621D"/>
    <w:rsid w:val="00E27251"/>
    <w:rsid w:val="00E27B86"/>
    <w:rsid w:val="00E307F1"/>
    <w:rsid w:val="00E30A8B"/>
    <w:rsid w:val="00E31920"/>
    <w:rsid w:val="00E31C49"/>
    <w:rsid w:val="00E31D43"/>
    <w:rsid w:val="00E31E9A"/>
    <w:rsid w:val="00E3226E"/>
    <w:rsid w:val="00E327DC"/>
    <w:rsid w:val="00E3282A"/>
    <w:rsid w:val="00E336EB"/>
    <w:rsid w:val="00E3404F"/>
    <w:rsid w:val="00E34232"/>
    <w:rsid w:val="00E3425A"/>
    <w:rsid w:val="00E356AA"/>
    <w:rsid w:val="00E35CC1"/>
    <w:rsid w:val="00E35D30"/>
    <w:rsid w:val="00E361A2"/>
    <w:rsid w:val="00E36FD3"/>
    <w:rsid w:val="00E37C2A"/>
    <w:rsid w:val="00E405A4"/>
    <w:rsid w:val="00E40634"/>
    <w:rsid w:val="00E4139E"/>
    <w:rsid w:val="00E41D52"/>
    <w:rsid w:val="00E41D75"/>
    <w:rsid w:val="00E41DDB"/>
    <w:rsid w:val="00E422B6"/>
    <w:rsid w:val="00E42671"/>
    <w:rsid w:val="00E42A47"/>
    <w:rsid w:val="00E43386"/>
    <w:rsid w:val="00E43C12"/>
    <w:rsid w:val="00E45289"/>
    <w:rsid w:val="00E457A8"/>
    <w:rsid w:val="00E45BD1"/>
    <w:rsid w:val="00E462A4"/>
    <w:rsid w:val="00E46547"/>
    <w:rsid w:val="00E46783"/>
    <w:rsid w:val="00E4693A"/>
    <w:rsid w:val="00E4757A"/>
    <w:rsid w:val="00E47B79"/>
    <w:rsid w:val="00E47BB5"/>
    <w:rsid w:val="00E47F13"/>
    <w:rsid w:val="00E510F1"/>
    <w:rsid w:val="00E51351"/>
    <w:rsid w:val="00E51ADA"/>
    <w:rsid w:val="00E51CDD"/>
    <w:rsid w:val="00E5200E"/>
    <w:rsid w:val="00E5228E"/>
    <w:rsid w:val="00E52D9D"/>
    <w:rsid w:val="00E530E4"/>
    <w:rsid w:val="00E533A0"/>
    <w:rsid w:val="00E53587"/>
    <w:rsid w:val="00E536C1"/>
    <w:rsid w:val="00E5385A"/>
    <w:rsid w:val="00E53A34"/>
    <w:rsid w:val="00E53B40"/>
    <w:rsid w:val="00E53CC1"/>
    <w:rsid w:val="00E54B36"/>
    <w:rsid w:val="00E556AC"/>
    <w:rsid w:val="00E55B22"/>
    <w:rsid w:val="00E565E0"/>
    <w:rsid w:val="00E56B51"/>
    <w:rsid w:val="00E56F59"/>
    <w:rsid w:val="00E57054"/>
    <w:rsid w:val="00E57561"/>
    <w:rsid w:val="00E57FE1"/>
    <w:rsid w:val="00E60836"/>
    <w:rsid w:val="00E60AE2"/>
    <w:rsid w:val="00E616A1"/>
    <w:rsid w:val="00E6224A"/>
    <w:rsid w:val="00E62A2F"/>
    <w:rsid w:val="00E62A6E"/>
    <w:rsid w:val="00E62F81"/>
    <w:rsid w:val="00E63729"/>
    <w:rsid w:val="00E63EBC"/>
    <w:rsid w:val="00E63ECA"/>
    <w:rsid w:val="00E63F21"/>
    <w:rsid w:val="00E64070"/>
    <w:rsid w:val="00E6576C"/>
    <w:rsid w:val="00E66962"/>
    <w:rsid w:val="00E67417"/>
    <w:rsid w:val="00E70355"/>
    <w:rsid w:val="00E70683"/>
    <w:rsid w:val="00E71089"/>
    <w:rsid w:val="00E71187"/>
    <w:rsid w:val="00E71569"/>
    <w:rsid w:val="00E729EB"/>
    <w:rsid w:val="00E72BAF"/>
    <w:rsid w:val="00E72FE9"/>
    <w:rsid w:val="00E7341B"/>
    <w:rsid w:val="00E73ADE"/>
    <w:rsid w:val="00E744F8"/>
    <w:rsid w:val="00E7497F"/>
    <w:rsid w:val="00E75482"/>
    <w:rsid w:val="00E767C8"/>
    <w:rsid w:val="00E768C8"/>
    <w:rsid w:val="00E77601"/>
    <w:rsid w:val="00E80667"/>
    <w:rsid w:val="00E80BE0"/>
    <w:rsid w:val="00E80D4B"/>
    <w:rsid w:val="00E820E7"/>
    <w:rsid w:val="00E82416"/>
    <w:rsid w:val="00E829E0"/>
    <w:rsid w:val="00E82CB3"/>
    <w:rsid w:val="00E82F96"/>
    <w:rsid w:val="00E83BA5"/>
    <w:rsid w:val="00E83CA5"/>
    <w:rsid w:val="00E84013"/>
    <w:rsid w:val="00E84AAD"/>
    <w:rsid w:val="00E84EAB"/>
    <w:rsid w:val="00E8601D"/>
    <w:rsid w:val="00E86DB0"/>
    <w:rsid w:val="00E87A1B"/>
    <w:rsid w:val="00E87AB2"/>
    <w:rsid w:val="00E87DC7"/>
    <w:rsid w:val="00E87F19"/>
    <w:rsid w:val="00E9168C"/>
    <w:rsid w:val="00E9264F"/>
    <w:rsid w:val="00E92661"/>
    <w:rsid w:val="00E931B1"/>
    <w:rsid w:val="00E935C5"/>
    <w:rsid w:val="00E93C59"/>
    <w:rsid w:val="00E942D5"/>
    <w:rsid w:val="00E94688"/>
    <w:rsid w:val="00E95606"/>
    <w:rsid w:val="00E95EB8"/>
    <w:rsid w:val="00E95FF7"/>
    <w:rsid w:val="00E96098"/>
    <w:rsid w:val="00E960AB"/>
    <w:rsid w:val="00E965CA"/>
    <w:rsid w:val="00E968BA"/>
    <w:rsid w:val="00E96A66"/>
    <w:rsid w:val="00E96B32"/>
    <w:rsid w:val="00E96C80"/>
    <w:rsid w:val="00EA02AB"/>
    <w:rsid w:val="00EA05B1"/>
    <w:rsid w:val="00EA0662"/>
    <w:rsid w:val="00EA0D81"/>
    <w:rsid w:val="00EA12D0"/>
    <w:rsid w:val="00EA1999"/>
    <w:rsid w:val="00EA1D62"/>
    <w:rsid w:val="00EA2029"/>
    <w:rsid w:val="00EA33F9"/>
    <w:rsid w:val="00EA4619"/>
    <w:rsid w:val="00EA51F0"/>
    <w:rsid w:val="00EA568E"/>
    <w:rsid w:val="00EA5766"/>
    <w:rsid w:val="00EA5F0C"/>
    <w:rsid w:val="00EA620C"/>
    <w:rsid w:val="00EA758E"/>
    <w:rsid w:val="00EA7C66"/>
    <w:rsid w:val="00EA7E71"/>
    <w:rsid w:val="00EB0044"/>
    <w:rsid w:val="00EB0922"/>
    <w:rsid w:val="00EB0E04"/>
    <w:rsid w:val="00EB1539"/>
    <w:rsid w:val="00EB1C2C"/>
    <w:rsid w:val="00EB1C42"/>
    <w:rsid w:val="00EB2157"/>
    <w:rsid w:val="00EB2194"/>
    <w:rsid w:val="00EB3C37"/>
    <w:rsid w:val="00EB413D"/>
    <w:rsid w:val="00EB47B5"/>
    <w:rsid w:val="00EB4C8F"/>
    <w:rsid w:val="00EB5EAD"/>
    <w:rsid w:val="00EB6B75"/>
    <w:rsid w:val="00EC0674"/>
    <w:rsid w:val="00EC0822"/>
    <w:rsid w:val="00EC116A"/>
    <w:rsid w:val="00EC16DE"/>
    <w:rsid w:val="00EC1A46"/>
    <w:rsid w:val="00EC324E"/>
    <w:rsid w:val="00EC3747"/>
    <w:rsid w:val="00EC509E"/>
    <w:rsid w:val="00EC5547"/>
    <w:rsid w:val="00EC571E"/>
    <w:rsid w:val="00EC5F6B"/>
    <w:rsid w:val="00EC606D"/>
    <w:rsid w:val="00EC701D"/>
    <w:rsid w:val="00EC7C60"/>
    <w:rsid w:val="00ED1F81"/>
    <w:rsid w:val="00ED2C26"/>
    <w:rsid w:val="00ED320D"/>
    <w:rsid w:val="00ED3A71"/>
    <w:rsid w:val="00ED3D3D"/>
    <w:rsid w:val="00ED3E2D"/>
    <w:rsid w:val="00ED418C"/>
    <w:rsid w:val="00ED43DD"/>
    <w:rsid w:val="00ED45E5"/>
    <w:rsid w:val="00ED4A46"/>
    <w:rsid w:val="00ED4B50"/>
    <w:rsid w:val="00ED4E02"/>
    <w:rsid w:val="00ED52B8"/>
    <w:rsid w:val="00ED58FC"/>
    <w:rsid w:val="00ED5991"/>
    <w:rsid w:val="00ED5EE2"/>
    <w:rsid w:val="00ED75C4"/>
    <w:rsid w:val="00ED77EC"/>
    <w:rsid w:val="00ED7B13"/>
    <w:rsid w:val="00ED7C1D"/>
    <w:rsid w:val="00EE1152"/>
    <w:rsid w:val="00EE162F"/>
    <w:rsid w:val="00EE1AFE"/>
    <w:rsid w:val="00EE1B7A"/>
    <w:rsid w:val="00EE1D85"/>
    <w:rsid w:val="00EE1F36"/>
    <w:rsid w:val="00EE2193"/>
    <w:rsid w:val="00EE24E6"/>
    <w:rsid w:val="00EE27D2"/>
    <w:rsid w:val="00EE3946"/>
    <w:rsid w:val="00EE3E2E"/>
    <w:rsid w:val="00EE5AD0"/>
    <w:rsid w:val="00EE6262"/>
    <w:rsid w:val="00EE62E8"/>
    <w:rsid w:val="00EE6342"/>
    <w:rsid w:val="00EE6C16"/>
    <w:rsid w:val="00EE7CE5"/>
    <w:rsid w:val="00EF0110"/>
    <w:rsid w:val="00EF1136"/>
    <w:rsid w:val="00EF14C4"/>
    <w:rsid w:val="00EF1A5E"/>
    <w:rsid w:val="00EF255E"/>
    <w:rsid w:val="00EF2C29"/>
    <w:rsid w:val="00EF2D2C"/>
    <w:rsid w:val="00EF3DF3"/>
    <w:rsid w:val="00EF4072"/>
    <w:rsid w:val="00EF4216"/>
    <w:rsid w:val="00EF4AE5"/>
    <w:rsid w:val="00EF52BF"/>
    <w:rsid w:val="00EF56E3"/>
    <w:rsid w:val="00EF582A"/>
    <w:rsid w:val="00EF58EE"/>
    <w:rsid w:val="00EF5A2D"/>
    <w:rsid w:val="00EF5BE1"/>
    <w:rsid w:val="00EF5DEE"/>
    <w:rsid w:val="00EF67CA"/>
    <w:rsid w:val="00EF6850"/>
    <w:rsid w:val="00EF69EF"/>
    <w:rsid w:val="00EF6D71"/>
    <w:rsid w:val="00EF6F9C"/>
    <w:rsid w:val="00EF70E6"/>
    <w:rsid w:val="00EF770E"/>
    <w:rsid w:val="00EF7BE8"/>
    <w:rsid w:val="00EF7C62"/>
    <w:rsid w:val="00EF7EAC"/>
    <w:rsid w:val="00F001E6"/>
    <w:rsid w:val="00F0060B"/>
    <w:rsid w:val="00F00B32"/>
    <w:rsid w:val="00F01937"/>
    <w:rsid w:val="00F01EEC"/>
    <w:rsid w:val="00F01FDD"/>
    <w:rsid w:val="00F0250F"/>
    <w:rsid w:val="00F03721"/>
    <w:rsid w:val="00F0434A"/>
    <w:rsid w:val="00F047CD"/>
    <w:rsid w:val="00F04DDA"/>
    <w:rsid w:val="00F04E98"/>
    <w:rsid w:val="00F053E4"/>
    <w:rsid w:val="00F05EC0"/>
    <w:rsid w:val="00F067AE"/>
    <w:rsid w:val="00F06DF2"/>
    <w:rsid w:val="00F06F0D"/>
    <w:rsid w:val="00F06FCF"/>
    <w:rsid w:val="00F07455"/>
    <w:rsid w:val="00F07E3E"/>
    <w:rsid w:val="00F11500"/>
    <w:rsid w:val="00F1168C"/>
    <w:rsid w:val="00F12460"/>
    <w:rsid w:val="00F12779"/>
    <w:rsid w:val="00F1309B"/>
    <w:rsid w:val="00F1361C"/>
    <w:rsid w:val="00F1418D"/>
    <w:rsid w:val="00F1440B"/>
    <w:rsid w:val="00F146F0"/>
    <w:rsid w:val="00F1474D"/>
    <w:rsid w:val="00F16261"/>
    <w:rsid w:val="00F1696B"/>
    <w:rsid w:val="00F17DAF"/>
    <w:rsid w:val="00F200AB"/>
    <w:rsid w:val="00F2117F"/>
    <w:rsid w:val="00F2157B"/>
    <w:rsid w:val="00F215A6"/>
    <w:rsid w:val="00F22750"/>
    <w:rsid w:val="00F23EA3"/>
    <w:rsid w:val="00F24F03"/>
    <w:rsid w:val="00F27FBD"/>
    <w:rsid w:val="00F30E3C"/>
    <w:rsid w:val="00F30EB1"/>
    <w:rsid w:val="00F30F79"/>
    <w:rsid w:val="00F32210"/>
    <w:rsid w:val="00F32278"/>
    <w:rsid w:val="00F342DA"/>
    <w:rsid w:val="00F356FB"/>
    <w:rsid w:val="00F357AB"/>
    <w:rsid w:val="00F35E27"/>
    <w:rsid w:val="00F35EB9"/>
    <w:rsid w:val="00F36B2B"/>
    <w:rsid w:val="00F36BDB"/>
    <w:rsid w:val="00F378B3"/>
    <w:rsid w:val="00F37A1E"/>
    <w:rsid w:val="00F42790"/>
    <w:rsid w:val="00F427EA"/>
    <w:rsid w:val="00F4389E"/>
    <w:rsid w:val="00F443FA"/>
    <w:rsid w:val="00F446B5"/>
    <w:rsid w:val="00F44951"/>
    <w:rsid w:val="00F451D3"/>
    <w:rsid w:val="00F452E4"/>
    <w:rsid w:val="00F45525"/>
    <w:rsid w:val="00F46A89"/>
    <w:rsid w:val="00F46B64"/>
    <w:rsid w:val="00F46D88"/>
    <w:rsid w:val="00F475FE"/>
    <w:rsid w:val="00F47644"/>
    <w:rsid w:val="00F47FC1"/>
    <w:rsid w:val="00F50995"/>
    <w:rsid w:val="00F510C9"/>
    <w:rsid w:val="00F51787"/>
    <w:rsid w:val="00F517A3"/>
    <w:rsid w:val="00F519F2"/>
    <w:rsid w:val="00F51EFE"/>
    <w:rsid w:val="00F52102"/>
    <w:rsid w:val="00F52A06"/>
    <w:rsid w:val="00F533B1"/>
    <w:rsid w:val="00F53508"/>
    <w:rsid w:val="00F54A4F"/>
    <w:rsid w:val="00F55EE1"/>
    <w:rsid w:val="00F5613E"/>
    <w:rsid w:val="00F56536"/>
    <w:rsid w:val="00F56D30"/>
    <w:rsid w:val="00F572B6"/>
    <w:rsid w:val="00F57414"/>
    <w:rsid w:val="00F577FA"/>
    <w:rsid w:val="00F60315"/>
    <w:rsid w:val="00F608C3"/>
    <w:rsid w:val="00F608D3"/>
    <w:rsid w:val="00F6136D"/>
    <w:rsid w:val="00F61414"/>
    <w:rsid w:val="00F6303D"/>
    <w:rsid w:val="00F642E4"/>
    <w:rsid w:val="00F64C32"/>
    <w:rsid w:val="00F66E52"/>
    <w:rsid w:val="00F66EA8"/>
    <w:rsid w:val="00F67433"/>
    <w:rsid w:val="00F70342"/>
    <w:rsid w:val="00F70957"/>
    <w:rsid w:val="00F71290"/>
    <w:rsid w:val="00F715E8"/>
    <w:rsid w:val="00F718FB"/>
    <w:rsid w:val="00F7198D"/>
    <w:rsid w:val="00F71B27"/>
    <w:rsid w:val="00F729F4"/>
    <w:rsid w:val="00F739D9"/>
    <w:rsid w:val="00F73EE0"/>
    <w:rsid w:val="00F74BE3"/>
    <w:rsid w:val="00F74E2E"/>
    <w:rsid w:val="00F74E3F"/>
    <w:rsid w:val="00F7512A"/>
    <w:rsid w:val="00F761F7"/>
    <w:rsid w:val="00F762DA"/>
    <w:rsid w:val="00F763D4"/>
    <w:rsid w:val="00F76606"/>
    <w:rsid w:val="00F767F3"/>
    <w:rsid w:val="00F76D20"/>
    <w:rsid w:val="00F76D7F"/>
    <w:rsid w:val="00F77536"/>
    <w:rsid w:val="00F77B11"/>
    <w:rsid w:val="00F8077D"/>
    <w:rsid w:val="00F80A35"/>
    <w:rsid w:val="00F8119C"/>
    <w:rsid w:val="00F81DFE"/>
    <w:rsid w:val="00F82375"/>
    <w:rsid w:val="00F823B8"/>
    <w:rsid w:val="00F83E82"/>
    <w:rsid w:val="00F84E79"/>
    <w:rsid w:val="00F85E8A"/>
    <w:rsid w:val="00F865F0"/>
    <w:rsid w:val="00F86A0C"/>
    <w:rsid w:val="00F901B9"/>
    <w:rsid w:val="00F91230"/>
    <w:rsid w:val="00F912D1"/>
    <w:rsid w:val="00F925C9"/>
    <w:rsid w:val="00F92632"/>
    <w:rsid w:val="00F926CF"/>
    <w:rsid w:val="00F949EE"/>
    <w:rsid w:val="00F9506C"/>
    <w:rsid w:val="00F95563"/>
    <w:rsid w:val="00F95658"/>
    <w:rsid w:val="00F95CE3"/>
    <w:rsid w:val="00F95F9E"/>
    <w:rsid w:val="00F9640E"/>
    <w:rsid w:val="00F96FCA"/>
    <w:rsid w:val="00FA0A98"/>
    <w:rsid w:val="00FA0AA2"/>
    <w:rsid w:val="00FA119E"/>
    <w:rsid w:val="00FA1F9C"/>
    <w:rsid w:val="00FA25C9"/>
    <w:rsid w:val="00FA27E6"/>
    <w:rsid w:val="00FA379B"/>
    <w:rsid w:val="00FA4343"/>
    <w:rsid w:val="00FA5068"/>
    <w:rsid w:val="00FA61CF"/>
    <w:rsid w:val="00FA6884"/>
    <w:rsid w:val="00FA6A6F"/>
    <w:rsid w:val="00FA714C"/>
    <w:rsid w:val="00FA7608"/>
    <w:rsid w:val="00FA76CE"/>
    <w:rsid w:val="00FB05BE"/>
    <w:rsid w:val="00FB08B6"/>
    <w:rsid w:val="00FB0939"/>
    <w:rsid w:val="00FB1775"/>
    <w:rsid w:val="00FB32B5"/>
    <w:rsid w:val="00FB3BED"/>
    <w:rsid w:val="00FB6400"/>
    <w:rsid w:val="00FB69E5"/>
    <w:rsid w:val="00FB6B4A"/>
    <w:rsid w:val="00FB6BE8"/>
    <w:rsid w:val="00FB7A62"/>
    <w:rsid w:val="00FC126E"/>
    <w:rsid w:val="00FC15FF"/>
    <w:rsid w:val="00FC1F47"/>
    <w:rsid w:val="00FC24D8"/>
    <w:rsid w:val="00FC25D9"/>
    <w:rsid w:val="00FC2A17"/>
    <w:rsid w:val="00FC3926"/>
    <w:rsid w:val="00FC4911"/>
    <w:rsid w:val="00FC4C97"/>
    <w:rsid w:val="00FC4FC1"/>
    <w:rsid w:val="00FC5578"/>
    <w:rsid w:val="00FC6475"/>
    <w:rsid w:val="00FC6BD7"/>
    <w:rsid w:val="00FC6EF4"/>
    <w:rsid w:val="00FC774C"/>
    <w:rsid w:val="00FC7B7F"/>
    <w:rsid w:val="00FD0370"/>
    <w:rsid w:val="00FD048C"/>
    <w:rsid w:val="00FD06DA"/>
    <w:rsid w:val="00FD0C14"/>
    <w:rsid w:val="00FD104F"/>
    <w:rsid w:val="00FD1667"/>
    <w:rsid w:val="00FD1A44"/>
    <w:rsid w:val="00FD2114"/>
    <w:rsid w:val="00FD22E8"/>
    <w:rsid w:val="00FD258F"/>
    <w:rsid w:val="00FD2A26"/>
    <w:rsid w:val="00FD2D28"/>
    <w:rsid w:val="00FD3156"/>
    <w:rsid w:val="00FD4A50"/>
    <w:rsid w:val="00FD5627"/>
    <w:rsid w:val="00FD5890"/>
    <w:rsid w:val="00FD5997"/>
    <w:rsid w:val="00FD633D"/>
    <w:rsid w:val="00FD6358"/>
    <w:rsid w:val="00FD6616"/>
    <w:rsid w:val="00FD68ED"/>
    <w:rsid w:val="00FD6AB4"/>
    <w:rsid w:val="00FD6B3C"/>
    <w:rsid w:val="00FD6C8C"/>
    <w:rsid w:val="00FD6D7D"/>
    <w:rsid w:val="00FD7F57"/>
    <w:rsid w:val="00FE0F2A"/>
    <w:rsid w:val="00FE12BC"/>
    <w:rsid w:val="00FE13DF"/>
    <w:rsid w:val="00FE1529"/>
    <w:rsid w:val="00FE19A1"/>
    <w:rsid w:val="00FE19B9"/>
    <w:rsid w:val="00FE22D8"/>
    <w:rsid w:val="00FE318B"/>
    <w:rsid w:val="00FE319A"/>
    <w:rsid w:val="00FE409D"/>
    <w:rsid w:val="00FE45DF"/>
    <w:rsid w:val="00FE4736"/>
    <w:rsid w:val="00FE5A92"/>
    <w:rsid w:val="00FE5D7F"/>
    <w:rsid w:val="00FE6332"/>
    <w:rsid w:val="00FE7061"/>
    <w:rsid w:val="00FE7763"/>
    <w:rsid w:val="00FE7A07"/>
    <w:rsid w:val="00FE7DCA"/>
    <w:rsid w:val="00FF04A5"/>
    <w:rsid w:val="00FF059D"/>
    <w:rsid w:val="00FF087A"/>
    <w:rsid w:val="00FF08BC"/>
    <w:rsid w:val="00FF13DA"/>
    <w:rsid w:val="00FF2B90"/>
    <w:rsid w:val="00FF2CB8"/>
    <w:rsid w:val="00FF2CF8"/>
    <w:rsid w:val="00FF2F57"/>
    <w:rsid w:val="00FF35E0"/>
    <w:rsid w:val="00FF3AFD"/>
    <w:rsid w:val="00FF3F28"/>
    <w:rsid w:val="00FF548B"/>
    <w:rsid w:val="00FF5964"/>
    <w:rsid w:val="00FF6318"/>
    <w:rsid w:val="00FF6A5B"/>
    <w:rsid w:val="00FF7B7B"/>
    <w:rsid w:val="00FF7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D9E0B7"/>
  <w15:docId w15:val="{1CE6CEDD-8801-40C3-908B-277EB767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qFormat/>
    <w:rsid w:val="00023FEA"/>
    <w:pPr>
      <w:keepNext/>
      <w:outlineLvl w:val="0"/>
    </w:pPr>
    <w:rPr>
      <w:rFonts w:ascii="Arial" w:hAnsi="Arial" w:cs="Arial"/>
      <w:b/>
      <w:bCs/>
      <w:caps/>
      <w:kern w:val="32"/>
      <w:sz w:val="32"/>
      <w:szCs w:val="32"/>
    </w:rPr>
  </w:style>
  <w:style w:type="paragraph" w:styleId="21">
    <w:name w:val="heading 2"/>
    <w:basedOn w:val="a2"/>
    <w:next w:val="a2"/>
    <w:link w:val="22"/>
    <w:qFormat/>
    <w:rsid w:val="00D0430C"/>
    <w:pPr>
      <w:keepNext/>
      <w:outlineLvl w:val="1"/>
    </w:pPr>
    <w:rPr>
      <w:rFonts w:ascii="Arial" w:hAnsi="Arial" w:cs="Arial"/>
      <w:b/>
      <w:bCs/>
      <w:iCs/>
      <w:caps/>
      <w:szCs w:val="28"/>
    </w:rPr>
  </w:style>
  <w:style w:type="paragraph" w:styleId="3">
    <w:name w:val="heading 3"/>
    <w:basedOn w:val="a2"/>
    <w:next w:val="a2"/>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023FEA"/>
    <w:p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4E0A29"/>
    <w:pPr>
      <w:widowControl w:val="0"/>
    </w:pPr>
    <w:rPr>
      <w:rFonts w:eastAsia="Times New Roman"/>
      <w:szCs w:val="24"/>
      <w:lang w:eastAsia="ru-RU"/>
    </w:rPr>
  </w:style>
  <w:style w:type="character" w:customStyle="1" w:styleId="S4">
    <w:name w:val="S_Обычный Знак"/>
    <w:link w:val="S0"/>
    <w:rsid w:val="004E0A29"/>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4E0A29"/>
    <w:pPr>
      <w:spacing w:before="120" w:after="120"/>
      <w:jc w:val="center"/>
    </w:pPr>
    <w:rPr>
      <w:rFonts w:ascii="Arial" w:hAnsi="Arial"/>
      <w:b/>
      <w:caps/>
      <w:sz w:val="20"/>
      <w:szCs w:val="20"/>
    </w:rPr>
  </w:style>
  <w:style w:type="paragraph" w:customStyle="1" w:styleId="S6">
    <w:name w:val="S_ВерхКолонтитулТекст"/>
    <w:basedOn w:val="S0"/>
    <w:next w:val="S0"/>
    <w:rsid w:val="004E0A29"/>
    <w:pPr>
      <w:spacing w:before="120"/>
      <w:jc w:val="right"/>
    </w:pPr>
    <w:rPr>
      <w:rFonts w:ascii="Arial" w:hAnsi="Arial"/>
      <w:b/>
      <w:caps/>
      <w:sz w:val="10"/>
      <w:szCs w:val="10"/>
    </w:rPr>
  </w:style>
  <w:style w:type="paragraph" w:customStyle="1" w:styleId="S7">
    <w:name w:val="S_ВидДокумента"/>
    <w:basedOn w:val="a6"/>
    <w:next w:val="S0"/>
    <w:link w:val="S8"/>
    <w:rsid w:val="004E0A29"/>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4E0A29"/>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4E0A29"/>
    <w:rPr>
      <w:color w:val="0000FF"/>
      <w:u w:val="single"/>
    </w:rPr>
  </w:style>
  <w:style w:type="paragraph" w:customStyle="1" w:styleId="Sa">
    <w:name w:val="S_Гриф"/>
    <w:basedOn w:val="S0"/>
    <w:rsid w:val="004E0A29"/>
    <w:pPr>
      <w:widowControl/>
      <w:spacing w:line="360" w:lineRule="auto"/>
      <w:ind w:left="5392"/>
      <w:jc w:val="left"/>
    </w:pPr>
    <w:rPr>
      <w:rFonts w:ascii="Arial" w:hAnsi="Arial"/>
      <w:b/>
      <w:sz w:val="20"/>
    </w:rPr>
  </w:style>
  <w:style w:type="paragraph" w:customStyle="1" w:styleId="S11">
    <w:name w:val="S_ЗаголовкиТаблицы1"/>
    <w:basedOn w:val="S0"/>
    <w:rsid w:val="004E0A29"/>
    <w:pPr>
      <w:keepNext/>
      <w:jc w:val="center"/>
    </w:pPr>
    <w:rPr>
      <w:rFonts w:ascii="Arial" w:hAnsi="Arial"/>
      <w:b/>
      <w:caps/>
      <w:sz w:val="16"/>
      <w:szCs w:val="16"/>
    </w:rPr>
  </w:style>
  <w:style w:type="paragraph" w:customStyle="1" w:styleId="S21">
    <w:name w:val="S_ЗаголовкиТаблицы2"/>
    <w:basedOn w:val="S0"/>
    <w:rsid w:val="004E0A29"/>
    <w:pPr>
      <w:jc w:val="center"/>
    </w:pPr>
    <w:rPr>
      <w:rFonts w:ascii="Arial" w:hAnsi="Arial"/>
      <w:b/>
      <w:sz w:val="14"/>
    </w:rPr>
  </w:style>
  <w:style w:type="paragraph" w:customStyle="1" w:styleId="S12">
    <w:name w:val="S_Заголовок1"/>
    <w:basedOn w:val="a2"/>
    <w:next w:val="S0"/>
    <w:rsid w:val="004E0A29"/>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4E0A29"/>
    <w:pPr>
      <w:keepNext/>
      <w:pageBreakBefore/>
      <w:widowControl/>
      <w:numPr>
        <w:numId w:val="12"/>
      </w:numPr>
      <w:outlineLvl w:val="1"/>
    </w:pPr>
    <w:rPr>
      <w:rFonts w:ascii="Arial" w:hAnsi="Arial"/>
      <w:b/>
      <w:caps/>
    </w:rPr>
  </w:style>
  <w:style w:type="paragraph" w:customStyle="1" w:styleId="S13">
    <w:name w:val="S_Заголовок1_СписокН"/>
    <w:basedOn w:val="S12"/>
    <w:next w:val="S0"/>
    <w:uiPriority w:val="99"/>
    <w:rsid w:val="0072037A"/>
  </w:style>
  <w:style w:type="paragraph" w:customStyle="1" w:styleId="S22">
    <w:name w:val="S_Заголовок2"/>
    <w:basedOn w:val="a2"/>
    <w:next w:val="S0"/>
    <w:rsid w:val="004E0A29"/>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4E0A29"/>
    <w:pPr>
      <w:keepNext/>
      <w:keepLines/>
      <w:numPr>
        <w:ilvl w:val="2"/>
        <w:numId w:val="12"/>
      </w:numPr>
      <w:tabs>
        <w:tab w:val="left" w:pos="720"/>
      </w:tabs>
      <w:jc w:val="left"/>
      <w:outlineLvl w:val="2"/>
    </w:pPr>
    <w:rPr>
      <w:rFonts w:ascii="Arial" w:hAnsi="Arial"/>
      <w:b/>
      <w:caps/>
      <w:szCs w:val="20"/>
    </w:rPr>
  </w:style>
  <w:style w:type="paragraph" w:customStyle="1" w:styleId="S23">
    <w:name w:val="S_Заголовок2_СписокН"/>
    <w:basedOn w:val="S22"/>
    <w:next w:val="S0"/>
    <w:link w:val="S24"/>
    <w:rsid w:val="004E0A29"/>
  </w:style>
  <w:style w:type="paragraph" w:customStyle="1" w:styleId="S30">
    <w:name w:val="S_Заголовок3_СписокН"/>
    <w:basedOn w:val="a2"/>
    <w:next w:val="S0"/>
    <w:uiPriority w:val="99"/>
    <w:rsid w:val="004E0A29"/>
    <w:pPr>
      <w:keepNext/>
    </w:pPr>
    <w:rPr>
      <w:rFonts w:ascii="Arial" w:eastAsia="Times New Roman" w:hAnsi="Arial"/>
      <w:b/>
      <w:i/>
      <w:caps/>
      <w:sz w:val="20"/>
      <w:szCs w:val="20"/>
      <w:lang w:eastAsia="ru-RU"/>
    </w:rPr>
  </w:style>
  <w:style w:type="paragraph" w:customStyle="1" w:styleId="Sb">
    <w:name w:val="S_МестоГод"/>
    <w:basedOn w:val="S0"/>
    <w:rsid w:val="004E0A29"/>
    <w:pPr>
      <w:spacing w:before="120"/>
      <w:jc w:val="center"/>
    </w:pPr>
    <w:rPr>
      <w:rFonts w:ascii="Arial" w:hAnsi="Arial"/>
      <w:b/>
      <w:caps/>
      <w:sz w:val="18"/>
      <w:szCs w:val="18"/>
    </w:rPr>
  </w:style>
  <w:style w:type="paragraph" w:customStyle="1" w:styleId="Sc">
    <w:name w:val="S_НазваниеРисунка"/>
    <w:basedOn w:val="a2"/>
    <w:next w:val="S0"/>
    <w:rsid w:val="004E0A29"/>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4E0A29"/>
    <w:pPr>
      <w:keepNext/>
      <w:jc w:val="right"/>
    </w:pPr>
    <w:rPr>
      <w:rFonts w:ascii="Arial" w:hAnsi="Arial"/>
      <w:b/>
      <w:sz w:val="20"/>
    </w:rPr>
  </w:style>
  <w:style w:type="paragraph" w:customStyle="1" w:styleId="Se">
    <w:name w:val="S_НаименованиеДокумента"/>
    <w:basedOn w:val="S0"/>
    <w:next w:val="S0"/>
    <w:rsid w:val="004E0A29"/>
    <w:pPr>
      <w:widowControl/>
      <w:ind w:right="641"/>
      <w:jc w:val="left"/>
    </w:pPr>
    <w:rPr>
      <w:rFonts w:ascii="Arial" w:hAnsi="Arial"/>
      <w:b/>
      <w:caps/>
    </w:rPr>
  </w:style>
  <w:style w:type="paragraph" w:customStyle="1" w:styleId="Sf">
    <w:name w:val="S_НижнКолонтЛев"/>
    <w:basedOn w:val="S0"/>
    <w:next w:val="S0"/>
    <w:rsid w:val="004E0A29"/>
    <w:pPr>
      <w:jc w:val="left"/>
    </w:pPr>
    <w:rPr>
      <w:rFonts w:ascii="Arial" w:hAnsi="Arial"/>
      <w:b/>
      <w:caps/>
      <w:sz w:val="10"/>
      <w:szCs w:val="10"/>
    </w:rPr>
  </w:style>
  <w:style w:type="paragraph" w:customStyle="1" w:styleId="Sf0">
    <w:name w:val="S_НижнКолонтПрав"/>
    <w:basedOn w:val="S0"/>
    <w:next w:val="S0"/>
    <w:rsid w:val="004E0A29"/>
    <w:pPr>
      <w:widowControl/>
      <w:ind w:hanging="181"/>
      <w:jc w:val="right"/>
    </w:pPr>
    <w:rPr>
      <w:rFonts w:ascii="Arial" w:hAnsi="Arial"/>
      <w:b/>
      <w:caps/>
      <w:sz w:val="12"/>
      <w:szCs w:val="12"/>
    </w:rPr>
  </w:style>
  <w:style w:type="paragraph" w:customStyle="1" w:styleId="Sf1">
    <w:name w:val="S_НомерДокумента"/>
    <w:basedOn w:val="S0"/>
    <w:next w:val="S0"/>
    <w:rsid w:val="004E0A29"/>
    <w:pPr>
      <w:spacing w:before="120" w:after="120"/>
      <w:jc w:val="center"/>
    </w:pPr>
    <w:rPr>
      <w:rFonts w:ascii="Arial" w:hAnsi="Arial"/>
      <w:b/>
      <w:caps/>
    </w:rPr>
  </w:style>
  <w:style w:type="paragraph" w:customStyle="1" w:styleId="S14">
    <w:name w:val="S_ТекстВТаблице1"/>
    <w:basedOn w:val="S0"/>
    <w:next w:val="S0"/>
    <w:rsid w:val="004E0A29"/>
    <w:pPr>
      <w:spacing w:before="120"/>
      <w:jc w:val="left"/>
    </w:pPr>
    <w:rPr>
      <w:szCs w:val="28"/>
    </w:rPr>
  </w:style>
  <w:style w:type="paragraph" w:customStyle="1" w:styleId="S1">
    <w:name w:val="S_НумСписВ Таблице1"/>
    <w:basedOn w:val="S14"/>
    <w:next w:val="S0"/>
    <w:rsid w:val="004E0A29"/>
    <w:pPr>
      <w:numPr>
        <w:numId w:val="13"/>
      </w:numPr>
    </w:pPr>
  </w:style>
  <w:style w:type="paragraph" w:customStyle="1" w:styleId="S25">
    <w:name w:val="S_ТекстВТаблице2"/>
    <w:basedOn w:val="S0"/>
    <w:next w:val="S0"/>
    <w:rsid w:val="004E0A29"/>
    <w:pPr>
      <w:spacing w:before="120"/>
      <w:jc w:val="left"/>
    </w:pPr>
    <w:rPr>
      <w:sz w:val="20"/>
    </w:rPr>
  </w:style>
  <w:style w:type="paragraph" w:customStyle="1" w:styleId="S2">
    <w:name w:val="S_НумСписВТаблице2"/>
    <w:basedOn w:val="S25"/>
    <w:next w:val="S0"/>
    <w:rsid w:val="004E0A29"/>
    <w:pPr>
      <w:numPr>
        <w:numId w:val="14"/>
      </w:numPr>
    </w:pPr>
  </w:style>
  <w:style w:type="paragraph" w:customStyle="1" w:styleId="S31">
    <w:name w:val="S_ТекстВТаблице3"/>
    <w:basedOn w:val="S0"/>
    <w:next w:val="S0"/>
    <w:rsid w:val="004E0A29"/>
    <w:pPr>
      <w:spacing w:before="120"/>
      <w:jc w:val="left"/>
    </w:pPr>
    <w:rPr>
      <w:sz w:val="16"/>
    </w:rPr>
  </w:style>
  <w:style w:type="paragraph" w:customStyle="1" w:styleId="S3">
    <w:name w:val="S_НумСписВТаблице3"/>
    <w:basedOn w:val="S31"/>
    <w:next w:val="S0"/>
    <w:rsid w:val="004E0A29"/>
    <w:pPr>
      <w:numPr>
        <w:numId w:val="15"/>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4E0A29"/>
    <w:pPr>
      <w:ind w:left="567"/>
    </w:pPr>
    <w:rPr>
      <w:i/>
      <w:u w:val="single"/>
    </w:rPr>
  </w:style>
  <w:style w:type="paragraph" w:customStyle="1" w:styleId="Sf4">
    <w:name w:val="S_ПримечаниеТекст"/>
    <w:basedOn w:val="S0"/>
    <w:next w:val="S0"/>
    <w:rsid w:val="004E0A29"/>
    <w:pPr>
      <w:spacing w:before="120"/>
      <w:ind w:left="567"/>
    </w:pPr>
    <w:rPr>
      <w:i/>
    </w:rPr>
  </w:style>
  <w:style w:type="paragraph" w:customStyle="1" w:styleId="Sf5">
    <w:name w:val="S_Рисунок"/>
    <w:basedOn w:val="S0"/>
    <w:rsid w:val="004E0A29"/>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4E0A29"/>
    <w:rPr>
      <w:rFonts w:ascii="Arial" w:hAnsi="Arial"/>
      <w:sz w:val="16"/>
    </w:rPr>
  </w:style>
  <w:style w:type="paragraph" w:customStyle="1" w:styleId="Sf7">
    <w:name w:val="S_Содержание"/>
    <w:basedOn w:val="S0"/>
    <w:next w:val="S0"/>
    <w:rsid w:val="004E0A29"/>
    <w:rPr>
      <w:rFonts w:ascii="Arial" w:hAnsi="Arial"/>
      <w:b/>
      <w:caps/>
      <w:sz w:val="32"/>
      <w:szCs w:val="32"/>
    </w:rPr>
  </w:style>
  <w:style w:type="paragraph" w:customStyle="1" w:styleId="S">
    <w:name w:val="S_СписокМ_Обычный"/>
    <w:basedOn w:val="a2"/>
    <w:next w:val="S0"/>
    <w:link w:val="Sf8"/>
    <w:rsid w:val="004E0A29"/>
    <w:pPr>
      <w:numPr>
        <w:numId w:val="16"/>
      </w:numPr>
      <w:tabs>
        <w:tab w:val="left" w:pos="720"/>
      </w:tabs>
      <w:spacing w:before="120"/>
    </w:pPr>
    <w:rPr>
      <w:rFonts w:eastAsia="Times New Roman"/>
      <w:szCs w:val="24"/>
      <w:lang w:eastAsia="ru-RU"/>
    </w:rPr>
  </w:style>
  <w:style w:type="character" w:customStyle="1" w:styleId="Sf8">
    <w:name w:val="S_СписокМ_Обычный Знак"/>
    <w:link w:val="S"/>
    <w:rsid w:val="004E0A29"/>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4E0A29"/>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4E0A29"/>
    <w:pPr>
      <w:ind w:left="431"/>
    </w:pPr>
    <w:rPr>
      <w:rFonts w:ascii="EuropeExt" w:hAnsi="EuropeExt" w:cs="Tahoma"/>
      <w:bCs/>
      <w:spacing w:val="18"/>
      <w:sz w:val="12"/>
      <w:szCs w:val="12"/>
    </w:rPr>
  </w:style>
  <w:style w:type="paragraph" w:customStyle="1" w:styleId="S15">
    <w:name w:val="S_ТекстЛоготипа1"/>
    <w:basedOn w:val="S0"/>
    <w:next w:val="S0"/>
    <w:rsid w:val="004E0A2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0"/>
    <w:next w:val="S0"/>
    <w:rsid w:val="004E0A29"/>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4E0A29"/>
    <w:pPr>
      <w:spacing w:before="120"/>
    </w:pPr>
    <w:rPr>
      <w:rFonts w:ascii="Arial" w:hAnsi="Arial"/>
      <w:b/>
      <w:caps/>
      <w:sz w:val="20"/>
      <w:szCs w:val="20"/>
    </w:rPr>
  </w:style>
  <w:style w:type="character" w:customStyle="1" w:styleId="S17">
    <w:name w:val="S_ТекстСодержания1 Знак"/>
    <w:link w:val="S16"/>
    <w:rsid w:val="004E0A29"/>
    <w:rPr>
      <w:rFonts w:ascii="Arial" w:eastAsia="Times New Roman" w:hAnsi="Arial" w:cs="Times New Roman"/>
      <w:b/>
      <w:caps/>
      <w:sz w:val="20"/>
      <w:szCs w:val="20"/>
      <w:lang w:eastAsia="ru-RU"/>
    </w:rPr>
  </w:style>
  <w:style w:type="paragraph" w:customStyle="1" w:styleId="Sfc">
    <w:name w:val="S_Термин"/>
    <w:basedOn w:val="a2"/>
    <w:next w:val="S0"/>
    <w:link w:val="Sfd"/>
    <w:rsid w:val="004E0A29"/>
    <w:rPr>
      <w:rFonts w:ascii="Arial" w:eastAsia="Times New Roman" w:hAnsi="Arial"/>
      <w:b/>
      <w:i/>
      <w:caps/>
      <w:sz w:val="20"/>
      <w:szCs w:val="20"/>
      <w:lang w:eastAsia="ru-RU"/>
    </w:rPr>
  </w:style>
  <w:style w:type="character" w:customStyle="1" w:styleId="Sfd">
    <w:name w:val="S_Термин Знак"/>
    <w:link w:val="Sfc"/>
    <w:rsid w:val="004E0A29"/>
    <w:rPr>
      <w:rFonts w:ascii="Arial" w:eastAsia="Times New Roman" w:hAnsi="Arial" w:cs="Times New Roman"/>
      <w:b/>
      <w:i/>
      <w:caps/>
      <w:sz w:val="20"/>
      <w:szCs w:val="20"/>
      <w:lang w:eastAsia="ru-RU"/>
    </w:rPr>
  </w:style>
  <w:style w:type="character" w:customStyle="1" w:styleId="11">
    <w:name w:val="Заголовок 1 Знак"/>
    <w:basedOn w:val="a3"/>
    <w:link w:val="10"/>
    <w:rsid w:val="00023FEA"/>
    <w:rPr>
      <w:rFonts w:ascii="Arial" w:eastAsia="Calibri" w:hAnsi="Arial" w:cs="Arial"/>
      <w:b/>
      <w:bCs/>
      <w:caps/>
      <w:kern w:val="32"/>
      <w:sz w:val="32"/>
      <w:szCs w:val="32"/>
    </w:rPr>
  </w:style>
  <w:style w:type="character" w:customStyle="1" w:styleId="22">
    <w:name w:val="Заголовок 2 Знак"/>
    <w:basedOn w:val="a3"/>
    <w:link w:val="21"/>
    <w:rsid w:val="00D0430C"/>
    <w:rPr>
      <w:rFonts w:ascii="Arial" w:eastAsia="Calibri" w:hAnsi="Arial" w:cs="Arial"/>
      <w:b/>
      <w:bCs/>
      <w:iCs/>
      <w:caps/>
      <w:sz w:val="24"/>
      <w:szCs w:val="28"/>
    </w:rPr>
  </w:style>
  <w:style w:type="character" w:customStyle="1" w:styleId="30">
    <w:name w:val="Заголовок 3 Знак"/>
    <w:basedOn w:val="a3"/>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rsid w:val="00023FEA"/>
    <w:rPr>
      <w:rFonts w:ascii="Times New Roman" w:eastAsia="Times New Roman" w:hAnsi="Times New Roman" w:cs="Times New Roman"/>
      <w:b/>
      <w:bCs/>
      <w:i/>
      <w:iCs/>
      <w:sz w:val="26"/>
      <w:szCs w:val="26"/>
      <w:lang w:eastAsia="ru-RU"/>
    </w:rPr>
  </w:style>
  <w:style w:type="paragraph" w:styleId="a8">
    <w:name w:val="header"/>
    <w:basedOn w:val="a2"/>
    <w:link w:val="a9"/>
    <w:uiPriority w:val="99"/>
    <w:unhideWhenUsed/>
    <w:rsid w:val="00023FEA"/>
    <w:pPr>
      <w:tabs>
        <w:tab w:val="center" w:pos="4677"/>
        <w:tab w:val="right" w:pos="9355"/>
      </w:tabs>
    </w:pPr>
  </w:style>
  <w:style w:type="character" w:customStyle="1" w:styleId="a9">
    <w:name w:val="Верхний колонтитул Знак"/>
    <w:basedOn w:val="a3"/>
    <w:link w:val="a8"/>
    <w:uiPriority w:val="99"/>
    <w:rsid w:val="00023FEA"/>
    <w:rPr>
      <w:rFonts w:ascii="Times New Roman" w:eastAsia="Calibri" w:hAnsi="Times New Roman" w:cs="Times New Roman"/>
      <w:sz w:val="24"/>
    </w:rPr>
  </w:style>
  <w:style w:type="paragraph" w:styleId="aa">
    <w:name w:val="footer"/>
    <w:basedOn w:val="a2"/>
    <w:link w:val="ab"/>
    <w:unhideWhenUsed/>
    <w:rsid w:val="00023FEA"/>
    <w:pPr>
      <w:tabs>
        <w:tab w:val="center" w:pos="4677"/>
        <w:tab w:val="right" w:pos="9355"/>
      </w:tabs>
    </w:pPr>
  </w:style>
  <w:style w:type="character" w:customStyle="1" w:styleId="ab">
    <w:name w:val="Нижний колонтитул Знак"/>
    <w:basedOn w:val="a3"/>
    <w:link w:val="aa"/>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E52D9D"/>
    <w:pPr>
      <w:tabs>
        <w:tab w:val="left" w:pos="851"/>
        <w:tab w:val="right" w:leader="dot" w:pos="9639"/>
      </w:tabs>
      <w:spacing w:before="200"/>
      <w:ind w:left="426" w:hanging="426"/>
      <w:jc w:val="left"/>
    </w:pPr>
    <w:rPr>
      <w:rFonts w:ascii="Arial" w:eastAsia="Arial Unicode MS" w:hAnsi="Arial" w:cs="Arial"/>
      <w:b/>
      <w:bCs/>
      <w:noProof/>
      <w:sz w:val="20"/>
      <w:szCs w:val="20"/>
    </w:rPr>
  </w:style>
  <w:style w:type="paragraph" w:styleId="23">
    <w:name w:val="toc 2"/>
    <w:basedOn w:val="a2"/>
    <w:next w:val="a2"/>
    <w:autoRedefine/>
    <w:uiPriority w:val="39"/>
    <w:rsid w:val="00620A20"/>
    <w:pPr>
      <w:tabs>
        <w:tab w:val="left" w:pos="993"/>
        <w:tab w:val="right" w:leader="dot" w:pos="9639"/>
      </w:tabs>
      <w:spacing w:before="240"/>
      <w:ind w:left="993" w:hanging="567"/>
      <w:jc w:val="left"/>
    </w:pPr>
    <w:rPr>
      <w:rFonts w:ascii="Arial" w:hAnsi="Arial" w:cs="Arial"/>
      <w:b/>
      <w:bCs/>
      <w:noProof/>
      <w:sz w:val="18"/>
      <w:szCs w:val="18"/>
    </w:rPr>
  </w:style>
  <w:style w:type="paragraph" w:styleId="31">
    <w:name w:val="toc 3"/>
    <w:basedOn w:val="a2"/>
    <w:next w:val="a2"/>
    <w:autoRedefine/>
    <w:uiPriority w:val="39"/>
    <w:rsid w:val="00620A20"/>
    <w:pPr>
      <w:tabs>
        <w:tab w:val="left" w:pos="1560"/>
        <w:tab w:val="right" w:leader="dot" w:pos="9639"/>
      </w:tabs>
      <w:spacing w:before="240"/>
      <w:ind w:left="1560"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semiHidden/>
    <w:rsid w:val="00023FEA"/>
    <w:rPr>
      <w:sz w:val="16"/>
      <w:szCs w:val="16"/>
    </w:rPr>
  </w:style>
  <w:style w:type="paragraph" w:styleId="af0">
    <w:name w:val="annotation text"/>
    <w:basedOn w:val="a2"/>
    <w:link w:val="af1"/>
    <w:uiPriority w:val="99"/>
    <w:semiHidden/>
    <w:rsid w:val="00023FEA"/>
    <w:rPr>
      <w:sz w:val="20"/>
      <w:szCs w:val="20"/>
    </w:rPr>
  </w:style>
  <w:style w:type="character" w:customStyle="1" w:styleId="af1">
    <w:name w:val="Текст примечания Знак"/>
    <w:basedOn w:val="a3"/>
    <w:link w:val="af0"/>
    <w:uiPriority w:val="99"/>
    <w:semiHidden/>
    <w:rsid w:val="00023FEA"/>
    <w:rPr>
      <w:rFonts w:ascii="Times New Roman" w:eastAsia="Calibri" w:hAnsi="Times New Roman" w:cs="Times New Roman"/>
      <w:sz w:val="20"/>
      <w:szCs w:val="20"/>
    </w:rPr>
  </w:style>
  <w:style w:type="paragraph" w:styleId="af2">
    <w:name w:val="annotation subject"/>
    <w:basedOn w:val="af0"/>
    <w:next w:val="af0"/>
    <w:link w:val="af3"/>
    <w:semiHidden/>
    <w:rsid w:val="00023FEA"/>
    <w:rPr>
      <w:b/>
      <w:bCs/>
    </w:rPr>
  </w:style>
  <w:style w:type="character" w:customStyle="1" w:styleId="af3">
    <w:name w:val="Тема примечания Знак"/>
    <w:basedOn w:val="af1"/>
    <w:link w:val="af2"/>
    <w:semiHidden/>
    <w:rsid w:val="00023FEA"/>
    <w:rPr>
      <w:rFonts w:ascii="Times New Roman" w:eastAsia="Calibri" w:hAnsi="Times New Roman" w:cs="Times New Roman"/>
      <w:b/>
      <w:bCs/>
      <w:sz w:val="20"/>
      <w:szCs w:val="20"/>
    </w:rPr>
  </w:style>
  <w:style w:type="paragraph" w:styleId="af4">
    <w:name w:val="Balloon Text"/>
    <w:basedOn w:val="a2"/>
    <w:link w:val="af5"/>
    <w:uiPriority w:val="99"/>
    <w:semiHidden/>
    <w:rsid w:val="00023FEA"/>
    <w:rPr>
      <w:rFonts w:ascii="Tahoma" w:hAnsi="Tahoma" w:cs="Tahoma"/>
      <w:sz w:val="16"/>
      <w:szCs w:val="16"/>
    </w:rPr>
  </w:style>
  <w:style w:type="character" w:customStyle="1" w:styleId="af5">
    <w:name w:val="Текст выноски Знак"/>
    <w:basedOn w:val="a3"/>
    <w:link w:val="af4"/>
    <w:uiPriority w:val="99"/>
    <w:semiHidden/>
    <w:rsid w:val="00023FEA"/>
    <w:rPr>
      <w:rFonts w:ascii="Tahoma" w:eastAsia="Calibri" w:hAnsi="Tahoma" w:cs="Tahoma"/>
      <w:sz w:val="16"/>
      <w:szCs w:val="16"/>
    </w:rPr>
  </w:style>
  <w:style w:type="paragraph" w:styleId="32">
    <w:name w:val="Body Text 3"/>
    <w:basedOn w:val="a2"/>
    <w:link w:val="33"/>
    <w:rsid w:val="00023FEA"/>
    <w:pPr>
      <w:spacing w:before="240" w:after="240"/>
    </w:pPr>
    <w:rPr>
      <w:rFonts w:eastAsia="Times New Roman"/>
      <w:szCs w:val="24"/>
      <w:lang w:eastAsia="ru-RU"/>
    </w:rPr>
  </w:style>
  <w:style w:type="character" w:customStyle="1" w:styleId="33">
    <w:name w:val="Основной текст 3 Знак"/>
    <w:basedOn w:val="a3"/>
    <w:link w:val="32"/>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uiPriority w:val="99"/>
    <w:semiHidden/>
    <w:rsid w:val="00023FEA"/>
    <w:rPr>
      <w:rFonts w:eastAsia="Times New Roman"/>
      <w:sz w:val="20"/>
      <w:szCs w:val="20"/>
      <w:lang w:eastAsia="ru-RU"/>
    </w:rPr>
  </w:style>
  <w:style w:type="character" w:customStyle="1" w:styleId="af8">
    <w:name w:val="Текст сноски Знак"/>
    <w:basedOn w:val="a3"/>
    <w:link w:val="af7"/>
    <w:uiPriority w:val="99"/>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uiPriority w:val="99"/>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5"/>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basedOn w:val="a2"/>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6"/>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7"/>
      </w:numPr>
      <w:ind w:firstLine="0"/>
    </w:pPr>
  </w:style>
  <w:style w:type="paragraph" w:styleId="aff3">
    <w:name w:val="Title"/>
    <w:basedOn w:val="a2"/>
    <w:next w:val="a2"/>
    <w:link w:val="aff4"/>
    <w:qFormat/>
    <w:rsid w:val="00023FEA"/>
    <w:pPr>
      <w:jc w:val="center"/>
    </w:pPr>
    <w:rPr>
      <w:rFonts w:ascii="Arial" w:eastAsiaTheme="majorEastAsia" w:hAnsi="Arial" w:cstheme="majorBidi"/>
      <w:b/>
      <w:spacing w:val="5"/>
      <w:kern w:val="28"/>
      <w:sz w:val="20"/>
      <w:szCs w:val="52"/>
      <w:lang w:eastAsia="ru-RU"/>
    </w:rPr>
  </w:style>
  <w:style w:type="character" w:customStyle="1" w:styleId="aff4">
    <w:name w:val="Название Знак"/>
    <w:basedOn w:val="a3"/>
    <w:link w:val="aff3"/>
    <w:rsid w:val="00023FEA"/>
    <w:rPr>
      <w:rFonts w:ascii="Arial" w:eastAsiaTheme="majorEastAsia" w:hAnsi="Arial" w:cstheme="majorBidi"/>
      <w:b/>
      <w:spacing w:val="5"/>
      <w:kern w:val="28"/>
      <w:sz w:val="20"/>
      <w:szCs w:val="52"/>
      <w:lang w:eastAsia="ru-RU"/>
    </w:rPr>
  </w:style>
  <w:style w:type="character" w:styleId="aff5">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6">
    <w:name w:val="FollowedHyperlink"/>
    <w:rsid w:val="00023FEA"/>
    <w:rPr>
      <w:color w:val="800080"/>
      <w:u w:val="single"/>
    </w:rPr>
  </w:style>
  <w:style w:type="paragraph" w:styleId="aff7">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8">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9">
    <w:name w:val="Emphasis"/>
    <w:qFormat/>
    <w:rsid w:val="00023FEA"/>
    <w:rPr>
      <w:i/>
      <w:iCs/>
    </w:rPr>
  </w:style>
  <w:style w:type="paragraph" w:customStyle="1" w:styleId="affa">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b">
    <w:name w:val="Plain Text"/>
    <w:basedOn w:val="a2"/>
    <w:link w:val="affc"/>
    <w:rsid w:val="00023FEA"/>
    <w:rPr>
      <w:rFonts w:ascii="Courier New" w:eastAsia="Times New Roman" w:hAnsi="Courier New"/>
      <w:sz w:val="20"/>
      <w:szCs w:val="20"/>
      <w:lang w:eastAsia="ru-RU"/>
    </w:rPr>
  </w:style>
  <w:style w:type="character" w:customStyle="1" w:styleId="affc">
    <w:name w:val="Текст Знак"/>
    <w:basedOn w:val="a3"/>
    <w:link w:val="affb"/>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d">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e">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
    <w:name w:val="endnote text"/>
    <w:basedOn w:val="a2"/>
    <w:link w:val="afff0"/>
    <w:rsid w:val="00023FEA"/>
    <w:rPr>
      <w:rFonts w:eastAsia="Times New Roman"/>
      <w:sz w:val="20"/>
      <w:szCs w:val="20"/>
      <w:lang w:eastAsia="ru-RU"/>
    </w:rPr>
  </w:style>
  <w:style w:type="character" w:customStyle="1" w:styleId="afff0">
    <w:name w:val="Текст концевой сноски Знак"/>
    <w:basedOn w:val="a3"/>
    <w:link w:val="afff"/>
    <w:rsid w:val="00023FEA"/>
    <w:rPr>
      <w:rFonts w:ascii="Times New Roman" w:eastAsia="Times New Roman" w:hAnsi="Times New Roman" w:cs="Times New Roman"/>
      <w:sz w:val="20"/>
      <w:szCs w:val="20"/>
      <w:lang w:eastAsia="ru-RU"/>
    </w:rPr>
  </w:style>
  <w:style w:type="character" w:styleId="afff1">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8"/>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2">
    <w:name w:val="Термин МУ"/>
    <w:basedOn w:val="afd"/>
    <w:link w:val="afff3"/>
    <w:rsid w:val="00550962"/>
    <w:pPr>
      <w:suppressAutoHyphens w:val="0"/>
    </w:pPr>
    <w:rPr>
      <w:rFonts w:ascii="Arial" w:hAnsi="Arial"/>
      <w:b/>
      <w:bCs/>
      <w:i/>
      <w:iCs/>
      <w:lang w:eastAsia="ru-RU"/>
    </w:rPr>
  </w:style>
  <w:style w:type="character" w:customStyle="1" w:styleId="afff3">
    <w:name w:val="Термин МУ Знак"/>
    <w:link w:val="afff2"/>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5">
    <w:name w:val="Table Grid"/>
    <w:basedOn w:val="a4"/>
    <w:uiPriority w:val="3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екст таблицы"/>
    <w:basedOn w:val="a2"/>
    <w:uiPriority w:val="99"/>
    <w:rsid w:val="00D902D0"/>
    <w:pPr>
      <w:spacing w:before="120" w:after="120"/>
    </w:pPr>
    <w:rPr>
      <w:rFonts w:eastAsia="Times New Roman"/>
      <w:szCs w:val="24"/>
      <w:lang w:eastAsia="ru-RU"/>
    </w:rPr>
  </w:style>
  <w:style w:type="paragraph" w:customStyle="1" w:styleId="ConsPlusNormal">
    <w:name w:val="ConsPlusNormal"/>
    <w:rsid w:val="005E3040"/>
    <w:pPr>
      <w:autoSpaceDE w:val="0"/>
      <w:autoSpaceDN w:val="0"/>
      <w:adjustRightInd w:val="0"/>
      <w:spacing w:after="0" w:line="240" w:lineRule="auto"/>
    </w:pPr>
    <w:rPr>
      <w:rFonts w:ascii="Times New Roman" w:hAnsi="Times New Roman" w:cs="Times New Roman"/>
      <w:sz w:val="24"/>
      <w:szCs w:val="24"/>
    </w:rPr>
  </w:style>
  <w:style w:type="character" w:customStyle="1" w:styleId="S24">
    <w:name w:val="S_Заголовок2_СписокН Знак"/>
    <w:link w:val="S23"/>
    <w:rsid w:val="004B3932"/>
    <w:rPr>
      <w:rFonts w:ascii="Arial" w:eastAsia="Times New Roman" w:hAnsi="Arial" w:cs="Times New Roman"/>
      <w:b/>
      <w:caps/>
      <w:sz w:val="24"/>
      <w:szCs w:val="24"/>
      <w:lang w:eastAsia="ru-RU"/>
    </w:rPr>
  </w:style>
  <w:style w:type="paragraph" w:customStyle="1" w:styleId="110">
    <w:name w:val="Без интервала11"/>
    <w:qFormat/>
    <w:rsid w:val="007B67E2"/>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81213">
      <w:bodyDiv w:val="1"/>
      <w:marLeft w:val="0"/>
      <w:marRight w:val="0"/>
      <w:marTop w:val="0"/>
      <w:marBottom w:val="0"/>
      <w:divBdr>
        <w:top w:val="none" w:sz="0" w:space="0" w:color="auto"/>
        <w:left w:val="none" w:sz="0" w:space="0" w:color="auto"/>
        <w:bottom w:val="none" w:sz="0" w:space="0" w:color="auto"/>
        <w:right w:val="none" w:sz="0" w:space="0" w:color="auto"/>
      </w:divBdr>
    </w:div>
    <w:div w:id="135145660">
      <w:bodyDiv w:val="1"/>
      <w:marLeft w:val="0"/>
      <w:marRight w:val="0"/>
      <w:marTop w:val="0"/>
      <w:marBottom w:val="0"/>
      <w:divBdr>
        <w:top w:val="none" w:sz="0" w:space="0" w:color="auto"/>
        <w:left w:val="none" w:sz="0" w:space="0" w:color="auto"/>
        <w:bottom w:val="none" w:sz="0" w:space="0" w:color="auto"/>
        <w:right w:val="none" w:sz="0" w:space="0" w:color="auto"/>
      </w:divBdr>
    </w:div>
    <w:div w:id="165248507">
      <w:bodyDiv w:val="1"/>
      <w:marLeft w:val="0"/>
      <w:marRight w:val="0"/>
      <w:marTop w:val="0"/>
      <w:marBottom w:val="0"/>
      <w:divBdr>
        <w:top w:val="none" w:sz="0" w:space="0" w:color="auto"/>
        <w:left w:val="none" w:sz="0" w:space="0" w:color="auto"/>
        <w:bottom w:val="none" w:sz="0" w:space="0" w:color="auto"/>
        <w:right w:val="none" w:sz="0" w:space="0" w:color="auto"/>
      </w:divBdr>
    </w:div>
    <w:div w:id="268903037">
      <w:bodyDiv w:val="1"/>
      <w:marLeft w:val="0"/>
      <w:marRight w:val="0"/>
      <w:marTop w:val="0"/>
      <w:marBottom w:val="0"/>
      <w:divBdr>
        <w:top w:val="none" w:sz="0" w:space="0" w:color="auto"/>
        <w:left w:val="none" w:sz="0" w:space="0" w:color="auto"/>
        <w:bottom w:val="none" w:sz="0" w:space="0" w:color="auto"/>
        <w:right w:val="none" w:sz="0" w:space="0" w:color="auto"/>
      </w:divBdr>
    </w:div>
    <w:div w:id="304438197">
      <w:bodyDiv w:val="1"/>
      <w:marLeft w:val="0"/>
      <w:marRight w:val="0"/>
      <w:marTop w:val="0"/>
      <w:marBottom w:val="0"/>
      <w:divBdr>
        <w:top w:val="none" w:sz="0" w:space="0" w:color="auto"/>
        <w:left w:val="none" w:sz="0" w:space="0" w:color="auto"/>
        <w:bottom w:val="none" w:sz="0" w:space="0" w:color="auto"/>
        <w:right w:val="none" w:sz="0" w:space="0" w:color="auto"/>
      </w:divBdr>
    </w:div>
    <w:div w:id="331956429">
      <w:bodyDiv w:val="1"/>
      <w:marLeft w:val="0"/>
      <w:marRight w:val="0"/>
      <w:marTop w:val="0"/>
      <w:marBottom w:val="0"/>
      <w:divBdr>
        <w:top w:val="none" w:sz="0" w:space="0" w:color="auto"/>
        <w:left w:val="none" w:sz="0" w:space="0" w:color="auto"/>
        <w:bottom w:val="none" w:sz="0" w:space="0" w:color="auto"/>
        <w:right w:val="none" w:sz="0" w:space="0" w:color="auto"/>
      </w:divBdr>
    </w:div>
    <w:div w:id="344670827">
      <w:bodyDiv w:val="1"/>
      <w:marLeft w:val="0"/>
      <w:marRight w:val="0"/>
      <w:marTop w:val="0"/>
      <w:marBottom w:val="0"/>
      <w:divBdr>
        <w:top w:val="none" w:sz="0" w:space="0" w:color="auto"/>
        <w:left w:val="none" w:sz="0" w:space="0" w:color="auto"/>
        <w:bottom w:val="none" w:sz="0" w:space="0" w:color="auto"/>
        <w:right w:val="none" w:sz="0" w:space="0" w:color="auto"/>
      </w:divBdr>
    </w:div>
    <w:div w:id="351761001">
      <w:bodyDiv w:val="1"/>
      <w:marLeft w:val="0"/>
      <w:marRight w:val="0"/>
      <w:marTop w:val="0"/>
      <w:marBottom w:val="0"/>
      <w:divBdr>
        <w:top w:val="none" w:sz="0" w:space="0" w:color="auto"/>
        <w:left w:val="none" w:sz="0" w:space="0" w:color="auto"/>
        <w:bottom w:val="none" w:sz="0" w:space="0" w:color="auto"/>
        <w:right w:val="none" w:sz="0" w:space="0" w:color="auto"/>
      </w:divBdr>
    </w:div>
    <w:div w:id="481889351">
      <w:bodyDiv w:val="1"/>
      <w:marLeft w:val="0"/>
      <w:marRight w:val="0"/>
      <w:marTop w:val="0"/>
      <w:marBottom w:val="0"/>
      <w:divBdr>
        <w:top w:val="none" w:sz="0" w:space="0" w:color="auto"/>
        <w:left w:val="none" w:sz="0" w:space="0" w:color="auto"/>
        <w:bottom w:val="none" w:sz="0" w:space="0" w:color="auto"/>
        <w:right w:val="none" w:sz="0" w:space="0" w:color="auto"/>
      </w:divBdr>
    </w:div>
    <w:div w:id="637959771">
      <w:bodyDiv w:val="1"/>
      <w:marLeft w:val="0"/>
      <w:marRight w:val="0"/>
      <w:marTop w:val="0"/>
      <w:marBottom w:val="0"/>
      <w:divBdr>
        <w:top w:val="none" w:sz="0" w:space="0" w:color="auto"/>
        <w:left w:val="none" w:sz="0" w:space="0" w:color="auto"/>
        <w:bottom w:val="none" w:sz="0" w:space="0" w:color="auto"/>
        <w:right w:val="none" w:sz="0" w:space="0" w:color="auto"/>
      </w:divBdr>
    </w:div>
    <w:div w:id="714542131">
      <w:bodyDiv w:val="1"/>
      <w:marLeft w:val="0"/>
      <w:marRight w:val="0"/>
      <w:marTop w:val="0"/>
      <w:marBottom w:val="0"/>
      <w:divBdr>
        <w:top w:val="none" w:sz="0" w:space="0" w:color="auto"/>
        <w:left w:val="none" w:sz="0" w:space="0" w:color="auto"/>
        <w:bottom w:val="none" w:sz="0" w:space="0" w:color="auto"/>
        <w:right w:val="none" w:sz="0" w:space="0" w:color="auto"/>
      </w:divBdr>
    </w:div>
    <w:div w:id="841891174">
      <w:bodyDiv w:val="1"/>
      <w:marLeft w:val="0"/>
      <w:marRight w:val="0"/>
      <w:marTop w:val="0"/>
      <w:marBottom w:val="0"/>
      <w:divBdr>
        <w:top w:val="none" w:sz="0" w:space="0" w:color="auto"/>
        <w:left w:val="none" w:sz="0" w:space="0" w:color="auto"/>
        <w:bottom w:val="none" w:sz="0" w:space="0" w:color="auto"/>
        <w:right w:val="none" w:sz="0" w:space="0" w:color="auto"/>
      </w:divBdr>
    </w:div>
    <w:div w:id="886529548">
      <w:bodyDiv w:val="1"/>
      <w:marLeft w:val="0"/>
      <w:marRight w:val="0"/>
      <w:marTop w:val="0"/>
      <w:marBottom w:val="0"/>
      <w:divBdr>
        <w:top w:val="none" w:sz="0" w:space="0" w:color="auto"/>
        <w:left w:val="none" w:sz="0" w:space="0" w:color="auto"/>
        <w:bottom w:val="none" w:sz="0" w:space="0" w:color="auto"/>
        <w:right w:val="none" w:sz="0" w:space="0" w:color="auto"/>
      </w:divBdr>
    </w:div>
    <w:div w:id="1175339207">
      <w:bodyDiv w:val="1"/>
      <w:marLeft w:val="0"/>
      <w:marRight w:val="0"/>
      <w:marTop w:val="0"/>
      <w:marBottom w:val="0"/>
      <w:divBdr>
        <w:top w:val="none" w:sz="0" w:space="0" w:color="auto"/>
        <w:left w:val="none" w:sz="0" w:space="0" w:color="auto"/>
        <w:bottom w:val="none" w:sz="0" w:space="0" w:color="auto"/>
        <w:right w:val="none" w:sz="0" w:space="0" w:color="auto"/>
      </w:divBdr>
      <w:divsChild>
        <w:div w:id="744497216">
          <w:marLeft w:val="418"/>
          <w:marRight w:val="0"/>
          <w:marTop w:val="67"/>
          <w:marBottom w:val="0"/>
          <w:divBdr>
            <w:top w:val="none" w:sz="0" w:space="0" w:color="auto"/>
            <w:left w:val="none" w:sz="0" w:space="0" w:color="auto"/>
            <w:bottom w:val="none" w:sz="0" w:space="0" w:color="auto"/>
            <w:right w:val="none" w:sz="0" w:space="0" w:color="auto"/>
          </w:divBdr>
        </w:div>
      </w:divsChild>
    </w:div>
    <w:div w:id="1248422152">
      <w:bodyDiv w:val="1"/>
      <w:marLeft w:val="0"/>
      <w:marRight w:val="0"/>
      <w:marTop w:val="0"/>
      <w:marBottom w:val="0"/>
      <w:divBdr>
        <w:top w:val="none" w:sz="0" w:space="0" w:color="auto"/>
        <w:left w:val="none" w:sz="0" w:space="0" w:color="auto"/>
        <w:bottom w:val="none" w:sz="0" w:space="0" w:color="auto"/>
        <w:right w:val="none" w:sz="0" w:space="0" w:color="auto"/>
      </w:divBdr>
    </w:div>
    <w:div w:id="1302492465">
      <w:bodyDiv w:val="1"/>
      <w:marLeft w:val="0"/>
      <w:marRight w:val="0"/>
      <w:marTop w:val="0"/>
      <w:marBottom w:val="0"/>
      <w:divBdr>
        <w:top w:val="none" w:sz="0" w:space="0" w:color="auto"/>
        <w:left w:val="none" w:sz="0" w:space="0" w:color="auto"/>
        <w:bottom w:val="none" w:sz="0" w:space="0" w:color="auto"/>
        <w:right w:val="none" w:sz="0" w:space="0" w:color="auto"/>
      </w:divBdr>
    </w:div>
    <w:div w:id="1347362756">
      <w:bodyDiv w:val="1"/>
      <w:marLeft w:val="0"/>
      <w:marRight w:val="0"/>
      <w:marTop w:val="0"/>
      <w:marBottom w:val="0"/>
      <w:divBdr>
        <w:top w:val="none" w:sz="0" w:space="0" w:color="auto"/>
        <w:left w:val="none" w:sz="0" w:space="0" w:color="auto"/>
        <w:bottom w:val="none" w:sz="0" w:space="0" w:color="auto"/>
        <w:right w:val="none" w:sz="0" w:space="0" w:color="auto"/>
      </w:divBdr>
    </w:div>
    <w:div w:id="1464352227">
      <w:bodyDiv w:val="1"/>
      <w:marLeft w:val="0"/>
      <w:marRight w:val="0"/>
      <w:marTop w:val="0"/>
      <w:marBottom w:val="0"/>
      <w:divBdr>
        <w:top w:val="none" w:sz="0" w:space="0" w:color="auto"/>
        <w:left w:val="none" w:sz="0" w:space="0" w:color="auto"/>
        <w:bottom w:val="none" w:sz="0" w:space="0" w:color="auto"/>
        <w:right w:val="none" w:sz="0" w:space="0" w:color="auto"/>
      </w:divBdr>
      <w:divsChild>
        <w:div w:id="388767228">
          <w:marLeft w:val="418"/>
          <w:marRight w:val="0"/>
          <w:marTop w:val="48"/>
          <w:marBottom w:val="0"/>
          <w:divBdr>
            <w:top w:val="none" w:sz="0" w:space="0" w:color="auto"/>
            <w:left w:val="none" w:sz="0" w:space="0" w:color="auto"/>
            <w:bottom w:val="none" w:sz="0" w:space="0" w:color="auto"/>
            <w:right w:val="none" w:sz="0" w:space="0" w:color="auto"/>
          </w:divBdr>
        </w:div>
      </w:divsChild>
    </w:div>
    <w:div w:id="1593466067">
      <w:bodyDiv w:val="1"/>
      <w:marLeft w:val="0"/>
      <w:marRight w:val="0"/>
      <w:marTop w:val="0"/>
      <w:marBottom w:val="0"/>
      <w:divBdr>
        <w:top w:val="none" w:sz="0" w:space="0" w:color="auto"/>
        <w:left w:val="none" w:sz="0" w:space="0" w:color="auto"/>
        <w:bottom w:val="none" w:sz="0" w:space="0" w:color="auto"/>
        <w:right w:val="none" w:sz="0" w:space="0" w:color="auto"/>
      </w:divBdr>
    </w:div>
    <w:div w:id="1608655126">
      <w:bodyDiv w:val="1"/>
      <w:marLeft w:val="0"/>
      <w:marRight w:val="0"/>
      <w:marTop w:val="0"/>
      <w:marBottom w:val="0"/>
      <w:divBdr>
        <w:top w:val="none" w:sz="0" w:space="0" w:color="auto"/>
        <w:left w:val="none" w:sz="0" w:space="0" w:color="auto"/>
        <w:bottom w:val="none" w:sz="0" w:space="0" w:color="auto"/>
        <w:right w:val="none" w:sz="0" w:space="0" w:color="auto"/>
      </w:divBdr>
      <w:divsChild>
        <w:div w:id="1173564237">
          <w:marLeft w:val="418"/>
          <w:marRight w:val="0"/>
          <w:marTop w:val="67"/>
          <w:marBottom w:val="0"/>
          <w:divBdr>
            <w:top w:val="none" w:sz="0" w:space="0" w:color="auto"/>
            <w:left w:val="none" w:sz="0" w:space="0" w:color="auto"/>
            <w:bottom w:val="none" w:sz="0" w:space="0" w:color="auto"/>
            <w:right w:val="none" w:sz="0" w:space="0" w:color="auto"/>
          </w:divBdr>
        </w:div>
        <w:div w:id="1456102311">
          <w:marLeft w:val="418"/>
          <w:marRight w:val="0"/>
          <w:marTop w:val="67"/>
          <w:marBottom w:val="0"/>
          <w:divBdr>
            <w:top w:val="none" w:sz="0" w:space="0" w:color="auto"/>
            <w:left w:val="none" w:sz="0" w:space="0" w:color="auto"/>
            <w:bottom w:val="none" w:sz="0" w:space="0" w:color="auto"/>
            <w:right w:val="none" w:sz="0" w:space="0" w:color="auto"/>
          </w:divBdr>
        </w:div>
        <w:div w:id="1254969866">
          <w:marLeft w:val="418"/>
          <w:marRight w:val="0"/>
          <w:marTop w:val="67"/>
          <w:marBottom w:val="0"/>
          <w:divBdr>
            <w:top w:val="none" w:sz="0" w:space="0" w:color="auto"/>
            <w:left w:val="none" w:sz="0" w:space="0" w:color="auto"/>
            <w:bottom w:val="none" w:sz="0" w:space="0" w:color="auto"/>
            <w:right w:val="none" w:sz="0" w:space="0" w:color="auto"/>
          </w:divBdr>
        </w:div>
        <w:div w:id="1584488907">
          <w:marLeft w:val="418"/>
          <w:marRight w:val="0"/>
          <w:marTop w:val="67"/>
          <w:marBottom w:val="0"/>
          <w:divBdr>
            <w:top w:val="none" w:sz="0" w:space="0" w:color="auto"/>
            <w:left w:val="none" w:sz="0" w:space="0" w:color="auto"/>
            <w:bottom w:val="none" w:sz="0" w:space="0" w:color="auto"/>
            <w:right w:val="none" w:sz="0" w:space="0" w:color="auto"/>
          </w:divBdr>
        </w:div>
      </w:divsChild>
    </w:div>
    <w:div w:id="1698387534">
      <w:bodyDiv w:val="1"/>
      <w:marLeft w:val="0"/>
      <w:marRight w:val="0"/>
      <w:marTop w:val="0"/>
      <w:marBottom w:val="0"/>
      <w:divBdr>
        <w:top w:val="none" w:sz="0" w:space="0" w:color="auto"/>
        <w:left w:val="none" w:sz="0" w:space="0" w:color="auto"/>
        <w:bottom w:val="none" w:sz="0" w:space="0" w:color="auto"/>
        <w:right w:val="none" w:sz="0" w:space="0" w:color="auto"/>
      </w:divBdr>
    </w:div>
    <w:div w:id="1777171281">
      <w:bodyDiv w:val="1"/>
      <w:marLeft w:val="0"/>
      <w:marRight w:val="0"/>
      <w:marTop w:val="0"/>
      <w:marBottom w:val="0"/>
      <w:divBdr>
        <w:top w:val="none" w:sz="0" w:space="0" w:color="auto"/>
        <w:left w:val="none" w:sz="0" w:space="0" w:color="auto"/>
        <w:bottom w:val="none" w:sz="0" w:space="0" w:color="auto"/>
        <w:right w:val="none" w:sz="0" w:space="0" w:color="auto"/>
      </w:divBdr>
    </w:div>
    <w:div w:id="1898007092">
      <w:bodyDiv w:val="1"/>
      <w:marLeft w:val="0"/>
      <w:marRight w:val="0"/>
      <w:marTop w:val="0"/>
      <w:marBottom w:val="0"/>
      <w:divBdr>
        <w:top w:val="none" w:sz="0" w:space="0" w:color="auto"/>
        <w:left w:val="none" w:sz="0" w:space="0" w:color="auto"/>
        <w:bottom w:val="none" w:sz="0" w:space="0" w:color="auto"/>
        <w:right w:val="none" w:sz="0" w:space="0" w:color="auto"/>
      </w:divBdr>
    </w:div>
    <w:div w:id="1945503708">
      <w:bodyDiv w:val="1"/>
      <w:marLeft w:val="0"/>
      <w:marRight w:val="0"/>
      <w:marTop w:val="0"/>
      <w:marBottom w:val="0"/>
      <w:divBdr>
        <w:top w:val="none" w:sz="0" w:space="0" w:color="auto"/>
        <w:left w:val="none" w:sz="0" w:space="0" w:color="auto"/>
        <w:bottom w:val="none" w:sz="0" w:space="0" w:color="auto"/>
        <w:right w:val="none" w:sz="0" w:space="0" w:color="auto"/>
      </w:divBdr>
    </w:div>
    <w:div w:id="195417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hyperlink" Target="http://as2028.msk.rn.ru/gost2n.nsf/196a09ea2b905c084325675b004044a3/7d9a3e0767089117c32563fc00480130?OpenDocument" TargetMode="External"/><Relationship Id="rId21" Type="http://schemas.openxmlformats.org/officeDocument/2006/relationships/header" Target="header9.xml"/><Relationship Id="rId34" Type="http://schemas.openxmlformats.org/officeDocument/2006/relationships/hyperlink" Target="http://as2028.msk.rn.ru/gost2n.nsf/196a09ea2b905c084325675b004044a3/63b33483fc264949c32563fc00501bc2?OpenDocument" TargetMode="External"/><Relationship Id="rId42" Type="http://schemas.openxmlformats.org/officeDocument/2006/relationships/hyperlink" Target="http://as2028.msk.rn.ru/gost2n.nsf/196a09ea2b905c084325675b004044a3/e77170a754a68aefc32563fc00522658?OpenDocument"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file:///\\msk.rn.ru\dfs\Data\&#1054;&#1040;&#1054;%20&#1053;&#1050;%20&#1056;&#1086;&#1089;&#1085;&#1077;&#1092;&#1090;&#1100;\01-&#1044;&#1077;&#1087;&#1072;&#1088;&#1090;&#1072;&#1084;&#1077;&#1085;&#1090;%20&#1085;&#1077;&#1092;&#1090;&#1077;&#1075;&#1072;&#1079;&#1086;&#1076;&#1086;&#1073;&#1099;&#1095;&#1080;\09.%20&#1059;&#1087;&#1088;&#1072;&#1074;&#1083;&#1077;&#1085;&#1080;&#1077;%20&#1093;&#1080;&#1084;&#1080;&#1079;&#1072;&#1094;&#1080;&#1080;%20&#1087;&#1088;&#1086;&#1080;&#1079;&#1074;&#1086;&#1076;&#1089;&#1090;&#1074;&#1077;&#1085;&#1085;&#1099;&#1093;%20&#1087;&#1088;&#1086;&#1094;&#1077;&#1089;&#1089;&#1086;&#1074;\&#1053;&#1086;&#1088;&#1084;&#1086;&#1090;&#1074;&#1086;&#1088;&#1095;&#1077;&#1089;&#1090;&#1074;&#1086;\2018\&#1055;&#1086;&#1089;&#1083;&#1077;%20&#1053;&#1054;&#1041;&#1072;\&#1055;&#1088;&#1080;&#1083;&#1086;&#1078;&#1077;&#1085;&#1080;&#1103;\&#1055;&#1088;&#1080;&#1083;&#1086;&#1078;&#1077;&#1085;&#1080;&#1077;%2015.%20&#1055;&#1083;&#1072;&#1085;&#1086;&#1074;&#1072;&#1103;%20&#1087;&#1086;&#1090;&#1088;&#1077;&#1073;&#1085;&#1086;&#1089;&#1090;&#1100;%20&#1093;&#1080;&#1084;&#1088;&#1077;&#1072;&#1075;&#1077;&#1085;&#1090;&#1086;&#1074;.xlsx" TargetMode="External"/><Relationship Id="rId32" Type="http://schemas.openxmlformats.org/officeDocument/2006/relationships/hyperlink" Target="http://as2028.msk.rn.ru/gost2n.nsf/196a09ea2b905c084325675b004044a3/57f81abbabe95c68c32563fc005019ba?OpenDocument" TargetMode="External"/><Relationship Id="rId37" Type="http://schemas.openxmlformats.org/officeDocument/2006/relationships/hyperlink" Target="http://as2028.msk.rn.ru/gost2n.nsf/196a09ea2b905c084325675b004044a3/7a2f653973859bcdc32563fc0046769a?OpenDocument" TargetMode="External"/><Relationship Id="rId40" Type="http://schemas.openxmlformats.org/officeDocument/2006/relationships/hyperlink" Target="http://as2028.msk.rn.ru/gost2n.nsf/196a09ea2b905c084325675b004044a3/0d69bcaeb6297d52c32563fc00509ff7?OpenDocument" TargetMode="External"/><Relationship Id="rId45"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file:///\\msk.rn.ru\dfs\Data\&#1054;&#1040;&#1054;%20&#1053;&#1050;%20&#1056;&#1086;&#1089;&#1085;&#1077;&#1092;&#1090;&#1100;\01-&#1044;&#1077;&#1087;&#1072;&#1088;&#1090;&#1072;&#1084;&#1077;&#1085;&#1090;%20&#1085;&#1077;&#1092;&#1090;&#1077;&#1075;&#1072;&#1079;&#1086;&#1076;&#1086;&#1073;&#1099;&#1095;&#1080;\09.%20&#1059;&#1087;&#1088;&#1072;&#1074;&#1083;&#1077;&#1085;&#1080;&#1077;%20&#1093;&#1080;&#1084;&#1080;&#1079;&#1072;&#1094;&#1080;&#1080;%20&#1087;&#1088;&#1086;&#1080;&#1079;&#1074;&#1086;&#1076;&#1089;&#1090;&#1074;&#1077;&#1085;&#1085;&#1099;&#1093;%20&#1087;&#1088;&#1086;&#1094;&#1077;&#1089;&#1089;&#1086;&#1074;\&#1053;&#1086;&#1088;&#1084;&#1086;&#1090;&#1074;&#1086;&#1088;&#1095;&#1077;&#1089;&#1090;&#1074;&#1086;\2018\&#1055;&#1086;&#1089;&#1083;&#1077;%20&#1053;&#1054;&#1041;&#1072;\&#1055;&#1088;&#1080;&#1083;&#1086;&#1078;&#1077;&#1085;&#1080;&#1103;\&#1055;&#1088;&#1080;&#1083;&#1086;&#1078;&#1077;&#1085;&#1080;&#1077;%2015.%20&#1055;&#1083;&#1072;&#1085;&#1086;&#1074;&#1072;&#1103;%20&#1087;&#1086;&#1090;&#1088;&#1077;&#1073;&#1085;&#1086;&#1089;&#1090;&#1100;%20&#1093;&#1080;&#1084;&#1088;&#1077;&#1072;&#1075;&#1077;&#1085;&#1090;&#1086;&#1074;.xlsx" TargetMode="External"/><Relationship Id="rId28" Type="http://schemas.openxmlformats.org/officeDocument/2006/relationships/header" Target="header13.xml"/><Relationship Id="rId36" Type="http://schemas.openxmlformats.org/officeDocument/2006/relationships/hyperlink" Target="http://as2028.msk.rn.ru/gost2n.nsf/196a09ea2b905c084325675b004044a3/a4e0bd6ef90b401ec32563fc0047665c?OpenDocument" TargetMode="Externa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file:///C:\Users\masharovarova\AppData\Local\Microsoft\Windows\Temporary%20Internet%20Files\Content.Outlook\IUZXEOAU\&#1055;&#1088;&#1080;&#1083;&#1086;&#1078;&#1077;&#1085;&#1080;&#1103;\&#1055;&#1088;&#1080;&#1083;&#1086;&#1078;&#1077;&#1085;&#1080;&#1077;%205.%20&#1055;&#1088;&#1080;&#1084;&#1077;&#1088;&#1099;%20&#1087;&#1088;&#1086;&#1075;&#1088;&#1072;&#1084;&#1084;%20&#1054;&#1055;&#1048;.docx" TargetMode="Externa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yperlink" Target="http://as2028.msk.rn.ru/gost2n.nsf/196a09ea2b905c084325675b004044a3/20c2603f442ba557c32563fc00466be7?OpenDocument" TargetMode="External"/><Relationship Id="rId43" Type="http://schemas.openxmlformats.org/officeDocument/2006/relationships/header" Target="header16.xm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yperlink" Target="http://as2028.msk.rn.ru/gost2n.nsf/196a09ea2b905c084325675b004044a3/57f81abbabe95c68c32563fc005019ba?OpenDocument" TargetMode="External"/><Relationship Id="rId38" Type="http://schemas.openxmlformats.org/officeDocument/2006/relationships/hyperlink" Target="http://as2028.msk.rn.ru/gost2n.nsf/196a09ea2b905c084325675b004044a3/54af9f9f8348a689c32563fc0047ee4d?OpenDocument" TargetMode="External"/><Relationship Id="rId46" Type="http://schemas.openxmlformats.org/officeDocument/2006/relationships/header" Target="header19.xml"/><Relationship Id="rId20" Type="http://schemas.openxmlformats.org/officeDocument/2006/relationships/header" Target="header8.xml"/><Relationship Id="rId41" Type="http://schemas.openxmlformats.org/officeDocument/2006/relationships/hyperlink" Target="http://as2028.msk.rn.ru/gost2n.nsf/196a09ea2b905c084325675b004044a3/198e68169e56e674c32563fc0050a25e?OpenDocu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BBD36-A94F-49C8-9B8D-26A932249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32768</Words>
  <Characters>221518</Characters>
  <Application>Microsoft Office Word</Application>
  <DocSecurity>0</DocSecurity>
  <Lines>8204</Lines>
  <Paragraphs>4309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249977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Слизких Ольга Анатольевна</dc:creator>
  <cp:lastModifiedBy>Слизких Ольга Анатольевна</cp:lastModifiedBy>
  <cp:revision>3</cp:revision>
  <cp:lastPrinted>2022-12-13T10:21:00Z</cp:lastPrinted>
  <dcterms:created xsi:type="dcterms:W3CDTF">2024-04-15T04:33:00Z</dcterms:created>
  <dcterms:modified xsi:type="dcterms:W3CDTF">2024-04-15T04:33:00Z</dcterms:modified>
</cp:coreProperties>
</file>